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hint="eastAsia"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  <w:lang w:eastAsia="zh-CN"/>
        </w:rPr>
        <w:t>泉湖镇人民政府</w:t>
      </w:r>
      <w:r>
        <w:rPr>
          <w:rFonts w:hint="eastAsia" w:ascii="黑体" w:hAnsi="黑体" w:eastAsia="黑体"/>
          <w:b/>
          <w:sz w:val="36"/>
          <w:szCs w:val="36"/>
        </w:rPr>
        <w:t>201</w:t>
      </w:r>
      <w:r>
        <w:rPr>
          <w:rFonts w:hint="eastAsia" w:ascii="黑体" w:hAnsi="黑体" w:eastAsia="黑体"/>
          <w:b/>
          <w:sz w:val="36"/>
          <w:szCs w:val="36"/>
          <w:lang w:val="en-US" w:eastAsia="zh-CN"/>
        </w:rPr>
        <w:t>8</w:t>
      </w:r>
      <w:r>
        <w:rPr>
          <w:rFonts w:hint="eastAsia" w:ascii="黑体" w:hAnsi="黑体" w:eastAsia="黑体"/>
          <w:b/>
          <w:sz w:val="36"/>
          <w:szCs w:val="36"/>
        </w:rPr>
        <w:t>年部门预算说明</w:t>
      </w:r>
    </w:p>
    <w:p>
      <w:pPr>
        <w:pStyle w:val="2"/>
        <w:jc w:val="center"/>
        <w:rPr>
          <w:rFonts w:hint="eastAsia" w:ascii="黑体" w:hAnsi="黑体" w:eastAsia="黑体"/>
          <w:b/>
          <w:sz w:val="36"/>
          <w:szCs w:val="36"/>
          <w:lang w:eastAsia="zh-CN"/>
        </w:rPr>
      </w:pPr>
    </w:p>
    <w:p>
      <w:pPr>
        <w:pStyle w:val="2"/>
        <w:numPr>
          <w:ilvl w:val="0"/>
          <w:numId w:val="1"/>
        </w:numPr>
        <w:ind w:firstLine="643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部门职能职责</w:t>
      </w:r>
    </w:p>
    <w:p>
      <w:pPr>
        <w:pStyle w:val="2"/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(一） 负责党的路线、方针、政策和国家法律、法规在本行政区域内的宣传、贯彻、落实。加强基层党组织和政权建设，为本地区经济的发展和社会稳定提供政治、社会环境和组织保证。</w:t>
      </w:r>
    </w:p>
    <w:p>
      <w:pPr>
        <w:pStyle w:val="2"/>
        <w:numPr>
          <w:ilvl w:val="0"/>
          <w:numId w:val="0"/>
        </w:numPr>
        <w:ind w:firstLine="64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（二） 负责制定本行政区域内经济建设和各项社会事业发展的规划，并组织实施。依法管理经济和社会事务，促进本乡镇两个文明建设。负责本行政区域内的民主与法制建设工作，维护和保障公民的各项合法权利。</w:t>
      </w:r>
    </w:p>
    <w:p>
      <w:pPr>
        <w:pStyle w:val="2"/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（三） 负责本乡镇党委、人大主席团、人民政府、政协联络工委、纪律检查委员会、人民武装及共青团、妇联等群团组织的日常工作。</w:t>
      </w:r>
    </w:p>
    <w:p>
      <w:pPr>
        <w:pStyle w:val="2"/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（四） 负责完成上级机关交办的其他工作任务。</w:t>
      </w:r>
    </w:p>
    <w:p>
      <w:pPr>
        <w:pStyle w:val="2"/>
        <w:rPr>
          <w:rFonts w:hint="eastAsia" w:eastAsia="仿宋_GB2312"/>
          <w:sz w:val="32"/>
          <w:szCs w:val="32"/>
        </w:rPr>
      </w:pPr>
      <w:r>
        <w:rPr>
          <w:rStyle w:val="4"/>
          <w:rFonts w:hint="eastAsia" w:eastAsia="仿宋_GB2312"/>
          <w:sz w:val="32"/>
          <w:szCs w:val="32"/>
          <w:lang w:eastAsia="zh-CN"/>
        </w:rPr>
        <w:t>二、</w:t>
      </w:r>
      <w:r>
        <w:rPr>
          <w:rStyle w:val="4"/>
          <w:rFonts w:hint="eastAsia" w:eastAsia="仿宋_GB2312"/>
          <w:sz w:val="32"/>
          <w:szCs w:val="32"/>
        </w:rPr>
        <w:t>部门收支概</w:t>
      </w:r>
      <w:r>
        <w:rPr>
          <w:rStyle w:val="4"/>
          <w:rFonts w:hint="eastAsia" w:eastAsia="仿宋_GB2312"/>
          <w:sz w:val="32"/>
          <w:szCs w:val="32"/>
          <w:lang w:eastAsia="zh-CN"/>
        </w:rPr>
        <w:t>况</w:t>
      </w:r>
    </w:p>
    <w:p>
      <w:pPr>
        <w:pStyle w:val="2"/>
        <w:numPr>
          <w:ilvl w:val="0"/>
          <w:numId w:val="2"/>
        </w:numPr>
        <w:ind w:firstLine="640" w:firstLineChars="200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</w:rPr>
        <w:t>收入预算：201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年收入预算</w:t>
      </w:r>
      <w:r>
        <w:rPr>
          <w:rFonts w:hint="eastAsia" w:eastAsia="仿宋_GB2312"/>
          <w:sz w:val="32"/>
          <w:szCs w:val="32"/>
          <w:lang w:eastAsia="zh-CN"/>
        </w:rPr>
        <w:t>经费拨款</w:t>
      </w:r>
      <w:r>
        <w:rPr>
          <w:rFonts w:hint="eastAsia" w:eastAsia="仿宋_GB2312"/>
          <w:sz w:val="32"/>
          <w:szCs w:val="32"/>
          <w:lang w:val="en-US" w:eastAsia="zh-CN"/>
        </w:rPr>
        <w:t>765.08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val="en-US" w:eastAsia="zh-CN"/>
        </w:rPr>
        <w:t>。</w:t>
      </w:r>
    </w:p>
    <w:p>
      <w:pPr>
        <w:pStyle w:val="2"/>
        <w:numPr>
          <w:ilvl w:val="0"/>
          <w:numId w:val="0"/>
        </w:numPr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 xml:space="preserve">    </w:t>
      </w:r>
      <w:r>
        <w:rPr>
          <w:rFonts w:hint="eastAsia" w:eastAsia="仿宋_GB2312"/>
          <w:sz w:val="32"/>
          <w:szCs w:val="32"/>
        </w:rPr>
        <w:t>(二)支出预算：201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支出</w:t>
      </w:r>
      <w:r>
        <w:rPr>
          <w:rFonts w:hint="eastAsia" w:eastAsia="仿宋_GB2312"/>
          <w:sz w:val="32"/>
          <w:szCs w:val="32"/>
        </w:rPr>
        <w:t>预算</w:t>
      </w:r>
      <w:r>
        <w:rPr>
          <w:rFonts w:hint="eastAsia" w:eastAsia="仿宋_GB2312"/>
          <w:sz w:val="32"/>
          <w:szCs w:val="32"/>
          <w:lang w:eastAsia="zh-CN"/>
        </w:rPr>
        <w:t>总额</w:t>
      </w:r>
      <w:r>
        <w:rPr>
          <w:rFonts w:hint="eastAsia" w:eastAsia="仿宋_GB2312"/>
          <w:sz w:val="32"/>
          <w:szCs w:val="32"/>
          <w:lang w:val="en-US" w:eastAsia="zh-CN"/>
        </w:rPr>
        <w:t>765.08</w:t>
      </w:r>
      <w:r>
        <w:rPr>
          <w:rFonts w:hint="eastAsia" w:eastAsia="仿宋_GB2312"/>
          <w:sz w:val="32"/>
          <w:szCs w:val="32"/>
        </w:rPr>
        <w:t>万元</w:t>
      </w:r>
      <w:r>
        <w:rPr>
          <w:rFonts w:hint="eastAsia" w:eastAsia="仿宋_GB2312"/>
          <w:sz w:val="32"/>
          <w:szCs w:val="32"/>
          <w:lang w:eastAsia="zh-CN"/>
        </w:rPr>
        <w:t>。按支出功能分类，</w:t>
      </w:r>
      <w:r>
        <w:rPr>
          <w:rFonts w:hint="eastAsia" w:eastAsia="仿宋_GB2312"/>
          <w:sz w:val="32"/>
          <w:szCs w:val="32"/>
        </w:rPr>
        <w:t>其中：</w:t>
      </w:r>
      <w:r>
        <w:rPr>
          <w:rFonts w:hint="eastAsia" w:eastAsia="仿宋_GB2312"/>
          <w:sz w:val="32"/>
          <w:szCs w:val="32"/>
          <w:lang w:eastAsia="zh-CN"/>
        </w:rPr>
        <w:t>一般公共服务</w:t>
      </w:r>
      <w:r>
        <w:rPr>
          <w:rFonts w:hint="eastAsia" w:eastAsia="仿宋_GB2312"/>
          <w:sz w:val="32"/>
          <w:szCs w:val="32"/>
          <w:lang w:val="en-US" w:eastAsia="zh-CN"/>
        </w:rPr>
        <w:t>394.75</w:t>
      </w:r>
      <w:r>
        <w:rPr>
          <w:rFonts w:hint="eastAsia" w:eastAsia="仿宋_GB2312"/>
          <w:sz w:val="32"/>
          <w:szCs w:val="32"/>
        </w:rPr>
        <w:t>万元、社会保障和就业</w:t>
      </w:r>
      <w:r>
        <w:rPr>
          <w:rFonts w:hint="eastAsia" w:eastAsia="仿宋_GB2312"/>
          <w:sz w:val="32"/>
          <w:szCs w:val="32"/>
          <w:lang w:val="en-US" w:eastAsia="zh-CN"/>
        </w:rPr>
        <w:t>72.24</w:t>
      </w:r>
      <w:r>
        <w:rPr>
          <w:rFonts w:hint="eastAsia" w:eastAsia="仿宋_GB2312"/>
          <w:sz w:val="32"/>
          <w:szCs w:val="32"/>
        </w:rPr>
        <w:t>万元、医疗卫生</w:t>
      </w:r>
      <w:r>
        <w:rPr>
          <w:rFonts w:hint="eastAsia" w:eastAsia="仿宋_GB2312"/>
          <w:sz w:val="32"/>
          <w:szCs w:val="32"/>
          <w:lang w:val="en-US" w:eastAsia="zh-CN"/>
        </w:rPr>
        <w:t>12.60</w:t>
      </w:r>
      <w:r>
        <w:rPr>
          <w:rFonts w:hint="eastAsia" w:eastAsia="仿宋_GB2312"/>
          <w:sz w:val="32"/>
          <w:szCs w:val="32"/>
        </w:rPr>
        <w:t>万元、</w:t>
      </w:r>
      <w:r>
        <w:rPr>
          <w:rFonts w:hint="eastAsia" w:eastAsia="仿宋_GB2312"/>
          <w:sz w:val="32"/>
          <w:szCs w:val="32"/>
          <w:lang w:eastAsia="zh-CN"/>
        </w:rPr>
        <w:t>农林水事务</w:t>
      </w:r>
      <w:r>
        <w:rPr>
          <w:rFonts w:hint="eastAsia" w:eastAsia="仿宋_GB2312"/>
          <w:sz w:val="32"/>
          <w:szCs w:val="32"/>
          <w:lang w:val="en-US" w:eastAsia="zh-CN"/>
        </w:rPr>
        <w:t>273.00万元、</w:t>
      </w:r>
      <w:r>
        <w:rPr>
          <w:rFonts w:hint="eastAsia" w:eastAsia="仿宋_GB2312"/>
          <w:sz w:val="32"/>
          <w:szCs w:val="32"/>
        </w:rPr>
        <w:t>住房保障支出</w:t>
      </w:r>
      <w:r>
        <w:rPr>
          <w:rFonts w:hint="eastAsia" w:eastAsia="仿宋_GB2312"/>
          <w:sz w:val="32"/>
          <w:szCs w:val="32"/>
          <w:lang w:val="en-US" w:eastAsia="zh-CN"/>
        </w:rPr>
        <w:t>12.49</w:t>
      </w:r>
      <w:r>
        <w:rPr>
          <w:rFonts w:hint="eastAsia" w:eastAsia="仿宋_GB2312"/>
          <w:sz w:val="32"/>
          <w:szCs w:val="32"/>
        </w:rPr>
        <w:t>万元。</w:t>
      </w:r>
      <w:r>
        <w:rPr>
          <w:rFonts w:hint="eastAsia" w:eastAsia="仿宋_GB2312"/>
          <w:sz w:val="32"/>
          <w:szCs w:val="32"/>
          <w:lang w:eastAsia="zh-CN"/>
        </w:rPr>
        <w:t>按支出经济分类</w:t>
      </w:r>
      <w:r>
        <w:rPr>
          <w:rFonts w:hint="eastAsia" w:eastAsia="仿宋_GB2312"/>
          <w:sz w:val="32"/>
          <w:szCs w:val="32"/>
          <w:lang w:val="en-US" w:eastAsia="zh-CN"/>
        </w:rPr>
        <w:t>,基本支出455.56万元，其中:工资福利支出343.16万元、日常商品和服务支出110.00万元、对个人和家庭的补助2.40万元。专项商品和服务支出309.52万元（其中村级转移支付273.00万元）。</w:t>
      </w:r>
      <w:bookmarkStart w:id="0" w:name="_GoBack"/>
      <w:bookmarkEnd w:id="0"/>
    </w:p>
    <w:p>
      <w:pPr>
        <w:pStyle w:val="2"/>
        <w:ind w:firstLine="640" w:firstLineChars="200"/>
        <w:rPr>
          <w:rFonts w:hint="eastAsia" w:ascii="黑体" w:hAnsi="黑体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(三)“三公”经费预算：201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年“三公”经费预算</w:t>
      </w:r>
      <w:r>
        <w:rPr>
          <w:rFonts w:hint="eastAsia" w:eastAsia="仿宋_GB2312"/>
          <w:sz w:val="32"/>
          <w:szCs w:val="32"/>
          <w:lang w:val="en-US" w:eastAsia="zh-CN"/>
        </w:rPr>
        <w:t>38</w:t>
      </w:r>
      <w:r>
        <w:rPr>
          <w:rFonts w:hint="eastAsia" w:eastAsia="仿宋_GB2312"/>
          <w:sz w:val="32"/>
          <w:szCs w:val="32"/>
        </w:rPr>
        <w:t>万元，其中：公务接待费</w:t>
      </w:r>
      <w:r>
        <w:rPr>
          <w:rFonts w:hint="eastAsia" w:eastAsia="仿宋_GB2312"/>
          <w:sz w:val="32"/>
          <w:szCs w:val="32"/>
          <w:lang w:val="en-US" w:eastAsia="zh-CN"/>
        </w:rPr>
        <w:t>20</w:t>
      </w:r>
      <w:r>
        <w:rPr>
          <w:rFonts w:hint="eastAsia" w:eastAsia="仿宋_GB2312"/>
          <w:sz w:val="32"/>
          <w:szCs w:val="32"/>
        </w:rPr>
        <w:t>万元、公务用车购置及运行维护费</w:t>
      </w:r>
      <w:r>
        <w:rPr>
          <w:rFonts w:hint="eastAsia" w:eastAsia="仿宋_GB2312"/>
          <w:sz w:val="32"/>
          <w:szCs w:val="32"/>
          <w:lang w:val="en-US" w:eastAsia="zh-CN"/>
        </w:rPr>
        <w:t>18万元。</w:t>
      </w:r>
    </w:p>
    <w:p>
      <w:pPr>
        <w:pStyle w:val="2"/>
        <w:ind w:firstLine="640" w:firstLineChars="200"/>
        <w:rPr>
          <w:rFonts w:hint="eastAsia" w:eastAsia="仿宋_GB2312"/>
          <w:sz w:val="32"/>
          <w:szCs w:val="32"/>
        </w:rPr>
      </w:pPr>
    </w:p>
    <w:p>
      <w:pPr>
        <w:pStyle w:val="2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附件：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年收支预算总表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收入</w:t>
      </w:r>
      <w:r>
        <w:rPr>
          <w:rFonts w:hint="eastAsia" w:eastAsia="仿宋_GB2312"/>
          <w:sz w:val="32"/>
          <w:szCs w:val="32"/>
        </w:rPr>
        <w:t>预算总表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部门支出</w:t>
      </w:r>
      <w:r>
        <w:rPr>
          <w:rFonts w:hint="eastAsia" w:eastAsia="仿宋_GB2312"/>
          <w:sz w:val="32"/>
          <w:szCs w:val="32"/>
        </w:rPr>
        <w:t>总表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部门支出</w:t>
      </w:r>
      <w:r>
        <w:rPr>
          <w:rFonts w:hint="eastAsia" w:eastAsia="仿宋_GB2312"/>
          <w:sz w:val="32"/>
          <w:szCs w:val="32"/>
        </w:rPr>
        <w:t>总表</w:t>
      </w:r>
      <w:r>
        <w:rPr>
          <w:rFonts w:hint="eastAsia" w:eastAsia="仿宋_GB2312"/>
          <w:sz w:val="32"/>
          <w:szCs w:val="32"/>
          <w:lang w:eastAsia="zh-CN"/>
        </w:rPr>
        <w:t>（分类）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财政拨款收支总表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一般公共预算支出情况表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一般公共预算基本支出情况表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一般公共预算基本支出（经济分类）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政府性基金预算支出预算表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经费拨款支出预算表</w:t>
      </w:r>
    </w:p>
    <w:p>
      <w:pPr>
        <w:pStyle w:val="2"/>
        <w:numPr>
          <w:ilvl w:val="0"/>
          <w:numId w:val="3"/>
        </w:numPr>
        <w:ind w:firstLine="160" w:firstLineChars="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泉湖镇</w:t>
      </w:r>
      <w:r>
        <w:rPr>
          <w:rFonts w:hint="eastAsia" w:eastAsia="仿宋_GB2312"/>
          <w:sz w:val="32"/>
          <w:szCs w:val="32"/>
        </w:rPr>
        <w:t>201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eastAsia="zh-CN"/>
        </w:rPr>
        <w:t>“三公”经费支出预算表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312AC0"/>
    <w:multiLevelType w:val="singleLevel"/>
    <w:tmpl w:val="59312AC0"/>
    <w:lvl w:ilvl="0" w:tentative="0">
      <w:start w:val="1"/>
      <w:numFmt w:val="chineseCounting"/>
      <w:suff w:val="nothing"/>
      <w:lvlText w:val="(%1)"/>
      <w:lvlJc w:val="left"/>
    </w:lvl>
  </w:abstractNum>
  <w:abstractNum w:abstractNumId="1">
    <w:nsid w:val="59312EC0"/>
    <w:multiLevelType w:val="singleLevel"/>
    <w:tmpl w:val="59312EC0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934E5E1"/>
    <w:multiLevelType w:val="singleLevel"/>
    <w:tmpl w:val="5934E5E1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A47F0D"/>
    <w:rsid w:val="00FF5403"/>
    <w:rsid w:val="0224088D"/>
    <w:rsid w:val="042A039E"/>
    <w:rsid w:val="071B1FB3"/>
    <w:rsid w:val="0B81010D"/>
    <w:rsid w:val="0CFF5894"/>
    <w:rsid w:val="0F8206F1"/>
    <w:rsid w:val="111B4EF9"/>
    <w:rsid w:val="151C752B"/>
    <w:rsid w:val="158271A7"/>
    <w:rsid w:val="15FC3F80"/>
    <w:rsid w:val="177B0B9A"/>
    <w:rsid w:val="19C31225"/>
    <w:rsid w:val="1C5873EA"/>
    <w:rsid w:val="1F146613"/>
    <w:rsid w:val="255C69CB"/>
    <w:rsid w:val="28A27859"/>
    <w:rsid w:val="28CE7810"/>
    <w:rsid w:val="2EA47F0D"/>
    <w:rsid w:val="2F452739"/>
    <w:rsid w:val="319D0997"/>
    <w:rsid w:val="33BD353C"/>
    <w:rsid w:val="38840DE3"/>
    <w:rsid w:val="3E516BA8"/>
    <w:rsid w:val="404E0FFC"/>
    <w:rsid w:val="427A559D"/>
    <w:rsid w:val="42A25147"/>
    <w:rsid w:val="4302621B"/>
    <w:rsid w:val="47B72810"/>
    <w:rsid w:val="48903AB1"/>
    <w:rsid w:val="49591AEC"/>
    <w:rsid w:val="4D0C49F9"/>
    <w:rsid w:val="5229617C"/>
    <w:rsid w:val="54233A09"/>
    <w:rsid w:val="56ED4862"/>
    <w:rsid w:val="5DF0793A"/>
    <w:rsid w:val="63D700DC"/>
    <w:rsid w:val="669B4AD4"/>
    <w:rsid w:val="66FB44C8"/>
    <w:rsid w:val="67540734"/>
    <w:rsid w:val="6FF76F15"/>
    <w:rsid w:val="72B12EDD"/>
    <w:rsid w:val="74C96138"/>
    <w:rsid w:val="7A3B0DF9"/>
    <w:rsid w:val="7D965B20"/>
    <w:rsid w:val="7DBC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character" w:styleId="4">
    <w:name w:val="Strong"/>
    <w:qFormat/>
    <w:uiPriority w:val="0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2017-06-04T02:36:00Z</dcterms:created>
  <dc:creator>Administrator</dc:creator>
  <cp:lastModifiedBy>Administrator</cp:lastModifiedBy>
  <dcterms:modified xsi:type="dcterms:W3CDTF">2018-04-24T01:58:35Z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2052-10.1.0.7223</vt:lpwstr>
  </property>
</Properties>
</file>