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衡南县民政局廉政风险排查清单</w:t>
      </w:r>
    </w:p>
    <w:p>
      <w:pPr>
        <w:keepNext w:val="0"/>
        <w:keepLines w:val="0"/>
        <w:pageBreakBefore w:val="0"/>
        <w:widowControl w:val="0"/>
        <w:kinsoku/>
        <w:wordWrap/>
        <w:overflowPunct/>
        <w:topLinePunct w:val="0"/>
        <w:autoSpaceDE/>
        <w:autoSpaceDN/>
        <w:bidi w:val="0"/>
        <w:adjustRightInd/>
        <w:snapToGrid/>
        <w:spacing w:line="600" w:lineRule="exact"/>
        <w:ind w:firstLine="620" w:firstLineChars="200"/>
        <w:jc w:val="both"/>
        <w:textAlignment w:val="auto"/>
        <w:rPr>
          <w:rFonts w:hint="default" w:ascii="方正小标宋简体" w:hAnsi="方正小标宋简体" w:eastAsia="方正小标宋简体" w:cs="方正小标宋简体"/>
          <w:color w:val="000000"/>
          <w:kern w:val="0"/>
          <w:sz w:val="44"/>
          <w:szCs w:val="44"/>
          <w:lang w:val="en-US" w:eastAsia="zh-CN" w:bidi="ar"/>
        </w:rPr>
      </w:pPr>
      <w:r>
        <w:rPr>
          <w:rFonts w:hint="eastAsia" w:ascii="仿宋_GB2312" w:hAnsi="宋体" w:eastAsia="仿宋_GB2312" w:cs="仿宋_GB2312"/>
          <w:color w:val="000000"/>
          <w:kern w:val="0"/>
          <w:sz w:val="31"/>
          <w:szCs w:val="31"/>
          <w:lang w:val="en-US" w:eastAsia="zh-CN" w:bidi="ar"/>
        </w:rPr>
        <w:t>单位：衡南县民政局           主要负责人：                时间：2021年7月26日</w:t>
      </w:r>
    </w:p>
    <w:tbl>
      <w:tblPr>
        <w:tblStyle w:val="6"/>
        <w:tblW w:w="0" w:type="auto"/>
        <w:tblInd w:w="-1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0"/>
        <w:gridCol w:w="1530"/>
        <w:gridCol w:w="1635"/>
        <w:gridCol w:w="4005"/>
        <w:gridCol w:w="3690"/>
        <w:gridCol w:w="1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225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宋体" w:eastAsia="仿宋_GB2312" w:cs="仿宋_GB2312"/>
                <w:color w:val="000000"/>
                <w:kern w:val="0"/>
                <w:sz w:val="31"/>
                <w:szCs w:val="31"/>
                <w:vertAlign w:val="baseline"/>
                <w:lang w:val="en-US" w:eastAsia="zh-CN" w:bidi="ar"/>
              </w:rPr>
            </w:pPr>
            <w:r>
              <w:rPr>
                <w:rFonts w:hint="eastAsia" w:ascii="仿宋_GB2312" w:hAnsi="宋体" w:eastAsia="仿宋_GB2312" w:cs="仿宋_GB2312"/>
                <w:color w:val="000000"/>
                <w:kern w:val="0"/>
                <w:sz w:val="31"/>
                <w:szCs w:val="31"/>
                <w:vertAlign w:val="baseline"/>
                <w:lang w:val="en-US" w:eastAsia="zh-CN" w:bidi="ar"/>
              </w:rPr>
              <w:t>职能项目</w:t>
            </w:r>
          </w:p>
        </w:tc>
        <w:tc>
          <w:tcPr>
            <w:tcW w:w="153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宋体" w:eastAsia="仿宋_GB2312" w:cs="仿宋_GB2312"/>
                <w:color w:val="000000"/>
                <w:kern w:val="0"/>
                <w:sz w:val="31"/>
                <w:szCs w:val="31"/>
                <w:vertAlign w:val="baseline"/>
                <w:lang w:val="en-US" w:eastAsia="zh-CN" w:bidi="ar"/>
              </w:rPr>
            </w:pPr>
            <w:r>
              <w:rPr>
                <w:rFonts w:hint="eastAsia" w:ascii="仿宋_GB2312" w:hAnsi="宋体" w:eastAsia="仿宋_GB2312" w:cs="仿宋_GB2312"/>
                <w:color w:val="000000"/>
                <w:kern w:val="0"/>
                <w:sz w:val="31"/>
                <w:szCs w:val="31"/>
                <w:vertAlign w:val="baseline"/>
                <w:lang w:val="en-US" w:eastAsia="zh-CN" w:bidi="ar"/>
              </w:rPr>
              <w:t>责任领导</w:t>
            </w:r>
          </w:p>
        </w:tc>
        <w:tc>
          <w:tcPr>
            <w:tcW w:w="163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宋体" w:eastAsia="仿宋_GB2312" w:cs="仿宋_GB2312"/>
                <w:color w:val="000000"/>
                <w:kern w:val="0"/>
                <w:sz w:val="31"/>
                <w:szCs w:val="31"/>
                <w:vertAlign w:val="baseline"/>
                <w:lang w:val="en-US" w:eastAsia="zh-CN" w:bidi="ar"/>
              </w:rPr>
            </w:pPr>
            <w:r>
              <w:rPr>
                <w:rFonts w:hint="eastAsia" w:ascii="仿宋_GB2312" w:hAnsi="宋体" w:eastAsia="仿宋_GB2312" w:cs="仿宋_GB2312"/>
                <w:color w:val="000000"/>
                <w:kern w:val="0"/>
                <w:sz w:val="31"/>
                <w:szCs w:val="31"/>
                <w:vertAlign w:val="baseline"/>
                <w:lang w:val="en-US" w:eastAsia="zh-CN" w:bidi="ar"/>
              </w:rPr>
              <w:t>责任部门及负责人</w:t>
            </w:r>
          </w:p>
        </w:tc>
        <w:tc>
          <w:tcPr>
            <w:tcW w:w="400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宋体" w:eastAsia="仿宋_GB2312" w:cs="仿宋_GB2312"/>
                <w:color w:val="000000"/>
                <w:kern w:val="0"/>
                <w:sz w:val="31"/>
                <w:szCs w:val="31"/>
                <w:vertAlign w:val="baseline"/>
                <w:lang w:val="en-US" w:eastAsia="zh-CN" w:bidi="ar"/>
              </w:rPr>
            </w:pPr>
            <w:r>
              <w:rPr>
                <w:rFonts w:hint="eastAsia" w:ascii="仿宋_GB2312" w:hAnsi="宋体" w:eastAsia="仿宋_GB2312" w:cs="仿宋_GB2312"/>
                <w:color w:val="000000"/>
                <w:kern w:val="0"/>
                <w:sz w:val="31"/>
                <w:szCs w:val="31"/>
                <w:vertAlign w:val="baseline"/>
                <w:lang w:val="en-US" w:eastAsia="zh-CN" w:bidi="ar"/>
              </w:rPr>
              <w:t>纪律、法律依据</w:t>
            </w:r>
          </w:p>
        </w:tc>
        <w:tc>
          <w:tcPr>
            <w:tcW w:w="369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_GB2312" w:hAnsi="宋体" w:eastAsia="仿宋_GB2312" w:cs="仿宋_GB2312"/>
                <w:color w:val="000000"/>
                <w:kern w:val="0"/>
                <w:sz w:val="31"/>
                <w:szCs w:val="31"/>
                <w:vertAlign w:val="baseline"/>
                <w:lang w:val="en-US" w:eastAsia="zh-CN" w:bidi="ar"/>
              </w:rPr>
            </w:pPr>
            <w:r>
              <w:rPr>
                <w:rFonts w:hint="eastAsia" w:ascii="仿宋_GB2312" w:hAnsi="宋体" w:eastAsia="仿宋_GB2312" w:cs="仿宋_GB2312"/>
                <w:color w:val="000000"/>
                <w:kern w:val="0"/>
                <w:sz w:val="31"/>
                <w:szCs w:val="31"/>
                <w:vertAlign w:val="baseline"/>
                <w:lang w:val="en-US" w:eastAsia="zh-CN" w:bidi="ar"/>
              </w:rPr>
              <w:t>廉政风险表现和风险等级（一星至五星等级区分）</w:t>
            </w:r>
          </w:p>
        </w:tc>
        <w:tc>
          <w:tcPr>
            <w:tcW w:w="111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宋体" w:eastAsia="仿宋_GB2312" w:cs="仿宋_GB2312"/>
                <w:color w:val="000000"/>
                <w:kern w:val="0"/>
                <w:sz w:val="31"/>
                <w:szCs w:val="31"/>
                <w:vertAlign w:val="baseline"/>
                <w:lang w:val="en-US" w:eastAsia="zh-CN" w:bidi="ar"/>
              </w:rPr>
            </w:pPr>
            <w:r>
              <w:rPr>
                <w:rFonts w:hint="eastAsia" w:ascii="仿宋_GB2312" w:hAnsi="宋体" w:eastAsia="仿宋_GB2312" w:cs="仿宋_GB2312"/>
                <w:color w:val="000000"/>
                <w:kern w:val="0"/>
                <w:sz w:val="31"/>
                <w:szCs w:val="31"/>
                <w:vertAlign w:val="baseli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8" w:hRule="exact"/>
        </w:trPr>
        <w:tc>
          <w:tcPr>
            <w:tcW w:w="2250" w:type="dxa"/>
            <w:vAlign w:val="center"/>
          </w:tcPr>
          <w:p>
            <w:pPr>
              <w:rPr>
                <w:rFonts w:hint="eastAsia" w:ascii="宋体" w:cs="宋体" w:hAnsiTheme="minorHAnsi" w:eastAsiaTheme="minorEastAsia"/>
                <w:kern w:val="2"/>
                <w:sz w:val="24"/>
                <w:szCs w:val="24"/>
                <w:lang w:val="en-US" w:eastAsia="zh-CN" w:bidi="ar-SA"/>
              </w:rPr>
            </w:pPr>
            <w:r>
              <w:rPr>
                <w:rFonts w:hint="eastAsia"/>
              </w:rPr>
              <w:t>社会团体成立、变更、注销登记</w:t>
            </w:r>
          </w:p>
        </w:tc>
        <w:tc>
          <w:tcPr>
            <w:tcW w:w="1530" w:type="dxa"/>
            <w:vAlign w:val="center"/>
          </w:tcPr>
          <w:p>
            <w:pPr>
              <w:jc w:val="center"/>
              <w:rPr>
                <w:rFonts w:hint="eastAsia"/>
                <w:lang w:val="en-US" w:eastAsia="zh-CN"/>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lang w:val="en-US" w:eastAsia="zh-CN"/>
              </w:rPr>
            </w:pPr>
            <w:r>
              <w:rPr>
                <w:rFonts w:hint="eastAsia"/>
              </w:rPr>
              <w:t>王小红</w:t>
            </w:r>
          </w:p>
        </w:tc>
        <w:tc>
          <w:tcPr>
            <w:tcW w:w="4005" w:type="dxa"/>
            <w:vAlign w:val="top"/>
          </w:tcPr>
          <w:p>
            <w:pPr>
              <w:rPr>
                <w:rFonts w:hint="eastAsia"/>
              </w:rPr>
            </w:pPr>
            <w:r>
              <w:rPr>
                <w:rFonts w:hint="eastAsia"/>
              </w:rPr>
              <w:t>【法律】《中华人民共和国慈善法》第十条第一款</w:t>
            </w:r>
          </w:p>
          <w:p>
            <w:pPr>
              <w:rPr>
                <w:rFonts w:hint="eastAsia"/>
                <w:lang w:val="en-US" w:eastAsia="zh-CN"/>
              </w:rPr>
            </w:pPr>
            <w:r>
              <w:rPr>
                <w:rFonts w:hint="eastAsia"/>
              </w:rPr>
              <w:t>【行政法规】《社会团体登记管理条例》(</w:t>
            </w:r>
            <w:r>
              <w:rPr>
                <w:rFonts w:hint="eastAsia"/>
                <w:lang w:eastAsia="zh-CN"/>
              </w:rPr>
              <w:t>1998年10月25日国务院令第250号发布，2016年2月6日国务院令第666号修订</w:t>
            </w:r>
            <w:r>
              <w:rPr>
                <w:rFonts w:hint="eastAsia"/>
              </w:rPr>
              <w:t>)第六条</w:t>
            </w:r>
            <w:r>
              <w:rPr>
                <w:rFonts w:hint="eastAsia"/>
                <w:lang w:eastAsia="zh-CN"/>
              </w:rPr>
              <w:t>、</w:t>
            </w:r>
            <w:r>
              <w:rPr>
                <w:rFonts w:hint="eastAsia"/>
              </w:rPr>
              <w:t>第七条</w:t>
            </w:r>
            <w:r>
              <w:rPr>
                <w:rFonts w:hint="eastAsia"/>
                <w:lang w:eastAsia="zh-CN"/>
              </w:rPr>
              <w:t>、</w:t>
            </w:r>
            <w:r>
              <w:rPr>
                <w:rFonts w:hint="eastAsia"/>
              </w:rPr>
              <w:t>第十八条</w:t>
            </w:r>
            <w:r>
              <w:rPr>
                <w:rFonts w:hint="eastAsia"/>
                <w:lang w:eastAsia="zh-CN"/>
              </w:rPr>
              <w:t>、</w:t>
            </w:r>
            <w:r>
              <w:rPr>
                <w:rFonts w:hint="eastAsia"/>
              </w:rPr>
              <w:t>第十九条</w:t>
            </w:r>
          </w:p>
        </w:tc>
        <w:tc>
          <w:tcPr>
            <w:tcW w:w="3690" w:type="dxa"/>
            <w:vAlign w:val="top"/>
          </w:tcPr>
          <w:p>
            <w:pPr>
              <w:rPr>
                <w:rFonts w:hint="eastAsia"/>
              </w:rPr>
            </w:pPr>
            <w:r>
              <w:rPr>
                <w:rFonts w:hint="eastAsia"/>
              </w:rPr>
              <w:t>廉政风险表现:1</w:t>
            </w:r>
            <w:r>
              <w:rPr>
                <w:rFonts w:hint="eastAsia"/>
                <w:lang w:val="en-US" w:eastAsia="zh-CN"/>
              </w:rPr>
              <w:t>.</w:t>
            </w:r>
            <w:r>
              <w:rPr>
                <w:rFonts w:hint="eastAsia"/>
              </w:rPr>
              <w:t>业务不熟，政策法规把握不准</w:t>
            </w:r>
            <w:r>
              <w:rPr>
                <w:rFonts w:hint="eastAsia"/>
                <w:lang w:eastAsia="zh-CN"/>
              </w:rPr>
              <w:t>。</w:t>
            </w:r>
            <w:r>
              <w:rPr>
                <w:rFonts w:hint="eastAsia"/>
              </w:rPr>
              <w:t>2</w:t>
            </w:r>
            <w:r>
              <w:rPr>
                <w:rFonts w:hint="eastAsia"/>
                <w:lang w:val="en-US" w:eastAsia="zh-CN"/>
              </w:rPr>
              <w:t>.</w:t>
            </w:r>
            <w:r>
              <w:rPr>
                <w:rFonts w:hint="eastAsia"/>
              </w:rPr>
              <w:t>不认真核查，故意拖延、刁难，索贿受贿</w:t>
            </w:r>
            <w:r>
              <w:rPr>
                <w:rFonts w:hint="eastAsia"/>
                <w:lang w:eastAsia="zh-CN"/>
              </w:rPr>
              <w:t>。</w:t>
            </w:r>
            <w:r>
              <w:rPr>
                <w:rFonts w:hint="eastAsia"/>
                <w:lang w:val="en-US" w:eastAsia="zh-CN"/>
              </w:rPr>
              <w:t>3.</w:t>
            </w:r>
            <w:r>
              <w:rPr>
                <w:rFonts w:hint="eastAsia"/>
              </w:rPr>
              <w:t>审批把关不严，优亲厚友，违规办理，拖延、刁难群众。</w:t>
            </w:r>
          </w:p>
          <w:p>
            <w:pPr>
              <w:rPr>
                <w:rFonts w:hint="eastAsia"/>
                <w:lang w:val="en-US" w:eastAsia="zh-CN"/>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default" w:ascii="仿宋_GB2312" w:hAnsi="宋体" w:eastAsia="仿宋_GB2312" w:cs="仿宋_GB2312"/>
                <w:color w:val="000000"/>
                <w:kern w:val="0"/>
                <w:sz w:val="31"/>
                <w:szCs w:val="31"/>
                <w:vertAlign w:val="baseline"/>
                <w:lang w:val="en-US" w:eastAsia="zh-CN" w:bidi="ar"/>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3" w:hRule="exact"/>
        </w:trPr>
        <w:tc>
          <w:tcPr>
            <w:tcW w:w="2250" w:type="dxa"/>
            <w:vAlign w:val="center"/>
          </w:tcPr>
          <w:p>
            <w:pPr>
              <w:rPr>
                <w:rFonts w:hint="eastAsia"/>
              </w:rPr>
            </w:pPr>
            <w:r>
              <w:rPr>
                <w:rFonts w:hint="eastAsia"/>
              </w:rPr>
              <w:t>社会团体修改章程核准</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eastAsia"/>
              </w:rPr>
            </w:pPr>
            <w:r>
              <w:rPr>
                <w:rFonts w:hint="eastAsia"/>
              </w:rPr>
              <w:t>【行政法规】《社会团体登记管理条例》(</w:t>
            </w:r>
            <w:r>
              <w:rPr>
                <w:rFonts w:hint="eastAsia"/>
                <w:lang w:eastAsia="zh-CN"/>
              </w:rPr>
              <w:t>1998年10月25日国务院令第250号发布，2016年2月6日国务院令第666号修订</w:t>
            </w:r>
            <w:r>
              <w:rPr>
                <w:rFonts w:hint="eastAsia"/>
              </w:rPr>
              <w:t>)第十八条</w:t>
            </w:r>
          </w:p>
        </w:tc>
        <w:tc>
          <w:tcPr>
            <w:tcW w:w="3690" w:type="dxa"/>
            <w:vAlign w:val="top"/>
          </w:tcPr>
          <w:p>
            <w:pPr>
              <w:rPr>
                <w:rFonts w:hint="eastAsia"/>
              </w:rPr>
            </w:pPr>
            <w:r>
              <w:rPr>
                <w:rFonts w:hint="eastAsia"/>
              </w:rPr>
              <w:t>廉政风险表现:1</w:t>
            </w:r>
            <w:r>
              <w:rPr>
                <w:rFonts w:hint="eastAsia"/>
                <w:lang w:val="en-US" w:eastAsia="zh-CN"/>
              </w:rPr>
              <w:t>.</w:t>
            </w:r>
            <w:r>
              <w:rPr>
                <w:rFonts w:hint="eastAsia"/>
              </w:rPr>
              <w:t>业务不熟，政策法规把握不准</w:t>
            </w:r>
            <w:r>
              <w:rPr>
                <w:rFonts w:hint="eastAsia"/>
                <w:lang w:eastAsia="zh-CN"/>
              </w:rPr>
              <w:t>。</w:t>
            </w:r>
            <w:r>
              <w:rPr>
                <w:rFonts w:hint="eastAsia"/>
              </w:rPr>
              <w:t>2</w:t>
            </w:r>
            <w:r>
              <w:rPr>
                <w:rFonts w:hint="eastAsia"/>
                <w:lang w:val="en-US" w:eastAsia="zh-CN"/>
              </w:rPr>
              <w:t>.</w:t>
            </w:r>
            <w:r>
              <w:rPr>
                <w:rFonts w:hint="eastAsia"/>
              </w:rPr>
              <w:t>不认真核查，故意拖延、刁难，索贿受贿</w:t>
            </w:r>
            <w:r>
              <w:rPr>
                <w:rFonts w:hint="eastAsia"/>
                <w:lang w:eastAsia="zh-CN"/>
              </w:rPr>
              <w:t>。</w:t>
            </w:r>
            <w:r>
              <w:rPr>
                <w:rFonts w:hint="eastAsia"/>
                <w:lang w:val="en-US" w:eastAsia="zh-CN"/>
              </w:rPr>
              <w:t>3.</w:t>
            </w:r>
            <w:r>
              <w:rPr>
                <w:rFonts w:hint="eastAsia"/>
              </w:rPr>
              <w:t>审批把关不严，优亲厚友，违规办理，拖延、刁难群众。</w:t>
            </w:r>
          </w:p>
          <w:p>
            <w:pPr>
              <w:rPr>
                <w:rFonts w:hint="eastAsia" w:asciiTheme="minorHAnsi" w:hAnsiTheme="minorHAnsi" w:eastAsiaTheme="minorEastAsia" w:cstheme="minorBidi"/>
                <w:kern w:val="2"/>
                <w:sz w:val="21"/>
                <w:szCs w:val="24"/>
                <w:lang w:val="en-US" w:eastAsia="zh-CN" w:bidi="ar-SA"/>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ascii="仿宋_GB2312" w:hAnsi="宋体" w:eastAsia="仿宋_GB2312" w:cs="仿宋_GB2312"/>
                <w:color w:val="000000"/>
                <w:kern w:val="0"/>
                <w:sz w:val="31"/>
                <w:szCs w:val="31"/>
                <w:vertAlign w:val="baseline"/>
                <w:lang w:val="en-US" w:eastAsia="zh-CN" w:bidi="ar"/>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4" w:hRule="exact"/>
        </w:trPr>
        <w:tc>
          <w:tcPr>
            <w:tcW w:w="2250" w:type="dxa"/>
            <w:vAlign w:val="center"/>
          </w:tcPr>
          <w:p>
            <w:pPr>
              <w:jc w:val="both"/>
              <w:rPr>
                <w:rFonts w:hint="eastAsia" w:ascii="仿宋_GB2312" w:hAnsi="宋体" w:eastAsia="仿宋_GB2312" w:cs="仿宋_GB2312"/>
                <w:color w:val="000000"/>
                <w:kern w:val="0"/>
                <w:sz w:val="31"/>
                <w:szCs w:val="31"/>
                <w:vertAlign w:val="baseline"/>
                <w:lang w:val="en-US" w:eastAsia="zh-CN" w:bidi="ar"/>
              </w:rPr>
            </w:pPr>
            <w:r>
              <w:rPr>
                <w:rFonts w:hint="eastAsia"/>
              </w:rPr>
              <w:t>民办非企业单位成立、变更、注销登记</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center"/>
          </w:tcPr>
          <w:p>
            <w:pPr>
              <w:jc w:val="both"/>
              <w:rPr>
                <w:rFonts w:hint="eastAsia"/>
              </w:rPr>
            </w:pPr>
            <w:r>
              <w:rPr>
                <w:rFonts w:hint="eastAsia"/>
              </w:rPr>
              <w:t>【法律】《中华人民共和国慈善法》第十条第一款</w:t>
            </w:r>
          </w:p>
          <w:p>
            <w:pPr>
              <w:jc w:val="both"/>
              <w:rPr>
                <w:rFonts w:hint="eastAsia" w:eastAsia="仿宋_GB2312"/>
                <w:lang w:val="en-US" w:eastAsia="zh-CN"/>
              </w:rPr>
            </w:pPr>
            <w:r>
              <w:rPr>
                <w:rFonts w:hint="eastAsia"/>
              </w:rPr>
              <w:t>【行政法规】</w:t>
            </w:r>
            <w:r>
              <w:rPr>
                <w:rFonts w:hint="eastAsia"/>
                <w:lang w:val="en-US" w:eastAsia="zh-CN"/>
              </w:rPr>
              <w:t xml:space="preserve"> </w:t>
            </w:r>
            <w:r>
              <w:rPr>
                <w:rFonts w:hint="eastAsia"/>
              </w:rPr>
              <w:t>《民办非企业单位登记管理暂行条例》（国务院令第251号）第五条</w:t>
            </w:r>
            <w:r>
              <w:rPr>
                <w:rFonts w:hint="eastAsia"/>
                <w:lang w:eastAsia="zh-CN"/>
              </w:rPr>
              <w:t>、</w:t>
            </w:r>
            <w:r>
              <w:rPr>
                <w:rFonts w:hint="eastAsia"/>
              </w:rPr>
              <w:t>第十五条</w:t>
            </w:r>
            <w:r>
              <w:rPr>
                <w:rFonts w:hint="eastAsia"/>
                <w:lang w:eastAsia="zh-CN"/>
              </w:rPr>
              <w:t>、</w:t>
            </w:r>
            <w:r>
              <w:rPr>
                <w:rFonts w:hint="eastAsia"/>
              </w:rPr>
              <w:t>第十七条</w:t>
            </w:r>
          </w:p>
        </w:tc>
        <w:tc>
          <w:tcPr>
            <w:tcW w:w="3690" w:type="dxa"/>
            <w:vAlign w:val="top"/>
          </w:tcPr>
          <w:p>
            <w:pPr>
              <w:rPr>
                <w:rFonts w:hint="eastAsia"/>
              </w:rPr>
            </w:pPr>
            <w:r>
              <w:rPr>
                <w:rFonts w:hint="eastAsia"/>
              </w:rPr>
              <w:t>廉政风险表现:1</w:t>
            </w:r>
            <w:r>
              <w:rPr>
                <w:rFonts w:hint="eastAsia"/>
                <w:lang w:val="en-US" w:eastAsia="zh-CN"/>
              </w:rPr>
              <w:t>.</w:t>
            </w:r>
            <w:r>
              <w:rPr>
                <w:rFonts w:hint="eastAsia"/>
              </w:rPr>
              <w:t>业务不熟，政策法规把握不准</w:t>
            </w:r>
            <w:r>
              <w:rPr>
                <w:rFonts w:hint="eastAsia"/>
                <w:lang w:eastAsia="zh-CN"/>
              </w:rPr>
              <w:t>。</w:t>
            </w:r>
            <w:r>
              <w:rPr>
                <w:rFonts w:hint="eastAsia"/>
              </w:rPr>
              <w:t>2</w:t>
            </w:r>
            <w:r>
              <w:rPr>
                <w:rFonts w:hint="eastAsia"/>
                <w:lang w:val="en-US" w:eastAsia="zh-CN"/>
              </w:rPr>
              <w:t>.</w:t>
            </w:r>
            <w:r>
              <w:rPr>
                <w:rFonts w:hint="eastAsia"/>
              </w:rPr>
              <w:t>不认真核查，故意拖延、刁难，索贿受贿</w:t>
            </w:r>
            <w:r>
              <w:rPr>
                <w:rFonts w:hint="eastAsia"/>
                <w:lang w:eastAsia="zh-CN"/>
              </w:rPr>
              <w:t>。</w:t>
            </w:r>
            <w:r>
              <w:rPr>
                <w:rFonts w:hint="eastAsia"/>
                <w:lang w:val="en-US" w:eastAsia="zh-CN"/>
              </w:rPr>
              <w:t>3.</w:t>
            </w:r>
            <w:r>
              <w:rPr>
                <w:rFonts w:hint="eastAsia"/>
              </w:rPr>
              <w:t>审批把关不严，优亲厚友，违规办理，拖延、刁难群众。</w:t>
            </w:r>
          </w:p>
          <w:p>
            <w:pPr>
              <w:jc w:val="both"/>
              <w:rPr>
                <w:rFonts w:hint="eastAsia" w:ascii="仿宋_GB2312" w:hAnsi="宋体" w:eastAsia="仿宋_GB2312" w:cs="仿宋_GB2312"/>
                <w:color w:val="000000"/>
                <w:kern w:val="0"/>
                <w:sz w:val="31"/>
                <w:szCs w:val="31"/>
                <w:vertAlign w:val="baseline"/>
                <w:lang w:val="en-US" w:eastAsia="zh-CN" w:bidi="ar"/>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ascii="仿宋_GB2312" w:hAnsi="宋体" w:eastAsia="仿宋_GB2312" w:cs="仿宋_GB2312"/>
                <w:color w:val="000000"/>
                <w:kern w:val="0"/>
                <w:sz w:val="31"/>
                <w:szCs w:val="31"/>
                <w:vertAlign w:val="baseline"/>
                <w:lang w:val="en-US" w:eastAsia="zh-CN" w:bidi="ar"/>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4" w:hRule="exact"/>
        </w:trPr>
        <w:tc>
          <w:tcPr>
            <w:tcW w:w="2250" w:type="dxa"/>
            <w:vAlign w:val="center"/>
          </w:tcPr>
          <w:p>
            <w:pPr>
              <w:jc w:val="both"/>
              <w:rPr>
                <w:rFonts w:hint="eastAsia" w:ascii="仿宋_GB2312" w:hAnsi="宋体" w:eastAsia="仿宋_GB2312" w:cs="仿宋_GB2312"/>
                <w:color w:val="000000"/>
                <w:kern w:val="0"/>
                <w:sz w:val="31"/>
                <w:szCs w:val="31"/>
                <w:vertAlign w:val="baseline"/>
                <w:lang w:val="en-US" w:eastAsia="zh-CN" w:bidi="ar"/>
              </w:rPr>
            </w:pPr>
            <w:r>
              <w:rPr>
                <w:rFonts w:hint="eastAsia"/>
              </w:rPr>
              <w:t>民办非企业单位修改章程核准</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center"/>
          </w:tcPr>
          <w:p>
            <w:pPr>
              <w:jc w:val="both"/>
              <w:rPr>
                <w:rFonts w:hint="eastAsia" w:eastAsia="仿宋_GB2312" w:asciiTheme="minorHAnsi" w:hAnsiTheme="minorHAnsi" w:cstheme="minorBidi"/>
                <w:kern w:val="2"/>
                <w:sz w:val="21"/>
                <w:szCs w:val="24"/>
                <w:lang w:val="en-US" w:eastAsia="zh-CN" w:bidi="ar-SA"/>
              </w:rPr>
            </w:pPr>
            <w:r>
              <w:rPr>
                <w:rFonts w:hint="eastAsia"/>
              </w:rPr>
              <w:t>【行政法规】</w:t>
            </w:r>
            <w:r>
              <w:rPr>
                <w:rFonts w:hint="eastAsia"/>
                <w:lang w:val="en-US" w:eastAsia="zh-CN"/>
              </w:rPr>
              <w:t xml:space="preserve"> </w:t>
            </w:r>
            <w:r>
              <w:rPr>
                <w:rFonts w:hint="eastAsia"/>
              </w:rPr>
              <w:t>《民办非企业单位登记管理暂行条例》（国务院令第251号）第十五条</w:t>
            </w:r>
          </w:p>
        </w:tc>
        <w:tc>
          <w:tcPr>
            <w:tcW w:w="3690" w:type="dxa"/>
            <w:vAlign w:val="top"/>
          </w:tcPr>
          <w:p>
            <w:pPr>
              <w:rPr>
                <w:rFonts w:hint="eastAsia"/>
              </w:rPr>
            </w:pPr>
            <w:r>
              <w:rPr>
                <w:rFonts w:hint="eastAsia"/>
              </w:rPr>
              <w:t>廉政风险表现:1</w:t>
            </w:r>
            <w:r>
              <w:rPr>
                <w:rFonts w:hint="eastAsia"/>
                <w:lang w:val="en-US" w:eastAsia="zh-CN"/>
              </w:rPr>
              <w:t>.</w:t>
            </w:r>
            <w:r>
              <w:rPr>
                <w:rFonts w:hint="eastAsia"/>
              </w:rPr>
              <w:t>业务不熟，政策法规把握不准</w:t>
            </w:r>
            <w:r>
              <w:rPr>
                <w:rFonts w:hint="eastAsia"/>
                <w:lang w:eastAsia="zh-CN"/>
              </w:rPr>
              <w:t>。</w:t>
            </w:r>
            <w:r>
              <w:rPr>
                <w:rFonts w:hint="eastAsia"/>
              </w:rPr>
              <w:t>2</w:t>
            </w:r>
            <w:r>
              <w:rPr>
                <w:rFonts w:hint="eastAsia"/>
                <w:lang w:val="en-US" w:eastAsia="zh-CN"/>
              </w:rPr>
              <w:t>.</w:t>
            </w:r>
            <w:r>
              <w:rPr>
                <w:rFonts w:hint="eastAsia"/>
              </w:rPr>
              <w:t>不认真核查，故意拖延、刁难，索贿受贿</w:t>
            </w:r>
            <w:r>
              <w:rPr>
                <w:rFonts w:hint="eastAsia"/>
                <w:lang w:eastAsia="zh-CN"/>
              </w:rPr>
              <w:t>。</w:t>
            </w:r>
            <w:r>
              <w:rPr>
                <w:rFonts w:hint="eastAsia"/>
                <w:lang w:val="en-US" w:eastAsia="zh-CN"/>
              </w:rPr>
              <w:t>3.</w:t>
            </w:r>
            <w:r>
              <w:rPr>
                <w:rFonts w:hint="eastAsia"/>
              </w:rPr>
              <w:t>审批把关不严，优亲厚友，违规办理，拖延、刁难群众。</w:t>
            </w:r>
          </w:p>
          <w:p>
            <w:pPr>
              <w:jc w:val="both"/>
              <w:rPr>
                <w:rFonts w:hint="eastAsia" w:ascii="仿宋_GB2312" w:hAnsi="宋体" w:eastAsia="仿宋_GB2312" w:cs="仿宋_GB2312"/>
                <w:color w:val="000000"/>
                <w:kern w:val="0"/>
                <w:sz w:val="31"/>
                <w:szCs w:val="31"/>
                <w:vertAlign w:val="baseline"/>
                <w:lang w:val="en-US" w:eastAsia="zh-CN" w:bidi="ar"/>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ascii="仿宋_GB2312" w:hAnsi="宋体" w:eastAsia="仿宋_GB2312" w:cs="仿宋_GB2312"/>
                <w:color w:val="000000"/>
                <w:kern w:val="0"/>
                <w:sz w:val="31"/>
                <w:szCs w:val="31"/>
                <w:vertAlign w:val="baseline"/>
                <w:lang w:val="en-US" w:eastAsia="zh-CN" w:bidi="ar"/>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exact"/>
        </w:trPr>
        <w:tc>
          <w:tcPr>
            <w:tcW w:w="2250" w:type="dxa"/>
            <w:vAlign w:val="center"/>
          </w:tcPr>
          <w:p>
            <w:pPr>
              <w:jc w:val="both"/>
              <w:rPr>
                <w:rFonts w:hint="eastAsia"/>
              </w:rPr>
            </w:pPr>
            <w:r>
              <w:rPr>
                <w:rFonts w:hint="eastAsia"/>
              </w:rPr>
              <w:t>建设殡葬设施审批</w:t>
            </w:r>
          </w:p>
        </w:tc>
        <w:tc>
          <w:tcPr>
            <w:tcW w:w="1530" w:type="dxa"/>
            <w:vAlign w:val="center"/>
          </w:tcPr>
          <w:p>
            <w:pPr>
              <w:jc w:val="center"/>
              <w:rPr>
                <w:rFonts w:hint="eastAsia"/>
              </w:rPr>
            </w:pPr>
            <w:r>
              <w:rPr>
                <w:rFonts w:hint="eastAsia"/>
              </w:rPr>
              <w:t>谭秋和</w:t>
            </w:r>
          </w:p>
        </w:tc>
        <w:tc>
          <w:tcPr>
            <w:tcW w:w="1635" w:type="dxa"/>
            <w:vAlign w:val="center"/>
          </w:tcPr>
          <w:p>
            <w:pPr>
              <w:jc w:val="center"/>
              <w:rPr>
                <w:rFonts w:hint="eastAsia"/>
                <w:lang w:val="en-US" w:eastAsia="zh-CN"/>
              </w:rPr>
            </w:pPr>
            <w:r>
              <w:rPr>
                <w:rFonts w:hint="eastAsia"/>
                <w:lang w:val="en-US" w:eastAsia="zh-CN"/>
              </w:rPr>
              <w:t>殡改办</w:t>
            </w:r>
          </w:p>
          <w:p>
            <w:pPr>
              <w:jc w:val="center"/>
              <w:rPr>
                <w:rFonts w:hint="default"/>
                <w:lang w:val="en-US" w:eastAsia="zh-CN"/>
              </w:rPr>
            </w:pPr>
            <w:r>
              <w:rPr>
                <w:rFonts w:hint="eastAsia"/>
                <w:lang w:val="en-US" w:eastAsia="zh-CN"/>
              </w:rPr>
              <w:t>陆  迅</w:t>
            </w:r>
          </w:p>
        </w:tc>
        <w:tc>
          <w:tcPr>
            <w:tcW w:w="4005" w:type="dxa"/>
            <w:vAlign w:val="center"/>
          </w:tcPr>
          <w:p>
            <w:pPr>
              <w:jc w:val="both"/>
              <w:rPr>
                <w:rFonts w:hint="default"/>
                <w:lang w:val="en-US"/>
              </w:rPr>
            </w:pPr>
            <w:r>
              <w:rPr>
                <w:rFonts w:hint="eastAsia"/>
                <w:lang w:val="en-US" w:eastAsia="zh-CN"/>
              </w:rPr>
              <w:t>【行政法规】《殡葬管理条例》（1997年7月21日国务院令第225号发布，2012年11月9日国务院令第628号修正）第三条、第八条</w:t>
            </w:r>
          </w:p>
        </w:tc>
        <w:tc>
          <w:tcPr>
            <w:tcW w:w="3690" w:type="dxa"/>
            <w:vAlign w:val="top"/>
          </w:tcPr>
          <w:p>
            <w:pPr>
              <w:rPr>
                <w:rFonts w:hint="eastAsia"/>
              </w:rPr>
            </w:pPr>
            <w:r>
              <w:rPr>
                <w:rFonts w:hint="eastAsia"/>
              </w:rPr>
              <w:t>廉政风险表现:1</w:t>
            </w:r>
            <w:r>
              <w:rPr>
                <w:rFonts w:hint="eastAsia"/>
                <w:lang w:val="en-US" w:eastAsia="zh-CN"/>
              </w:rPr>
              <w:t>.</w:t>
            </w:r>
            <w:r>
              <w:rPr>
                <w:rFonts w:hint="eastAsia"/>
              </w:rPr>
              <w:t>不认真审核把关，违规办理拖延、刁难、索贿受贿</w:t>
            </w:r>
            <w:r>
              <w:rPr>
                <w:rFonts w:hint="eastAsia"/>
                <w:lang w:eastAsia="zh-CN"/>
              </w:rPr>
              <w:t>。</w:t>
            </w:r>
            <w:r>
              <w:rPr>
                <w:rFonts w:hint="eastAsia"/>
              </w:rPr>
              <w:t>2</w:t>
            </w:r>
            <w:r>
              <w:rPr>
                <w:rFonts w:hint="eastAsia"/>
                <w:lang w:val="en-US" w:eastAsia="zh-CN"/>
              </w:rPr>
              <w:t>.</w:t>
            </w:r>
            <w:r>
              <w:rPr>
                <w:rFonts w:hint="eastAsia"/>
              </w:rPr>
              <w:t>业务不熟，政策法规把握不准。</w:t>
            </w:r>
          </w:p>
          <w:p>
            <w:pPr>
              <w:rPr>
                <w:rFonts w:hint="eastAsia"/>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exact"/>
        </w:trPr>
        <w:tc>
          <w:tcPr>
            <w:tcW w:w="2250" w:type="dxa"/>
            <w:vAlign w:val="center"/>
          </w:tcPr>
          <w:p>
            <w:pPr>
              <w:jc w:val="both"/>
              <w:rPr>
                <w:rFonts w:hint="eastAsia"/>
              </w:rPr>
            </w:pPr>
            <w:r>
              <w:rPr>
                <w:rFonts w:hint="default"/>
              </w:rPr>
              <w:t>慈善组织公开募捐资格许可</w:t>
            </w:r>
          </w:p>
        </w:tc>
        <w:tc>
          <w:tcPr>
            <w:tcW w:w="1530" w:type="dxa"/>
            <w:vAlign w:val="center"/>
          </w:tcPr>
          <w:p>
            <w:pPr>
              <w:jc w:val="center"/>
              <w:rPr>
                <w:rFonts w:hint="default" w:eastAsiaTheme="minorEastAsia"/>
                <w:lang w:val="en-US" w:eastAsia="zh-CN"/>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default"/>
                <w:lang w:val="en-US" w:eastAsia="zh-CN"/>
              </w:rPr>
            </w:pPr>
            <w:r>
              <w:rPr>
                <w:rFonts w:hint="eastAsia"/>
                <w:lang w:val="en-US" w:eastAsia="zh-CN"/>
              </w:rPr>
              <w:t>蒋福爱</w:t>
            </w:r>
          </w:p>
        </w:tc>
        <w:tc>
          <w:tcPr>
            <w:tcW w:w="4005" w:type="dxa"/>
            <w:vAlign w:val="center"/>
          </w:tcPr>
          <w:p>
            <w:pPr>
              <w:jc w:val="both"/>
              <w:rPr>
                <w:rFonts w:hint="eastAsia"/>
                <w:lang w:val="en-US" w:eastAsia="zh-CN"/>
              </w:rPr>
            </w:pPr>
            <w:r>
              <w:rPr>
                <w:rFonts w:hint="eastAsia"/>
                <w:lang w:val="en-US" w:eastAsia="zh-CN"/>
              </w:rPr>
              <w:t>《【法律】中华人民共和国慈善法》第二十二条</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【部门规章】《慈善组织公开募捐管理办法》（民政部令第59号）第六条</w:t>
            </w:r>
          </w:p>
          <w:p>
            <w:pPr>
              <w:jc w:val="both"/>
              <w:rPr>
                <w:rFonts w:hint="eastAsia"/>
                <w:lang w:val="en-US" w:eastAsia="zh-CN"/>
              </w:rPr>
            </w:pPr>
          </w:p>
        </w:tc>
        <w:tc>
          <w:tcPr>
            <w:tcW w:w="3690" w:type="dxa"/>
            <w:vAlign w:val="center"/>
          </w:tcPr>
          <w:p>
            <w:pPr>
              <w:jc w:val="left"/>
              <w:rPr>
                <w:rFonts w:hint="eastAsia"/>
              </w:rPr>
            </w:pPr>
            <w:r>
              <w:rPr>
                <w:rFonts w:hint="eastAsia"/>
              </w:rPr>
              <w:t>廉政风险表现:1</w:t>
            </w:r>
            <w:r>
              <w:rPr>
                <w:rFonts w:hint="eastAsia"/>
                <w:lang w:val="en-US" w:eastAsia="zh-CN"/>
              </w:rPr>
              <w:t>.</w:t>
            </w:r>
            <w:r>
              <w:rPr>
                <w:rFonts w:hint="eastAsia"/>
              </w:rPr>
              <w:t>工作作风不实，不坚持原则</w:t>
            </w:r>
            <w:r>
              <w:rPr>
                <w:rFonts w:hint="eastAsia"/>
                <w:lang w:eastAsia="zh-CN"/>
              </w:rPr>
              <w:t>。</w:t>
            </w:r>
            <w:r>
              <w:rPr>
                <w:rFonts w:hint="eastAsia"/>
              </w:rPr>
              <w:t>2</w:t>
            </w:r>
            <w:r>
              <w:rPr>
                <w:rFonts w:hint="eastAsia"/>
                <w:lang w:val="en-US" w:eastAsia="zh-CN"/>
              </w:rPr>
              <w:t>.</w:t>
            </w:r>
            <w:r>
              <w:rPr>
                <w:rFonts w:hint="eastAsia"/>
              </w:rPr>
              <w:t>业务不熟，政策法规把握不准</w:t>
            </w:r>
            <w:r>
              <w:rPr>
                <w:rFonts w:hint="eastAsia"/>
                <w:lang w:eastAsia="zh-CN"/>
              </w:rPr>
              <w:t>。</w:t>
            </w:r>
            <w:bookmarkStart w:id="0" w:name="_GoBack"/>
            <w:bookmarkEnd w:id="0"/>
            <w:r>
              <w:rPr>
                <w:rFonts w:hint="eastAsia"/>
              </w:rPr>
              <w:t>3</w:t>
            </w:r>
            <w:r>
              <w:rPr>
                <w:rFonts w:hint="eastAsia"/>
                <w:lang w:val="en-US" w:eastAsia="zh-CN"/>
              </w:rPr>
              <w:t>.</w:t>
            </w:r>
            <w:r>
              <w:rPr>
                <w:rFonts w:hint="eastAsia"/>
              </w:rPr>
              <w:t>徇私舞弊</w:t>
            </w:r>
            <w:r>
              <w:rPr>
                <w:rFonts w:hint="eastAsia"/>
                <w:lang w:eastAsia="zh-CN"/>
              </w:rPr>
              <w:t>，</w:t>
            </w:r>
            <w:r>
              <w:rPr>
                <w:rFonts w:hint="eastAsia"/>
              </w:rPr>
              <w:t>谋取好处</w:t>
            </w:r>
            <w:r>
              <w:rPr>
                <w:rFonts w:hint="eastAsia"/>
                <w:lang w:eastAsia="zh-CN"/>
              </w:rPr>
              <w:t>。</w:t>
            </w:r>
            <w:r>
              <w:rPr>
                <w:rFonts w:hint="eastAsia"/>
              </w:rPr>
              <w:t xml:space="preserve">                                                       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9" w:hRule="exact"/>
        </w:trPr>
        <w:tc>
          <w:tcPr>
            <w:tcW w:w="2250" w:type="dxa"/>
            <w:vAlign w:val="center"/>
          </w:tcPr>
          <w:p>
            <w:pPr>
              <w:jc w:val="both"/>
              <w:rPr>
                <w:rFonts w:hint="default"/>
              </w:rPr>
            </w:pPr>
            <w:r>
              <w:rPr>
                <w:rFonts w:hint="eastAsia"/>
                <w:lang w:val="en-US" w:eastAsia="zh-CN"/>
              </w:rPr>
              <w:t>城乡最低生活保障对象认定、保障金给付</w:t>
            </w:r>
          </w:p>
        </w:tc>
        <w:tc>
          <w:tcPr>
            <w:tcW w:w="1530" w:type="dxa"/>
            <w:vAlign w:val="center"/>
          </w:tcPr>
          <w:p>
            <w:pPr>
              <w:jc w:val="center"/>
              <w:rPr>
                <w:rFonts w:hint="eastAsia"/>
                <w:lang w:val="en-US" w:eastAsia="zh-CN"/>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城乡社会救助服务中心</w:t>
            </w:r>
          </w:p>
          <w:p>
            <w:pPr>
              <w:jc w:val="center"/>
              <w:rPr>
                <w:rFonts w:hint="default"/>
                <w:lang w:val="en-US" w:eastAsia="zh-CN"/>
              </w:rPr>
            </w:pPr>
            <w:r>
              <w:rPr>
                <w:rFonts w:hint="eastAsia"/>
                <w:lang w:val="en-US" w:eastAsia="zh-CN"/>
              </w:rPr>
              <w:t>谢卫华</w:t>
            </w:r>
          </w:p>
        </w:tc>
        <w:tc>
          <w:tcPr>
            <w:tcW w:w="4005" w:type="dxa"/>
            <w:vAlign w:val="center"/>
          </w:tcPr>
          <w:p>
            <w:pPr>
              <w:jc w:val="both"/>
              <w:rPr>
                <w:rFonts w:hint="eastAsia"/>
                <w:lang w:val="en-US" w:eastAsia="zh-CN"/>
              </w:rPr>
            </w:pPr>
            <w:r>
              <w:rPr>
                <w:rFonts w:hint="eastAsia"/>
                <w:lang w:val="en-US" w:eastAsia="zh-CN"/>
              </w:rPr>
              <w:t>【行政法规】《社会救助暂行办法》（国务院令第649号）第九条、第十一条、第十二条</w:t>
            </w:r>
          </w:p>
          <w:p>
            <w:pPr>
              <w:jc w:val="both"/>
              <w:rPr>
                <w:rFonts w:hint="default"/>
                <w:lang w:val="en-US" w:eastAsia="zh-CN"/>
              </w:rPr>
            </w:pPr>
            <w:r>
              <w:rPr>
                <w:rFonts w:hint="eastAsia"/>
                <w:lang w:val="en-US" w:eastAsia="zh-CN"/>
              </w:rPr>
              <w:t>【行政法规】《城市居民最低生活保障条例》（国务院令第271号）第七条、第八条</w:t>
            </w:r>
          </w:p>
          <w:p>
            <w:pPr>
              <w:jc w:val="both"/>
              <w:rPr>
                <w:rFonts w:hint="default"/>
                <w:lang w:val="en-US" w:eastAsia="zh-CN"/>
              </w:rPr>
            </w:pPr>
            <w:r>
              <w:rPr>
                <w:rFonts w:hint="eastAsia"/>
                <w:lang w:val="en-US" w:eastAsia="zh-CN"/>
              </w:rPr>
              <w:t>【地方政府规章】《湖南省农村最低生活保障办法（省人民政府令第221号）第十八条、第二十二条</w:t>
            </w:r>
          </w:p>
        </w:tc>
        <w:tc>
          <w:tcPr>
            <w:tcW w:w="3690" w:type="dxa"/>
            <w:vAlign w:val="center"/>
          </w:tcPr>
          <w:p>
            <w:pPr>
              <w:rPr>
                <w:rFonts w:hint="eastAsia"/>
                <w:lang w:val="en-US" w:eastAsia="zh-CN"/>
              </w:rPr>
            </w:pPr>
            <w:r>
              <w:rPr>
                <w:rFonts w:hint="eastAsia"/>
              </w:rPr>
              <w:t>廉政风险表现:</w:t>
            </w:r>
            <w:r>
              <w:rPr>
                <w:rFonts w:hint="eastAsia"/>
                <w:lang w:val="en-US" w:eastAsia="zh-CN"/>
              </w:rPr>
              <w:t>1.故意刁难申请人；无原因超时办理，久拖不报；不能一次告知所需材料；不严格审查，或故意让虚假材料通过。2.不执行回避制度；擅自降低审查标准，现场检查的结果判断不客观、公正；故意刁难申请人；无原因超时办理。3.以权谋私，厚此薄彼；擅自降低审查标准，帮助造假；擅自改变审查结论，对符合条件的不予批准。4.动态变更不及时，死亡人员未及时取消救助。</w:t>
            </w:r>
          </w:p>
          <w:p>
            <w:pPr>
              <w:rPr>
                <w:rFonts w:hint="eastAsia"/>
                <w:lang w:val="en-US" w:eastAsia="zh-CN"/>
              </w:rPr>
            </w:pPr>
            <w:r>
              <w:rPr>
                <w:rFonts w:hint="eastAsia"/>
              </w:rPr>
              <w:t>风险等级：★★★★★</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9" w:hRule="exact"/>
        </w:trPr>
        <w:tc>
          <w:tcPr>
            <w:tcW w:w="2250" w:type="dxa"/>
            <w:vAlign w:val="center"/>
          </w:tcPr>
          <w:p>
            <w:pPr>
              <w:jc w:val="both"/>
              <w:rPr>
                <w:rFonts w:hint="eastAsia"/>
                <w:lang w:val="en-US" w:eastAsia="zh-CN"/>
              </w:rPr>
            </w:pPr>
            <w:r>
              <w:rPr>
                <w:rFonts w:hint="eastAsia"/>
                <w:lang w:val="en-US" w:eastAsia="zh-CN"/>
              </w:rPr>
              <w:t>临时救助对象认定、救助资金给付</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城乡社会救助服务中心</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谢卫华</w:t>
            </w:r>
          </w:p>
        </w:tc>
        <w:tc>
          <w:tcPr>
            <w:tcW w:w="4005" w:type="dxa"/>
            <w:vAlign w:val="center"/>
          </w:tcPr>
          <w:p>
            <w:pPr>
              <w:jc w:val="both"/>
              <w:rPr>
                <w:rFonts w:hint="eastAsia"/>
                <w:lang w:val="en-US" w:eastAsia="zh-CN"/>
              </w:rPr>
            </w:pPr>
            <w:r>
              <w:rPr>
                <w:rFonts w:hint="eastAsia"/>
                <w:lang w:val="en-US" w:eastAsia="zh-CN"/>
              </w:rPr>
              <w:t>【行政法规】《社会救助暂行办法》（国务院令第649号）第四十七条、第四十八条</w:t>
            </w:r>
          </w:p>
          <w:p>
            <w:pPr>
              <w:jc w:val="both"/>
              <w:rPr>
                <w:rFonts w:hint="default"/>
                <w:lang w:val="en-US" w:eastAsia="zh-CN"/>
              </w:rPr>
            </w:pPr>
            <w:r>
              <w:rPr>
                <w:rFonts w:hint="eastAsia"/>
                <w:lang w:val="en-US" w:eastAsia="zh-CN"/>
              </w:rPr>
              <w:t>【规范性文件】《国务院关于全面建立临时救助制度的通知》(国发〔2014〕47号)</w:t>
            </w:r>
          </w:p>
        </w:tc>
        <w:tc>
          <w:tcPr>
            <w:tcW w:w="3690"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lang w:val="en-US" w:eastAsia="zh-CN"/>
              </w:rPr>
            </w:pPr>
            <w:r>
              <w:rPr>
                <w:rFonts w:hint="eastAsia"/>
                <w:lang w:val="en-US" w:eastAsia="zh-CN"/>
              </w:rPr>
              <w:t>廉政风险表现:1.故意刁难申请人；无原因超时办理，久拖不报；不能一次告知所需材料；不严格审查，或故意让虚假材料通过。2.不执行回避制度；擅自降低审查标准，现场检查的结果判断不客观、公正；故意刁难申请人；无原因超时办理。3.以权谋私，厚此薄彼；擅自降低审查标准，帮助造假；擅自改变审查结论，对符合条件的不予批准。</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rPr>
            </w:pPr>
            <w:r>
              <w:rPr>
                <w:rFonts w:hint="eastAsia"/>
                <w:lang w:val="en-US" w:eastAsia="zh-CN"/>
              </w:rPr>
              <w:t>风险等级：★★★★★</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4" w:hRule="exact"/>
        </w:trPr>
        <w:tc>
          <w:tcPr>
            <w:tcW w:w="2250" w:type="dxa"/>
            <w:vAlign w:val="center"/>
          </w:tcPr>
          <w:p>
            <w:pPr>
              <w:jc w:val="both"/>
              <w:rPr>
                <w:rFonts w:hint="eastAsia"/>
                <w:lang w:val="en-US" w:eastAsia="zh-CN"/>
              </w:rPr>
            </w:pPr>
            <w:r>
              <w:rPr>
                <w:rFonts w:hint="eastAsia"/>
                <w:lang w:val="en-US" w:eastAsia="zh-CN"/>
              </w:rPr>
              <w:t>特困人员救助供养对象认定、供养金给付</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城乡社会救助服务中心</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谢卫华</w:t>
            </w:r>
          </w:p>
        </w:tc>
        <w:tc>
          <w:tcPr>
            <w:tcW w:w="4005" w:type="dxa"/>
            <w:vAlign w:val="center"/>
          </w:tcPr>
          <w:p>
            <w:pPr>
              <w:jc w:val="both"/>
              <w:rPr>
                <w:rFonts w:hint="eastAsia"/>
                <w:lang w:val="en-US" w:eastAsia="zh-CN"/>
              </w:rPr>
            </w:pPr>
            <w:r>
              <w:rPr>
                <w:rFonts w:hint="eastAsia"/>
                <w:lang w:val="en-US" w:eastAsia="zh-CN"/>
              </w:rPr>
              <w:t>【行政法规】《社会救助暂行办法》（国务院令第649号）第十一条、第十五条、第十六条</w:t>
            </w:r>
          </w:p>
          <w:p>
            <w:pPr>
              <w:jc w:val="both"/>
              <w:rPr>
                <w:rFonts w:hint="eastAsia"/>
                <w:lang w:val="en-US" w:eastAsia="zh-CN"/>
              </w:rPr>
            </w:pPr>
            <w:r>
              <w:rPr>
                <w:rFonts w:hint="eastAsia"/>
                <w:lang w:val="en-US" w:eastAsia="zh-CN"/>
              </w:rPr>
              <w:t>【规范性文件】《国务院关于进一步健全特困人员救助供养制度的意见》（国发〔2016〕14号）</w:t>
            </w:r>
          </w:p>
        </w:tc>
        <w:tc>
          <w:tcPr>
            <w:tcW w:w="3690"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lang w:val="en-US" w:eastAsia="zh-CN"/>
              </w:rPr>
            </w:pPr>
            <w:r>
              <w:rPr>
                <w:rFonts w:hint="eastAsia"/>
                <w:lang w:val="en-US" w:eastAsia="zh-CN"/>
              </w:rPr>
              <w:t>廉政风险表现:1.故意刁难申请人；无原因超时办理，久拖不报；不能一次告知所需材料；不严格审查，或故意让虚假材料通过。2.不执行回避制度；擅自降低审查标准，现场检查的结果判断不客观、公正；故意刁难申请人；无原因超时办理。3.以权谋私，厚此薄彼；擅自降低审查标准，帮助造假；擅自改变审查结论，对符合条件的不予批准。4.动态变更不及时，死亡人员未及时取消救助。</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rPr>
            </w:pPr>
            <w:r>
              <w:rPr>
                <w:rFonts w:hint="eastAsia"/>
                <w:lang w:val="en-US" w:eastAsia="zh-CN"/>
              </w:rPr>
              <w:t>风险等级：★★★★★</w:t>
            </w:r>
          </w:p>
        </w:tc>
        <w:tc>
          <w:tcPr>
            <w:tcW w:w="111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4" w:hRule="exact"/>
        </w:trPr>
        <w:tc>
          <w:tcPr>
            <w:tcW w:w="2250" w:type="dxa"/>
            <w:vAlign w:val="center"/>
          </w:tcPr>
          <w:p>
            <w:pPr>
              <w:jc w:val="both"/>
              <w:rPr>
                <w:rFonts w:hint="eastAsia"/>
                <w:lang w:val="en-US" w:eastAsia="zh-CN"/>
              </w:rPr>
            </w:pPr>
            <w:r>
              <w:rPr>
                <w:rFonts w:hint="eastAsia"/>
                <w:lang w:val="en-US" w:eastAsia="zh-CN"/>
              </w:rPr>
              <w:t>六十年代精减退职老职工生活困难补助金给付</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城乡社会救助服务中心</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谢卫华</w:t>
            </w:r>
          </w:p>
        </w:tc>
        <w:tc>
          <w:tcPr>
            <w:tcW w:w="4005"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default"/>
                <w:lang w:val="en-US" w:eastAsia="zh-CN"/>
              </w:rPr>
            </w:pPr>
            <w:r>
              <w:rPr>
                <w:rFonts w:hint="eastAsia"/>
                <w:lang w:val="en-US" w:eastAsia="zh-CN"/>
              </w:rPr>
              <w:t>【规范性文件】1.《国务院关于精减退职的老职工生活困难救济问题的通知（[65]国内字224号）;2.《关于提高六十年代精简退职老职工生活救济补助标准的通知》（湘民救发〔2006〕17号）;3.《关于进一步做好六十年代精减退职老职工生活救济工作的通知》（湘民救发〔2007〕1号）</w:t>
            </w:r>
          </w:p>
          <w:p>
            <w:pPr>
              <w:rPr>
                <w:rFonts w:hint="eastAsia"/>
                <w:lang w:val="en-US" w:eastAsia="zh-CN"/>
              </w:rPr>
            </w:pPr>
          </w:p>
        </w:tc>
        <w:tc>
          <w:tcPr>
            <w:tcW w:w="3690" w:type="dxa"/>
            <w:vAlign w:val="center"/>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lang w:val="en-US" w:eastAsia="zh-CN"/>
              </w:rPr>
            </w:pPr>
            <w:r>
              <w:rPr>
                <w:rFonts w:hint="eastAsia"/>
                <w:lang w:val="en-US" w:eastAsia="zh-CN"/>
              </w:rPr>
              <w:t>廉政风险表现:1.业务不熟，政策法规把握不准。2.不认真核查，故意拖延、刁难，索贿受贿。3.审批把关不严，优亲厚友，违规办理，拖延、刁难群众。</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lang w:val="en-US" w:eastAsia="zh-CN"/>
              </w:rPr>
            </w:pPr>
            <w:r>
              <w:rPr>
                <w:rFonts w:hint="eastAsia"/>
                <w:lang w:val="en-US" w:eastAsia="zh-CN"/>
              </w:rPr>
              <w:t>4.动态变更不及时，死亡人员未及时取消补助。</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lang w:val="en-US" w:eastAsia="zh-CN"/>
              </w:rPr>
            </w:pPr>
            <w:r>
              <w:rPr>
                <w:rFonts w:hint="eastAsia"/>
                <w:lang w:val="en-US" w:eastAsia="zh-CN"/>
              </w:rPr>
              <w:t>风险等级：★★★★★</w:t>
            </w:r>
          </w:p>
        </w:tc>
        <w:tc>
          <w:tcPr>
            <w:tcW w:w="111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exact"/>
        </w:trPr>
        <w:tc>
          <w:tcPr>
            <w:tcW w:w="2250" w:type="dxa"/>
            <w:vAlign w:val="center"/>
          </w:tcPr>
          <w:p>
            <w:pPr>
              <w:jc w:val="both"/>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孤儿认定、基本生活保障金给付</w:t>
            </w:r>
          </w:p>
        </w:tc>
        <w:tc>
          <w:tcPr>
            <w:tcW w:w="1530" w:type="dxa"/>
            <w:vAlign w:val="center"/>
          </w:tcPr>
          <w:p>
            <w:pPr>
              <w:jc w:val="center"/>
              <w:rPr>
                <w:rFonts w:hint="eastAsia"/>
                <w:lang w:val="en-US" w:eastAsia="zh-CN"/>
              </w:rPr>
            </w:pPr>
            <w:r>
              <w:rPr>
                <w:rFonts w:hint="eastAsia"/>
              </w:rPr>
              <w:t>谭秋和</w:t>
            </w:r>
          </w:p>
        </w:tc>
        <w:tc>
          <w:tcPr>
            <w:tcW w:w="1635" w:type="dxa"/>
            <w:vAlign w:val="center"/>
          </w:tcPr>
          <w:p>
            <w:pPr>
              <w:jc w:val="center"/>
              <w:rPr>
                <w:rFonts w:hint="eastAsia"/>
                <w:lang w:val="en-US" w:eastAsia="zh-CN"/>
              </w:rPr>
            </w:pPr>
            <w:r>
              <w:rPr>
                <w:rFonts w:hint="eastAsia"/>
                <w:lang w:val="en-US" w:eastAsia="zh-CN"/>
              </w:rPr>
              <w:t>儿童福利股</w:t>
            </w:r>
          </w:p>
          <w:p>
            <w:pPr>
              <w:jc w:val="center"/>
              <w:rPr>
                <w:rFonts w:hint="default"/>
                <w:lang w:val="en-US" w:eastAsia="zh-CN"/>
              </w:rPr>
            </w:pPr>
            <w:r>
              <w:rPr>
                <w:rFonts w:hint="eastAsia"/>
                <w:lang w:val="en-US" w:eastAsia="zh-CN"/>
              </w:rPr>
              <w:t>刘  康</w:t>
            </w:r>
          </w:p>
        </w:tc>
        <w:tc>
          <w:tcPr>
            <w:tcW w:w="4005" w:type="dxa"/>
            <w:vAlign w:val="center"/>
          </w:tcPr>
          <w:p>
            <w:pPr>
              <w:rPr>
                <w:rFonts w:hint="eastAsia"/>
                <w:lang w:val="en-US" w:eastAsia="zh-CN"/>
              </w:rPr>
            </w:pPr>
            <w:r>
              <w:rPr>
                <w:rFonts w:hint="eastAsia"/>
                <w:lang w:val="en-US" w:eastAsia="zh-CN"/>
              </w:rPr>
              <w:t>【规范性文件】1.《国务院办公厅关于加强孤儿保障工作的意见》（国办发[2010]54号）；2.《民政部财政部关于发放孤儿基本生活费的通知》民发[2010]161号</w:t>
            </w:r>
          </w:p>
          <w:p>
            <w:pPr>
              <w:rPr>
                <w:rFonts w:hint="default"/>
                <w:lang w:val="en-US" w:eastAsia="zh-CN"/>
              </w:rPr>
            </w:pPr>
          </w:p>
          <w:p>
            <w:pPr>
              <w:rPr>
                <w:rFonts w:hint="eastAsia"/>
                <w:lang w:val="en-US" w:eastAsia="zh-CN"/>
              </w:rPr>
            </w:pPr>
          </w:p>
        </w:tc>
        <w:tc>
          <w:tcPr>
            <w:tcW w:w="3690" w:type="dxa"/>
            <w:vAlign w:val="center"/>
          </w:tcPr>
          <w:p>
            <w:pPr>
              <w:rPr>
                <w:rFonts w:hint="eastAsia"/>
                <w:lang w:val="en-US" w:eastAsia="zh-CN"/>
              </w:rPr>
            </w:pPr>
            <w:r>
              <w:rPr>
                <w:rFonts w:hint="eastAsia"/>
                <w:lang w:val="en-US" w:eastAsia="zh-CN"/>
              </w:rPr>
              <w:t>廉政风险表现:1.业务不熟，政策法规把握不准。2.不认真核查，故意拖延、刁难，索贿受贿。3.审批把关不严，优亲厚友，违规办理，拖延、刁难群众。</w:t>
            </w:r>
          </w:p>
          <w:p>
            <w:pPr>
              <w:rPr>
                <w:rFonts w:hint="eastAsia" w:ascii="宋体" w:hAnsi="宋体" w:eastAsia="宋体" w:cs="宋体"/>
                <w:i w:val="0"/>
                <w:iCs w:val="0"/>
                <w:caps w:val="0"/>
                <w:color w:val="000000"/>
                <w:spacing w:val="0"/>
                <w:kern w:val="0"/>
                <w:sz w:val="20"/>
                <w:szCs w:val="20"/>
                <w:u w:val="none"/>
                <w:lang w:val="en-US" w:eastAsia="zh-CN" w:bidi="ar"/>
              </w:rPr>
            </w:pPr>
            <w:r>
              <w:rPr>
                <w:rFonts w:hint="eastAsia"/>
                <w:lang w:val="en-US" w:eastAsia="zh-CN"/>
              </w:rPr>
              <w:t>风险等级：★★★★★</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9" w:hRule="exact"/>
        </w:trPr>
        <w:tc>
          <w:tcPr>
            <w:tcW w:w="2250" w:type="dxa"/>
            <w:vAlign w:val="center"/>
          </w:tcPr>
          <w:p>
            <w:pPr>
              <w:jc w:val="both"/>
              <w:rPr>
                <w:rFonts w:hint="eastAsia" w:cstheme="minorBidi"/>
                <w:kern w:val="2"/>
                <w:sz w:val="21"/>
                <w:szCs w:val="24"/>
                <w:lang w:val="en-US" w:eastAsia="zh-CN" w:bidi="ar-SA"/>
              </w:rPr>
            </w:pPr>
            <w:r>
              <w:rPr>
                <w:rFonts w:hint="eastAsia" w:cstheme="minorBidi"/>
                <w:kern w:val="2"/>
                <w:sz w:val="21"/>
                <w:szCs w:val="24"/>
                <w:lang w:val="en-US" w:eastAsia="zh-CN" w:bidi="ar-SA"/>
              </w:rPr>
              <w:t>事实无人抚养儿童基本生活保障金给付</w:t>
            </w:r>
          </w:p>
        </w:tc>
        <w:tc>
          <w:tcPr>
            <w:tcW w:w="1530" w:type="dxa"/>
            <w:vAlign w:val="center"/>
          </w:tcPr>
          <w:p>
            <w:pPr>
              <w:jc w:val="center"/>
              <w:rPr>
                <w:rFonts w:hint="eastAsia" w:cstheme="minorBidi"/>
                <w:kern w:val="2"/>
                <w:sz w:val="21"/>
                <w:szCs w:val="24"/>
                <w:lang w:val="en-US" w:eastAsia="zh-CN" w:bidi="ar-SA"/>
              </w:rPr>
            </w:pPr>
            <w:r>
              <w:rPr>
                <w:rFonts w:hint="eastAsia" w:cstheme="minorBidi"/>
                <w:kern w:val="2"/>
                <w:sz w:val="21"/>
                <w:szCs w:val="24"/>
                <w:lang w:val="en-US" w:eastAsia="zh-CN" w:bidi="ar-SA"/>
              </w:rPr>
              <w:t>谭秋和</w:t>
            </w:r>
          </w:p>
        </w:tc>
        <w:tc>
          <w:tcPr>
            <w:tcW w:w="1635" w:type="dxa"/>
            <w:vAlign w:val="center"/>
          </w:tcPr>
          <w:p>
            <w:pPr>
              <w:jc w:val="center"/>
              <w:rPr>
                <w:rFonts w:hint="eastAsia" w:cstheme="minorBidi"/>
                <w:kern w:val="2"/>
                <w:sz w:val="21"/>
                <w:szCs w:val="24"/>
                <w:lang w:val="en-US" w:eastAsia="zh-CN" w:bidi="ar-SA"/>
              </w:rPr>
            </w:pPr>
            <w:r>
              <w:rPr>
                <w:rFonts w:hint="eastAsia" w:cstheme="minorBidi"/>
                <w:kern w:val="2"/>
                <w:sz w:val="21"/>
                <w:szCs w:val="24"/>
                <w:lang w:val="en-US" w:eastAsia="zh-CN" w:bidi="ar-SA"/>
              </w:rPr>
              <w:t>儿童福利股</w:t>
            </w:r>
          </w:p>
          <w:p>
            <w:pPr>
              <w:jc w:val="center"/>
              <w:rPr>
                <w:rFonts w:hint="eastAsia" w:cstheme="minorBidi"/>
                <w:kern w:val="2"/>
                <w:sz w:val="21"/>
                <w:szCs w:val="24"/>
                <w:lang w:val="en-US" w:eastAsia="zh-CN" w:bidi="ar-SA"/>
              </w:rPr>
            </w:pPr>
            <w:r>
              <w:rPr>
                <w:rFonts w:hint="eastAsia" w:cstheme="minorBidi"/>
                <w:kern w:val="2"/>
                <w:sz w:val="21"/>
                <w:szCs w:val="24"/>
                <w:lang w:val="en-US" w:eastAsia="zh-CN" w:bidi="ar-SA"/>
              </w:rPr>
              <w:t>刘  康</w:t>
            </w:r>
          </w:p>
        </w:tc>
        <w:tc>
          <w:tcPr>
            <w:tcW w:w="4005" w:type="dxa"/>
            <w:vAlign w:val="center"/>
          </w:tcPr>
          <w:p>
            <w:pPr>
              <w:jc w:val="both"/>
              <w:rPr>
                <w:rFonts w:hint="eastAsia" w:cstheme="minorBidi"/>
                <w:kern w:val="2"/>
                <w:sz w:val="21"/>
                <w:szCs w:val="24"/>
                <w:lang w:val="en-US" w:eastAsia="zh-CN" w:bidi="ar-SA"/>
              </w:rPr>
            </w:pPr>
            <w:r>
              <w:rPr>
                <w:rFonts w:hint="eastAsia" w:cstheme="minorBidi"/>
                <w:kern w:val="2"/>
                <w:sz w:val="21"/>
                <w:szCs w:val="24"/>
                <w:lang w:val="en-US" w:eastAsia="zh-CN" w:bidi="ar-SA"/>
              </w:rPr>
              <w:t>【规范性文件】1.《关于进一步加强事实无人抚养儿童保障工作的意见》（民发〔2019〕62号）；2.《关于进一步加强事实无人抚养儿童保障工作的实施意见》（湘民发〔2019〕2号）</w:t>
            </w:r>
          </w:p>
        </w:tc>
        <w:tc>
          <w:tcPr>
            <w:tcW w:w="3690" w:type="dxa"/>
            <w:vAlign w:val="center"/>
          </w:tcPr>
          <w:p>
            <w:pPr>
              <w:rPr>
                <w:rFonts w:hint="eastAsia"/>
                <w:lang w:val="en-US" w:eastAsia="zh-CN"/>
              </w:rPr>
            </w:pPr>
            <w:r>
              <w:rPr>
                <w:rFonts w:hint="eastAsia"/>
                <w:lang w:val="en-US" w:eastAsia="zh-CN"/>
              </w:rPr>
              <w:t>廉政风险表现:1.业务不熟，政策法规把握不准。2.不认真核查，故意拖延、刁难，索贿受贿。3.审批把关不严，优亲厚友，违规办理，拖延、刁难群众。</w:t>
            </w:r>
          </w:p>
          <w:p>
            <w:pPr>
              <w:rPr>
                <w:rFonts w:hint="eastAsia" w:ascii="宋体" w:hAnsi="宋体" w:eastAsia="宋体" w:cs="宋体"/>
                <w:i w:val="0"/>
                <w:iCs w:val="0"/>
                <w:caps w:val="0"/>
                <w:color w:val="000000"/>
                <w:spacing w:val="0"/>
                <w:kern w:val="0"/>
                <w:sz w:val="20"/>
                <w:szCs w:val="20"/>
                <w:u w:val="none"/>
                <w:lang w:val="en-US" w:eastAsia="zh-CN" w:bidi="ar"/>
              </w:rPr>
            </w:pPr>
            <w:r>
              <w:rPr>
                <w:rFonts w:hint="eastAsia"/>
                <w:lang w:val="en-US" w:eastAsia="zh-CN"/>
              </w:rPr>
              <w:t>风险等级：★★★★★</w:t>
            </w:r>
          </w:p>
        </w:tc>
        <w:tc>
          <w:tcPr>
            <w:tcW w:w="111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9" w:hRule="exact"/>
        </w:trPr>
        <w:tc>
          <w:tcPr>
            <w:tcW w:w="2250" w:type="dxa"/>
            <w:vAlign w:val="center"/>
          </w:tcPr>
          <w:p>
            <w:pPr>
              <w:jc w:val="both"/>
              <w:rPr>
                <w:rFonts w:hint="eastAsia" w:cstheme="minorBidi"/>
                <w:kern w:val="2"/>
                <w:sz w:val="21"/>
                <w:szCs w:val="24"/>
                <w:lang w:val="en-US" w:eastAsia="zh-CN" w:bidi="ar-SA"/>
              </w:rPr>
            </w:pPr>
            <w:r>
              <w:rPr>
                <w:rFonts w:hint="eastAsia" w:cstheme="minorBidi"/>
                <w:kern w:val="2"/>
                <w:sz w:val="21"/>
                <w:szCs w:val="24"/>
                <w:lang w:val="en-US" w:eastAsia="zh-CN" w:bidi="ar-SA"/>
              </w:rPr>
              <w:t>老年人福利补贴</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养老服务股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周  旻</w:t>
            </w:r>
          </w:p>
        </w:tc>
        <w:tc>
          <w:tcPr>
            <w:tcW w:w="4005" w:type="dxa"/>
            <w:vAlign w:val="center"/>
          </w:tcPr>
          <w:p>
            <w:pPr>
              <w:jc w:val="both"/>
              <w:rPr>
                <w:rFonts w:hint="eastAsia" w:cstheme="minorBidi"/>
                <w:kern w:val="2"/>
                <w:sz w:val="21"/>
                <w:szCs w:val="24"/>
                <w:lang w:val="en-US" w:eastAsia="zh-CN" w:bidi="ar-SA"/>
              </w:rPr>
            </w:pPr>
            <w:r>
              <w:rPr>
                <w:rFonts w:hint="eastAsia" w:cstheme="minorBidi"/>
                <w:kern w:val="2"/>
                <w:sz w:val="21"/>
                <w:szCs w:val="24"/>
                <w:lang w:val="en-US" w:eastAsia="zh-CN" w:bidi="ar-SA"/>
              </w:rPr>
              <w:t>【法律】《中华人民共和国老年人权益保障法》第三十三条</w:t>
            </w:r>
          </w:p>
          <w:p>
            <w:pPr>
              <w:jc w:val="both"/>
              <w:rPr>
                <w:rFonts w:hint="default" w:cstheme="minorBidi"/>
                <w:kern w:val="2"/>
                <w:sz w:val="21"/>
                <w:szCs w:val="24"/>
                <w:lang w:val="en-US" w:eastAsia="zh-CN" w:bidi="ar-SA"/>
              </w:rPr>
            </w:pPr>
            <w:r>
              <w:rPr>
                <w:rFonts w:hint="eastAsia" w:cstheme="minorBidi"/>
                <w:kern w:val="2"/>
                <w:sz w:val="21"/>
                <w:szCs w:val="24"/>
                <w:lang w:val="en-US" w:eastAsia="zh-CN" w:bidi="ar-SA"/>
              </w:rPr>
              <w:t>【地方性法规】《湖南省实施（中华人民共和国老年人权益保障法）办法》)第十二条</w:t>
            </w:r>
          </w:p>
        </w:tc>
        <w:tc>
          <w:tcPr>
            <w:tcW w:w="3690" w:type="dxa"/>
            <w:vAlign w:val="center"/>
          </w:tcPr>
          <w:p>
            <w:pPr>
              <w:rPr>
                <w:rFonts w:hint="eastAsia"/>
                <w:lang w:val="en-US" w:eastAsia="zh-CN"/>
              </w:rPr>
            </w:pPr>
            <w:r>
              <w:rPr>
                <w:rFonts w:hint="eastAsia"/>
                <w:lang w:val="en-US" w:eastAsia="zh-CN"/>
              </w:rPr>
              <w:t>廉政风险表现:1.思想认识不够，不认真审查，不坚持原则。2.动态变更不及时，死亡人员未及时取消补贴。</w:t>
            </w:r>
          </w:p>
          <w:p>
            <w:pPr>
              <w:rPr>
                <w:rFonts w:hint="eastAsia"/>
                <w:lang w:val="en-US" w:eastAsia="zh-CN"/>
              </w:rPr>
            </w:pPr>
            <w:r>
              <w:rPr>
                <w:rFonts w:hint="eastAsia"/>
                <w:lang w:val="en-US" w:eastAsia="zh-CN"/>
              </w:rPr>
              <w:t>风险等级：★★★</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9" w:hRule="exact"/>
        </w:trPr>
        <w:tc>
          <w:tcPr>
            <w:tcW w:w="2250" w:type="dxa"/>
            <w:vAlign w:val="center"/>
          </w:tcPr>
          <w:p>
            <w:pPr>
              <w:jc w:val="both"/>
              <w:rPr>
                <w:rFonts w:hint="default" w:cstheme="minorBidi"/>
                <w:kern w:val="2"/>
                <w:sz w:val="21"/>
                <w:szCs w:val="24"/>
                <w:lang w:val="en-US" w:eastAsia="zh-CN" w:bidi="ar-SA"/>
              </w:rPr>
            </w:pPr>
            <w:r>
              <w:rPr>
                <w:rFonts w:hint="eastAsia" w:cstheme="minorBidi"/>
                <w:kern w:val="2"/>
                <w:sz w:val="21"/>
                <w:szCs w:val="24"/>
                <w:lang w:val="en-US" w:eastAsia="zh-CN" w:bidi="ar-SA"/>
              </w:rPr>
              <w:t>困难残疾人生活补贴和重度残疾人护理补贴</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谭秋和</w:t>
            </w:r>
          </w:p>
        </w:tc>
        <w:tc>
          <w:tcPr>
            <w:tcW w:w="1635" w:type="dxa"/>
            <w:vAlign w:val="center"/>
          </w:tcPr>
          <w:p>
            <w:pPr>
              <w:jc w:val="center"/>
              <w:rPr>
                <w:rFonts w:hint="eastAsia" w:cstheme="minorBidi"/>
                <w:kern w:val="2"/>
                <w:sz w:val="21"/>
                <w:szCs w:val="24"/>
                <w:lang w:val="en-US" w:eastAsia="zh-CN" w:bidi="ar-SA"/>
              </w:rPr>
            </w:pPr>
            <w:r>
              <w:rPr>
                <w:rFonts w:hint="eastAsia" w:cstheme="minorBidi"/>
                <w:kern w:val="2"/>
                <w:sz w:val="21"/>
                <w:szCs w:val="24"/>
                <w:lang w:val="en-US" w:eastAsia="zh-CN" w:bidi="ar-SA"/>
              </w:rPr>
              <w:t>社会事务股</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费洁琼</w:t>
            </w:r>
          </w:p>
        </w:tc>
        <w:tc>
          <w:tcPr>
            <w:tcW w:w="4005" w:type="dxa"/>
            <w:vAlign w:val="center"/>
          </w:tcPr>
          <w:p>
            <w:pPr>
              <w:jc w:val="both"/>
              <w:rPr>
                <w:rFonts w:hint="eastAsia" w:cstheme="minorBidi"/>
                <w:kern w:val="2"/>
                <w:sz w:val="21"/>
                <w:szCs w:val="24"/>
                <w:lang w:val="en-US" w:eastAsia="zh-CN" w:bidi="ar-SA"/>
              </w:rPr>
            </w:pPr>
            <w:r>
              <w:rPr>
                <w:rFonts w:hint="eastAsia" w:cstheme="minorBidi"/>
                <w:kern w:val="2"/>
                <w:sz w:val="21"/>
                <w:szCs w:val="24"/>
                <w:lang w:val="en-US" w:eastAsia="zh-CN" w:bidi="ar-SA"/>
              </w:rPr>
              <w:t>【规范性文件】《国务院关于全面建立困难残疾人生活补贴和重度残疾人护理补贴制度的意见》（国发〔2015〕52号）</w:t>
            </w:r>
          </w:p>
        </w:tc>
        <w:tc>
          <w:tcPr>
            <w:tcW w:w="3690" w:type="dxa"/>
            <w:vAlign w:val="center"/>
          </w:tcPr>
          <w:p>
            <w:pPr>
              <w:rPr>
                <w:rFonts w:hint="eastAsia"/>
                <w:lang w:val="en-US" w:eastAsia="zh-CN"/>
              </w:rPr>
            </w:pPr>
            <w:r>
              <w:rPr>
                <w:rFonts w:hint="eastAsia"/>
                <w:lang w:val="en-US" w:eastAsia="zh-CN"/>
              </w:rPr>
              <w:t>廉政风险表现:1.业务不熟，政策法规把握不准。2.不认真核查，故意拖延、刁难，索贿受贿。3.审批把关不严，优亲厚友，违规办理，拖延、刁难群众。</w:t>
            </w:r>
          </w:p>
          <w:p>
            <w:pPr>
              <w:rPr>
                <w:rFonts w:hint="eastAsia"/>
                <w:lang w:val="en-US" w:eastAsia="zh-CN"/>
              </w:rPr>
            </w:pPr>
            <w:r>
              <w:rPr>
                <w:rFonts w:hint="eastAsia"/>
                <w:lang w:val="en-US" w:eastAsia="zh-CN"/>
              </w:rPr>
              <w:t>风险等级：★★★★★</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9" w:hRule="exact"/>
        </w:trPr>
        <w:tc>
          <w:tcPr>
            <w:tcW w:w="2250" w:type="dxa"/>
            <w:vAlign w:val="center"/>
          </w:tcPr>
          <w:p>
            <w:pPr>
              <w:jc w:val="both"/>
              <w:rPr>
                <w:rFonts w:hint="eastAsia" w:cstheme="minorBidi"/>
                <w:kern w:val="2"/>
                <w:sz w:val="21"/>
                <w:szCs w:val="24"/>
                <w:lang w:val="en-US" w:eastAsia="zh-CN" w:bidi="ar-SA"/>
              </w:rPr>
            </w:pPr>
            <w:r>
              <w:rPr>
                <w:rFonts w:hint="eastAsia" w:cstheme="minorBidi"/>
                <w:kern w:val="2"/>
                <w:sz w:val="21"/>
                <w:szCs w:val="24"/>
                <w:lang w:val="en-US" w:eastAsia="zh-CN" w:bidi="ar-SA"/>
              </w:rPr>
              <w:t>城市生活无着的流浪乞讨人员救助管理</w:t>
            </w:r>
          </w:p>
          <w:p>
            <w:pPr>
              <w:jc w:val="both"/>
              <w:rPr>
                <w:rFonts w:hint="eastAsia" w:cstheme="minorBidi"/>
                <w:kern w:val="2"/>
                <w:sz w:val="21"/>
                <w:szCs w:val="24"/>
                <w:lang w:val="en-US" w:eastAsia="zh-CN" w:bidi="ar-SA"/>
              </w:rPr>
            </w:pP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谭秋和</w:t>
            </w:r>
          </w:p>
        </w:tc>
        <w:tc>
          <w:tcPr>
            <w:tcW w:w="1635" w:type="dxa"/>
            <w:vAlign w:val="center"/>
          </w:tcPr>
          <w:p>
            <w:pPr>
              <w:jc w:val="center"/>
              <w:rPr>
                <w:rFonts w:hint="eastAsia" w:cstheme="minorBidi"/>
                <w:kern w:val="2"/>
                <w:sz w:val="21"/>
                <w:szCs w:val="24"/>
                <w:lang w:val="en-US" w:eastAsia="zh-CN" w:bidi="ar-SA"/>
              </w:rPr>
            </w:pPr>
            <w:r>
              <w:rPr>
                <w:rFonts w:hint="eastAsia" w:cstheme="minorBidi"/>
                <w:kern w:val="2"/>
                <w:sz w:val="21"/>
                <w:szCs w:val="24"/>
                <w:lang w:val="en-US" w:eastAsia="zh-CN" w:bidi="ar-SA"/>
              </w:rPr>
              <w:t>流浪乞讨人员救助管理站</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廖友生</w:t>
            </w:r>
          </w:p>
        </w:tc>
        <w:tc>
          <w:tcPr>
            <w:tcW w:w="4005" w:type="dxa"/>
            <w:vAlign w:val="center"/>
          </w:tcPr>
          <w:p>
            <w:pPr>
              <w:jc w:val="both"/>
              <w:rPr>
                <w:rFonts w:hint="eastAsia" w:ascii="Arial" w:hAnsi="Arial" w:eastAsia="宋体" w:cs="Arial"/>
                <w:i w:val="0"/>
                <w:iCs w:val="0"/>
                <w:caps w:val="0"/>
                <w:color w:val="333333"/>
                <w:spacing w:val="0"/>
                <w:sz w:val="21"/>
                <w:szCs w:val="21"/>
                <w:shd w:val="clear" w:fill="FFFFFF"/>
                <w:lang w:eastAsia="zh-CN"/>
              </w:rPr>
            </w:pPr>
            <w:r>
              <w:rPr>
                <w:rFonts w:hint="eastAsia"/>
              </w:rPr>
              <w:t>【行政法规】</w:t>
            </w:r>
            <w:r>
              <w:rPr>
                <w:rFonts w:hint="eastAsia" w:ascii="Arial" w:hAnsi="Arial" w:eastAsia="宋体" w:cs="Arial"/>
                <w:i w:val="0"/>
                <w:iCs w:val="0"/>
                <w:caps w:val="0"/>
                <w:color w:val="333333"/>
                <w:spacing w:val="0"/>
                <w:sz w:val="21"/>
                <w:szCs w:val="21"/>
                <w:shd w:val="clear" w:fill="FFFFFF"/>
              </w:rPr>
              <w:t>《城市生活无着的流浪乞讨人员救助管理办法》</w:t>
            </w:r>
            <w:r>
              <w:rPr>
                <w:rFonts w:hint="eastAsia" w:ascii="Arial" w:hAnsi="Arial" w:eastAsia="宋体" w:cs="Arial"/>
                <w:i w:val="0"/>
                <w:iCs w:val="0"/>
                <w:caps w:val="0"/>
                <w:color w:val="333333"/>
                <w:spacing w:val="0"/>
                <w:sz w:val="21"/>
                <w:szCs w:val="21"/>
                <w:shd w:val="clear" w:fill="FFFFFF"/>
                <w:lang w:eastAsia="zh-CN"/>
              </w:rPr>
              <w:t>（</w:t>
            </w:r>
            <w:r>
              <w:rPr>
                <w:rFonts w:hint="eastAsia" w:ascii="Arial" w:hAnsi="Arial" w:eastAsia="宋体" w:cs="Arial"/>
                <w:i w:val="0"/>
                <w:iCs w:val="0"/>
                <w:caps w:val="0"/>
                <w:color w:val="333333"/>
                <w:spacing w:val="0"/>
                <w:sz w:val="21"/>
                <w:szCs w:val="21"/>
                <w:shd w:val="clear" w:fill="FFFFFF"/>
                <w:lang w:val="en-US" w:eastAsia="zh-CN"/>
              </w:rPr>
              <w:t>国务院</w:t>
            </w:r>
            <w:r>
              <w:rPr>
                <w:rFonts w:hint="eastAsia"/>
              </w:rPr>
              <w:t>令</w:t>
            </w:r>
            <w:r>
              <w:rPr>
                <w:rFonts w:hint="eastAsia" w:ascii="Arial" w:hAnsi="Arial" w:eastAsia="宋体" w:cs="Arial"/>
                <w:i w:val="0"/>
                <w:iCs w:val="0"/>
                <w:caps w:val="0"/>
                <w:color w:val="333333"/>
                <w:spacing w:val="0"/>
                <w:sz w:val="21"/>
                <w:szCs w:val="21"/>
                <w:shd w:val="clear" w:fill="FFFFFF"/>
              </w:rPr>
              <w:t>第381号</w:t>
            </w:r>
            <w:r>
              <w:rPr>
                <w:rFonts w:hint="eastAsia" w:ascii="Arial" w:hAnsi="Arial" w:eastAsia="宋体" w:cs="Arial"/>
                <w:i w:val="0"/>
                <w:iCs w:val="0"/>
                <w:caps w:val="0"/>
                <w:color w:val="333333"/>
                <w:spacing w:val="0"/>
                <w:sz w:val="21"/>
                <w:szCs w:val="21"/>
                <w:shd w:val="clear" w:fill="FFFFFF"/>
                <w:lang w:eastAsia="zh-CN"/>
              </w:rPr>
              <w:t>）</w:t>
            </w:r>
          </w:p>
          <w:p>
            <w:pPr>
              <w:jc w:val="both"/>
              <w:rPr>
                <w:rFonts w:hint="default" w:ascii="Arial" w:hAnsi="Arial" w:eastAsia="宋体" w:cs="Arial"/>
                <w:i w:val="0"/>
                <w:iCs w:val="0"/>
                <w:caps w:val="0"/>
                <w:color w:val="333333"/>
                <w:spacing w:val="0"/>
                <w:sz w:val="21"/>
                <w:szCs w:val="21"/>
                <w:shd w:val="clear" w:fill="FFFFFF"/>
                <w:lang w:val="en-US" w:eastAsia="zh-CN"/>
              </w:rPr>
            </w:pPr>
            <w:r>
              <w:rPr>
                <w:rFonts w:hint="eastAsia"/>
                <w:lang w:val="en-US" w:eastAsia="zh-CN"/>
              </w:rPr>
              <w:t>【部门规章】</w:t>
            </w:r>
            <w:r>
              <w:rPr>
                <w:rFonts w:hint="eastAsia" w:ascii="Arial" w:hAnsi="Arial" w:eastAsia="宋体" w:cs="Arial"/>
                <w:i w:val="0"/>
                <w:iCs w:val="0"/>
                <w:caps w:val="0"/>
                <w:color w:val="333333"/>
                <w:spacing w:val="0"/>
                <w:sz w:val="21"/>
                <w:szCs w:val="21"/>
                <w:shd w:val="clear" w:fill="FFFFFF"/>
              </w:rPr>
              <w:t>《城市生活无着的</w:t>
            </w:r>
            <w:r>
              <w:rPr>
                <w:rFonts w:hint="default" w:ascii="Arial" w:hAnsi="Arial" w:eastAsia="宋体" w:cs="Arial"/>
                <w:i w:val="0"/>
                <w:iCs w:val="0"/>
                <w:caps w:val="0"/>
                <w:color w:val="333333"/>
                <w:spacing w:val="0"/>
                <w:sz w:val="21"/>
                <w:szCs w:val="21"/>
                <w:shd w:val="clear" w:fill="FFFFFF"/>
              </w:rPr>
              <w:fldChar w:fldCharType="begin"/>
            </w:r>
            <w:r>
              <w:rPr>
                <w:rFonts w:hint="default" w:ascii="Arial" w:hAnsi="Arial" w:eastAsia="宋体" w:cs="Arial"/>
                <w:i w:val="0"/>
                <w:iCs w:val="0"/>
                <w:caps w:val="0"/>
                <w:color w:val="333333"/>
                <w:spacing w:val="0"/>
                <w:sz w:val="21"/>
                <w:szCs w:val="21"/>
                <w:shd w:val="clear" w:fill="FFFFFF"/>
              </w:rPr>
              <w:instrText xml:space="preserve"> HYPERLINK "https://baike.baidu.com/item/%E6%B5%81%E6%B5%AA%E4%B9%9E%E8%AE%A8%E4%BA%BA%E5%91%98" \t "https://baike.baidu.com/item/%E3%80%8A%E5%9F%8E%E5%B8%82%E7%94%9F%E6%B4%BB%E6%97%A0%E7%9D%80%E7%9A%84%E6%B5%81%E6%B5%AA%E4%B9%9E%E8%AE%A8%E4%BA%BA%E5%91%98%E6%95%91%E5%8A%A9%E7%AE%A1%E7%90%86%E5%8A%9E%E6%B3%95%E3%80%8B%E5%AE%9E%E6%96%BD%E7%BB%86%E5%88%99/_blank" </w:instrText>
            </w:r>
            <w:r>
              <w:rPr>
                <w:rFonts w:hint="default" w:ascii="Arial" w:hAnsi="Arial" w:eastAsia="宋体" w:cs="Arial"/>
                <w:i w:val="0"/>
                <w:iCs w:val="0"/>
                <w:caps w:val="0"/>
                <w:color w:val="333333"/>
                <w:spacing w:val="0"/>
                <w:sz w:val="21"/>
                <w:szCs w:val="21"/>
                <w:shd w:val="clear" w:fill="FFFFFF"/>
              </w:rPr>
              <w:fldChar w:fldCharType="separate"/>
            </w:r>
            <w:r>
              <w:rPr>
                <w:rFonts w:hint="default" w:ascii="Arial" w:hAnsi="Arial" w:eastAsia="宋体" w:cs="Arial"/>
                <w:i w:val="0"/>
                <w:iCs w:val="0"/>
                <w:caps w:val="0"/>
                <w:color w:val="333333"/>
                <w:spacing w:val="0"/>
                <w:sz w:val="21"/>
                <w:szCs w:val="21"/>
                <w:shd w:val="clear" w:fill="FFFFFF"/>
              </w:rPr>
              <w:t>流浪乞讨人员</w:t>
            </w:r>
            <w:r>
              <w:rPr>
                <w:rFonts w:hint="default" w:ascii="Arial" w:hAnsi="Arial" w:eastAsia="宋体" w:cs="Arial"/>
                <w:i w:val="0"/>
                <w:iCs w:val="0"/>
                <w:caps w:val="0"/>
                <w:color w:val="333333"/>
                <w:spacing w:val="0"/>
                <w:sz w:val="21"/>
                <w:szCs w:val="21"/>
                <w:shd w:val="clear" w:fill="FFFFFF"/>
              </w:rPr>
              <w:fldChar w:fldCharType="end"/>
            </w:r>
            <w:r>
              <w:rPr>
                <w:rFonts w:hint="default" w:ascii="Arial" w:hAnsi="Arial" w:eastAsia="宋体" w:cs="Arial"/>
                <w:i w:val="0"/>
                <w:iCs w:val="0"/>
                <w:caps w:val="0"/>
                <w:color w:val="333333"/>
                <w:spacing w:val="0"/>
                <w:sz w:val="21"/>
                <w:szCs w:val="21"/>
                <w:shd w:val="clear" w:fill="FFFFFF"/>
              </w:rPr>
              <w:t>救助管理办法实施细则》</w:t>
            </w:r>
            <w:r>
              <w:rPr>
                <w:rFonts w:hint="eastAsia" w:ascii="Arial" w:hAnsi="Arial" w:eastAsia="宋体" w:cs="Arial"/>
                <w:i w:val="0"/>
                <w:iCs w:val="0"/>
                <w:caps w:val="0"/>
                <w:color w:val="333333"/>
                <w:spacing w:val="0"/>
                <w:sz w:val="21"/>
                <w:szCs w:val="21"/>
                <w:shd w:val="clear" w:fill="FFFFFF"/>
                <w:lang w:eastAsia="zh-CN"/>
              </w:rPr>
              <w:t>（</w:t>
            </w:r>
            <w:r>
              <w:rPr>
                <w:rFonts w:hint="eastAsia" w:ascii="Arial" w:hAnsi="Arial" w:eastAsia="宋体" w:cs="Arial"/>
                <w:i w:val="0"/>
                <w:iCs w:val="0"/>
                <w:caps w:val="0"/>
                <w:color w:val="333333"/>
                <w:spacing w:val="0"/>
                <w:sz w:val="21"/>
                <w:szCs w:val="21"/>
                <w:shd w:val="clear" w:fill="FFFFFF"/>
                <w:lang w:val="en-US" w:eastAsia="zh-CN"/>
              </w:rPr>
              <w:t>民政令第24号）</w:t>
            </w:r>
          </w:p>
        </w:tc>
        <w:tc>
          <w:tcPr>
            <w:tcW w:w="3690" w:type="dxa"/>
            <w:vAlign w:val="center"/>
          </w:tcPr>
          <w:p>
            <w:pPr>
              <w:rPr>
                <w:rFonts w:hint="eastAsia"/>
                <w:lang w:val="en-US" w:eastAsia="zh-CN"/>
              </w:rPr>
            </w:pPr>
            <w:r>
              <w:rPr>
                <w:rFonts w:hint="eastAsia"/>
                <w:lang w:val="en-US" w:eastAsia="zh-CN"/>
              </w:rPr>
              <w:t>廉政风险表现:1.工作人员业务不熟，政策法规把握不准。2.服务意识不强、刁难求助人员。3.对生病的救助人员麻木不仁，不及时给予送医疗机构救治。</w:t>
            </w:r>
          </w:p>
          <w:p>
            <w:pPr>
              <w:rPr>
                <w:rFonts w:hint="eastAsia"/>
                <w:lang w:val="en-US" w:eastAsia="zh-CN"/>
              </w:rPr>
            </w:pPr>
            <w:r>
              <w:rPr>
                <w:rFonts w:hint="eastAsia"/>
                <w:lang w:val="en-US" w:eastAsia="zh-CN"/>
              </w:rPr>
              <w:t>风险等级：★★★★★</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4" w:hRule="exact"/>
        </w:trPr>
        <w:tc>
          <w:tcPr>
            <w:tcW w:w="2250" w:type="dxa"/>
            <w:vAlign w:val="center"/>
          </w:tcPr>
          <w:p>
            <w:pPr>
              <w:jc w:val="both"/>
              <w:rPr>
                <w:rFonts w:hint="eastAsia" w:ascii="仿宋_GB2312" w:hAnsi="宋体" w:eastAsia="仿宋_GB2312" w:cs="仿宋_GB2312"/>
                <w:color w:val="000000"/>
                <w:kern w:val="0"/>
                <w:sz w:val="31"/>
                <w:szCs w:val="31"/>
                <w:vertAlign w:val="baseline"/>
                <w:lang w:val="en-US" w:eastAsia="zh-CN" w:bidi="ar"/>
              </w:rPr>
            </w:pPr>
            <w:r>
              <w:rPr>
                <w:rFonts w:hint="eastAsia"/>
              </w:rPr>
              <w:t>违反社会团体登记管理法律规范行为的处罚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default" w:asciiTheme="minorHAnsi" w:hAnsiTheme="minorHAnsi" w:eastAsiaTheme="minorEastAsia" w:cstheme="minorBidi"/>
                <w:kern w:val="2"/>
                <w:sz w:val="21"/>
                <w:szCs w:val="24"/>
                <w:lang w:val="en-US" w:eastAsia="zh-CN" w:bidi="ar-SA"/>
              </w:rPr>
            </w:pPr>
            <w:r>
              <w:rPr>
                <w:rFonts w:hint="eastAsia"/>
              </w:rPr>
              <w:t>【行政法规】《社会团体登记管理条例》(</w:t>
            </w:r>
            <w:r>
              <w:rPr>
                <w:rFonts w:hint="eastAsia"/>
                <w:lang w:eastAsia="zh-CN"/>
              </w:rPr>
              <w:t>1998年10月25日国务院令第250号发布，2016年2月6日国务院令第666号修订</w:t>
            </w:r>
            <w:r>
              <w:rPr>
                <w:rFonts w:hint="eastAsia"/>
              </w:rPr>
              <w:t>)第</w:t>
            </w:r>
            <w:r>
              <w:rPr>
                <w:rFonts w:hint="eastAsia"/>
                <w:lang w:val="en-US" w:eastAsia="zh-CN"/>
              </w:rPr>
              <w:t>二十九</w:t>
            </w:r>
            <w:r>
              <w:rPr>
                <w:rFonts w:hint="eastAsia"/>
              </w:rPr>
              <w:t>条</w:t>
            </w:r>
            <w:r>
              <w:rPr>
                <w:rFonts w:hint="eastAsia"/>
                <w:lang w:eastAsia="zh-CN"/>
              </w:rPr>
              <w:t>、</w:t>
            </w:r>
            <w:r>
              <w:rPr>
                <w:rFonts w:hint="eastAsia"/>
                <w:lang w:val="en-US" w:eastAsia="zh-CN"/>
              </w:rPr>
              <w:t>第三十条、第三十一条、第三十二条</w:t>
            </w:r>
          </w:p>
        </w:tc>
        <w:tc>
          <w:tcPr>
            <w:tcW w:w="3690" w:type="dxa"/>
            <w:vAlign w:val="top"/>
          </w:tcPr>
          <w:p>
            <w:pPr>
              <w:jc w:val="left"/>
              <w:rPr>
                <w:rFonts w:hint="eastAsia"/>
              </w:rPr>
            </w:pPr>
            <w:r>
              <w:rPr>
                <w:rFonts w:hint="eastAsia"/>
              </w:rPr>
              <w:t>廉政风险表现:1</w:t>
            </w:r>
            <w:r>
              <w:rPr>
                <w:rFonts w:hint="eastAsia"/>
                <w:lang w:val="en-US" w:eastAsia="zh-CN"/>
              </w:rPr>
              <w:t>.</w:t>
            </w:r>
            <w:r>
              <w:rPr>
                <w:rFonts w:hint="eastAsia"/>
              </w:rPr>
              <w:t>工作作风不实，不坚持原则。2</w:t>
            </w:r>
            <w:r>
              <w:rPr>
                <w:rFonts w:hint="eastAsia"/>
                <w:lang w:val="en-US" w:eastAsia="zh-CN"/>
              </w:rPr>
              <w:t>.</w:t>
            </w:r>
            <w:r>
              <w:rPr>
                <w:rFonts w:hint="eastAsia"/>
              </w:rPr>
              <w:t>在对违反社会团体登记管理法律规范的行为进行处罚时，讲人情、讲关系，自由裁量过小实施处罚。</w:t>
            </w:r>
          </w:p>
          <w:p>
            <w:pPr>
              <w:jc w:val="both"/>
              <w:rPr>
                <w:rFonts w:hint="eastAsia"/>
                <w:lang w:val="en-US" w:eastAsia="zh-CN"/>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ascii="仿宋_GB2312" w:hAnsi="宋体" w:eastAsia="仿宋_GB2312" w:cs="仿宋_GB2312"/>
                <w:color w:val="000000"/>
                <w:kern w:val="0"/>
                <w:sz w:val="31"/>
                <w:szCs w:val="31"/>
                <w:vertAlign w:val="baseline"/>
                <w:lang w:val="en-US" w:eastAsia="zh-CN" w:bidi="ar"/>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4" w:hRule="exact"/>
        </w:trPr>
        <w:tc>
          <w:tcPr>
            <w:tcW w:w="2250" w:type="dxa"/>
            <w:vAlign w:val="center"/>
          </w:tcPr>
          <w:p>
            <w:pPr>
              <w:jc w:val="both"/>
              <w:rPr>
                <w:rFonts w:hint="eastAsia"/>
              </w:rPr>
            </w:pPr>
            <w:r>
              <w:rPr>
                <w:rFonts w:hint="eastAsia"/>
              </w:rPr>
              <w:t>违反民办非企业单位登记管理法律规范行为的处罚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default" w:eastAsiaTheme="minorEastAsia"/>
                <w:lang w:val="en-US" w:eastAsia="zh-CN"/>
              </w:rPr>
            </w:pPr>
            <w:r>
              <w:rPr>
                <w:rFonts w:hint="eastAsia"/>
              </w:rPr>
              <w:t>【行政法规】</w:t>
            </w:r>
            <w:r>
              <w:rPr>
                <w:rFonts w:hint="eastAsia"/>
                <w:lang w:val="en-US" w:eastAsia="zh-CN"/>
              </w:rPr>
              <w:t xml:space="preserve"> </w:t>
            </w:r>
            <w:r>
              <w:rPr>
                <w:rFonts w:hint="eastAsia"/>
              </w:rPr>
              <w:t>《民办非企业单位登记管理暂行条例》（国务院令第251号）</w:t>
            </w:r>
            <w:r>
              <w:rPr>
                <w:rFonts w:hint="eastAsia"/>
                <w:lang w:val="en-US" w:eastAsia="zh-CN"/>
              </w:rPr>
              <w:t>第二十五条、第二十六条、第二十七条</w:t>
            </w:r>
          </w:p>
        </w:tc>
        <w:tc>
          <w:tcPr>
            <w:tcW w:w="3690" w:type="dxa"/>
            <w:vAlign w:val="top"/>
          </w:tcPr>
          <w:p>
            <w:pPr>
              <w:jc w:val="left"/>
              <w:rPr>
                <w:rFonts w:hint="eastAsia"/>
              </w:rPr>
            </w:pPr>
            <w:r>
              <w:rPr>
                <w:rFonts w:hint="eastAsia"/>
              </w:rPr>
              <w:t>廉政风险表现:1</w:t>
            </w:r>
            <w:r>
              <w:rPr>
                <w:rFonts w:hint="eastAsia"/>
                <w:lang w:val="en-US" w:eastAsia="zh-CN"/>
              </w:rPr>
              <w:t>.</w:t>
            </w:r>
            <w:r>
              <w:rPr>
                <w:rFonts w:hint="eastAsia"/>
              </w:rPr>
              <w:t>工作作风不实，不坚持原则。2</w:t>
            </w:r>
            <w:r>
              <w:rPr>
                <w:rFonts w:hint="eastAsia"/>
                <w:lang w:val="en-US" w:eastAsia="zh-CN"/>
              </w:rPr>
              <w:t>.</w:t>
            </w:r>
            <w:r>
              <w:rPr>
                <w:rFonts w:hint="eastAsia"/>
              </w:rPr>
              <w:t>在对违反民办非企业单位登记管理法律规范的行为进行处罚时，讲人情、讲关系，自由裁量过小实施处罚。</w:t>
            </w:r>
          </w:p>
          <w:p>
            <w:pPr>
              <w:jc w:val="both"/>
              <w:rPr>
                <w:rFonts w:hint="eastAsia" w:asciiTheme="minorHAnsi" w:hAnsiTheme="minorHAnsi" w:eastAsiaTheme="minorEastAsia" w:cstheme="minorBidi"/>
                <w:kern w:val="2"/>
                <w:sz w:val="21"/>
                <w:szCs w:val="24"/>
                <w:lang w:val="en-US" w:eastAsia="zh-CN" w:bidi="ar-SA"/>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ascii="仿宋_GB2312" w:hAnsi="宋体" w:eastAsia="仿宋_GB2312" w:cs="仿宋_GB2312"/>
                <w:color w:val="000000"/>
                <w:kern w:val="0"/>
                <w:sz w:val="31"/>
                <w:szCs w:val="31"/>
                <w:vertAlign w:val="baseline"/>
                <w:lang w:val="en-US" w:eastAsia="zh-CN" w:bidi="ar"/>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9" w:hRule="exact"/>
        </w:trPr>
        <w:tc>
          <w:tcPr>
            <w:tcW w:w="2250" w:type="dxa"/>
            <w:vAlign w:val="center"/>
          </w:tcPr>
          <w:p>
            <w:pPr>
              <w:jc w:val="both"/>
              <w:rPr>
                <w:rFonts w:hint="eastAsia"/>
              </w:rPr>
            </w:pPr>
            <w:r>
              <w:rPr>
                <w:rFonts w:hint="eastAsia"/>
              </w:rPr>
              <w:t>违反基金会登记管理法律规范行为的处罚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default"/>
                <w:lang w:val="en-US"/>
              </w:rPr>
            </w:pPr>
            <w:r>
              <w:rPr>
                <w:rFonts w:hint="eastAsia"/>
                <w:lang w:val="en-US" w:eastAsia="zh-CN"/>
              </w:rPr>
              <w:t>【行政法规】《基金会管理条例》（中华人民共和国国务院令第400号）第四十条、第四十一条、第四十二条、第四十三条</w:t>
            </w:r>
          </w:p>
        </w:tc>
        <w:tc>
          <w:tcPr>
            <w:tcW w:w="3690" w:type="dxa"/>
            <w:vAlign w:val="top"/>
          </w:tcPr>
          <w:p>
            <w:pPr>
              <w:jc w:val="left"/>
              <w:rPr>
                <w:rFonts w:hint="eastAsia"/>
              </w:rPr>
            </w:pPr>
            <w:r>
              <w:rPr>
                <w:rFonts w:hint="eastAsia"/>
              </w:rPr>
              <w:t>廉政风险表现:1</w:t>
            </w:r>
            <w:r>
              <w:rPr>
                <w:rFonts w:hint="eastAsia"/>
                <w:lang w:val="en-US" w:eastAsia="zh-CN"/>
              </w:rPr>
              <w:t>.</w:t>
            </w:r>
            <w:r>
              <w:rPr>
                <w:rFonts w:hint="eastAsia"/>
              </w:rPr>
              <w:t>工作作风不实，不坚持原则。2</w:t>
            </w:r>
            <w:r>
              <w:rPr>
                <w:rFonts w:hint="eastAsia"/>
                <w:lang w:val="en-US" w:eastAsia="zh-CN"/>
              </w:rPr>
              <w:t>.</w:t>
            </w:r>
            <w:r>
              <w:rPr>
                <w:rFonts w:hint="eastAsia"/>
              </w:rPr>
              <w:t>在对违反基金会登记管理法律规范的行为进行处罚时，讲人情、讲关系，自由裁量过小实施处罚。</w:t>
            </w:r>
          </w:p>
          <w:p>
            <w:pPr>
              <w:jc w:val="both"/>
              <w:rPr>
                <w:rFonts w:hint="eastAsia" w:asciiTheme="minorHAnsi" w:hAnsiTheme="minorHAnsi" w:eastAsiaTheme="minorEastAsia" w:cstheme="minorBidi"/>
                <w:kern w:val="2"/>
                <w:sz w:val="21"/>
                <w:szCs w:val="24"/>
                <w:lang w:val="en-US" w:eastAsia="zh-CN" w:bidi="ar-SA"/>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ascii="仿宋_GB2312" w:hAnsi="宋体" w:eastAsia="仿宋_GB2312" w:cs="仿宋_GB2312"/>
                <w:color w:val="000000"/>
                <w:kern w:val="0"/>
                <w:sz w:val="31"/>
                <w:szCs w:val="31"/>
                <w:vertAlign w:val="baseline"/>
                <w:lang w:val="en-US" w:eastAsia="zh-CN" w:bidi="ar"/>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9" w:hRule="exact"/>
        </w:trPr>
        <w:tc>
          <w:tcPr>
            <w:tcW w:w="2250" w:type="dxa"/>
            <w:vAlign w:val="center"/>
          </w:tcPr>
          <w:p>
            <w:pPr>
              <w:jc w:val="both"/>
              <w:rPr>
                <w:rFonts w:hint="eastAsia"/>
              </w:rPr>
            </w:pPr>
            <w:r>
              <w:rPr>
                <w:rFonts w:hint="eastAsia"/>
              </w:rPr>
              <w:t>违反</w:t>
            </w:r>
            <w:r>
              <w:rPr>
                <w:rFonts w:hint="eastAsia"/>
                <w:lang w:val="en-US" w:eastAsia="zh-CN"/>
              </w:rPr>
              <w:t>殡葬</w:t>
            </w:r>
            <w:r>
              <w:rPr>
                <w:rFonts w:hint="eastAsia"/>
              </w:rPr>
              <w:t>管理法律规范行为的处罚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lang w:val="en-US" w:eastAsia="zh-CN"/>
              </w:rPr>
            </w:pPr>
            <w:r>
              <w:rPr>
                <w:rFonts w:hint="eastAsia"/>
                <w:lang w:val="en-US" w:eastAsia="zh-CN"/>
              </w:rPr>
              <w:t>殡改办</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陆  迅</w:t>
            </w:r>
          </w:p>
        </w:tc>
        <w:tc>
          <w:tcPr>
            <w:tcW w:w="4005" w:type="dxa"/>
            <w:vAlign w:val="top"/>
          </w:tcPr>
          <w:p>
            <w:pPr>
              <w:rPr>
                <w:rFonts w:hint="eastAsia"/>
                <w:lang w:val="en-US" w:eastAsia="zh-CN"/>
              </w:rPr>
            </w:pPr>
            <w:r>
              <w:rPr>
                <w:rFonts w:hint="eastAsia"/>
                <w:lang w:eastAsia="zh-CN"/>
              </w:rPr>
              <w:t>【行政法规】《殡葬管理条例》</w:t>
            </w:r>
            <w:r>
              <w:rPr>
                <w:rFonts w:hint="eastAsia"/>
                <w:lang w:val="en-US" w:eastAsia="zh-CN"/>
              </w:rPr>
              <w:t>（1997年7月21日国务院令第225号发布，2012年11月9日国务院令第628号修正）第十八条、第十九条、第二十一条、第二十二条</w:t>
            </w:r>
          </w:p>
          <w:p>
            <w:pPr>
              <w:rPr>
                <w:rFonts w:hint="eastAsia" w:ascii="仿宋" w:hAnsi="仿宋" w:eastAsia="仿宋" w:cs="宋体"/>
                <w:snapToGrid/>
                <w:sz w:val="20"/>
                <w:szCs w:val="22"/>
                <w:lang w:val="en-US" w:eastAsia="zh-CN"/>
              </w:rPr>
            </w:pPr>
            <w:r>
              <w:rPr>
                <w:rFonts w:hint="eastAsia"/>
                <w:lang w:val="en-US" w:eastAsia="zh-CN"/>
              </w:rPr>
              <w:t>【地方政府规章】《湖南省实施&lt;殡葬管理条例&gt;办法》（2002年3月22日省人民政府令第154号发布，2017年12月28日省人民政府令第288号修改）第二十九条、第三十条</w:t>
            </w:r>
          </w:p>
        </w:tc>
        <w:tc>
          <w:tcPr>
            <w:tcW w:w="3690" w:type="dxa"/>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rPr>
              <w:t>廉政风险表现:</w:t>
            </w:r>
            <w:r>
              <w:rPr>
                <w:rFonts w:hint="eastAsia"/>
                <w:lang w:val="en-US" w:eastAsia="zh-CN"/>
              </w:rPr>
              <w:t>1.收受财物或其他好处，对应予以立案的不立案。2.调查取证阶段徇私枉法，程序不规范，调查过程应付了事。3.审查决定阶段以权谋私，违背民主集中制原因，违法违规决定；不按自由裁量权基准，随意予以行政处罚；随意从轻或减轻处罚；不依法履行重大案件处罚程序；截留或私分罚没款物，使用丢失或损毁扣押的财物。4.案卷归档阶段改动内容，为特定对象谋利。</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9" w:hRule="exact"/>
        </w:trPr>
        <w:tc>
          <w:tcPr>
            <w:tcW w:w="2250" w:type="dxa"/>
            <w:vAlign w:val="center"/>
          </w:tcPr>
          <w:p>
            <w:pPr>
              <w:jc w:val="both"/>
              <w:rPr>
                <w:rFonts w:hint="eastAsia"/>
              </w:rPr>
            </w:pPr>
            <w:r>
              <w:rPr>
                <w:rFonts w:hint="eastAsia"/>
              </w:rPr>
              <w:t>违反</w:t>
            </w:r>
            <w:r>
              <w:rPr>
                <w:rFonts w:hint="eastAsia"/>
                <w:lang w:val="en-US" w:eastAsia="zh-CN"/>
              </w:rPr>
              <w:t>慈善组织</w:t>
            </w:r>
            <w:r>
              <w:rPr>
                <w:rFonts w:hint="eastAsia"/>
              </w:rPr>
              <w:t>法律规范行为的处罚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蒋福爱</w:t>
            </w:r>
          </w:p>
        </w:tc>
        <w:tc>
          <w:tcPr>
            <w:tcW w:w="4005" w:type="dxa"/>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【法律】《中华人民共和国慈善法》第九十八条、第九十九条、第一百条、第一百零一条、第一百零一条、第一百零二条、第</w:t>
            </w:r>
            <w:r>
              <w:rPr>
                <w:rFonts w:hint="eastAsia" w:eastAsiaTheme="minorEastAsia"/>
                <w:spacing w:val="-6"/>
                <w:sz w:val="21"/>
                <w:lang w:val="en-US" w:eastAsia="zh-CN"/>
              </w:rPr>
              <w:t>一百零三条、第一百零四条、第一百零五条</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【地方性法规】《湖南省募捐条例》第三十七条、第三十八条、第四十条</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【部门规章】《慈善组织公开募捐管理办法》（民政部令第59号）第二十三条</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eastAsiaTheme="minorEastAsia"/>
                <w:spacing w:val="-6"/>
                <w:sz w:val="21"/>
                <w:lang w:val="en-US" w:eastAsia="zh-CN"/>
              </w:rPr>
            </w:pPr>
            <w:r>
              <w:rPr>
                <w:rFonts w:hint="eastAsia"/>
                <w:lang w:val="en-US" w:eastAsia="zh-CN"/>
              </w:rPr>
              <w:t>【部门规</w:t>
            </w:r>
            <w:r>
              <w:rPr>
                <w:rFonts w:hint="eastAsia" w:eastAsiaTheme="minorEastAsia"/>
                <w:spacing w:val="-6"/>
                <w:sz w:val="21"/>
                <w:lang w:val="en-US" w:eastAsia="zh-CN"/>
              </w:rPr>
              <w:t>章】《慈善组织认定办法》（民政部令第</w:t>
            </w:r>
            <w:r>
              <w:rPr>
                <w:rFonts w:hint="eastAsia"/>
                <w:lang w:val="en-US" w:eastAsia="zh-CN"/>
              </w:rPr>
              <w:t>58号）第十一条</w:t>
            </w:r>
          </w:p>
          <w:p>
            <w:pPr>
              <w:widowControl/>
              <w:autoSpaceDE/>
              <w:autoSpaceDN/>
              <w:snapToGrid/>
              <w:spacing w:line="280" w:lineRule="exact"/>
              <w:ind w:firstLine="0"/>
              <w:rPr>
                <w:rFonts w:hint="eastAsia"/>
                <w:lang w:val="en-US" w:eastAsia="zh-CN"/>
              </w:rPr>
            </w:pPr>
          </w:p>
        </w:tc>
        <w:tc>
          <w:tcPr>
            <w:tcW w:w="3690" w:type="dxa"/>
            <w:vAlign w:val="top"/>
          </w:tcPr>
          <w:p>
            <w:pPr>
              <w:rPr>
                <w:rFonts w:hint="eastAsia"/>
                <w:lang w:val="en-US" w:eastAsia="zh-CN"/>
              </w:rPr>
            </w:pPr>
            <w:r>
              <w:rPr>
                <w:rFonts w:hint="eastAsia"/>
              </w:rPr>
              <w:t>廉政风险表现:</w:t>
            </w:r>
            <w:r>
              <w:rPr>
                <w:rFonts w:hint="eastAsia"/>
                <w:lang w:val="en-US" w:eastAsia="zh-CN"/>
              </w:rPr>
              <w:t>1.业务不熟，政策法规把握不准。2.不认真核查，故意拖延。3.思想认识不够，不坚持原则。4.讲人情、讲关系，自由裁量过小实施处罚                                     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exact"/>
        </w:trPr>
        <w:tc>
          <w:tcPr>
            <w:tcW w:w="2250" w:type="dxa"/>
            <w:vAlign w:val="center"/>
          </w:tcPr>
          <w:p>
            <w:pPr>
              <w:jc w:val="both"/>
              <w:rPr>
                <w:rFonts w:hint="eastAsia"/>
              </w:rPr>
            </w:pPr>
            <w:r>
              <w:rPr>
                <w:rFonts w:hint="eastAsia"/>
              </w:rPr>
              <w:t>违反</w:t>
            </w:r>
            <w:r>
              <w:rPr>
                <w:rFonts w:hint="eastAsia"/>
                <w:lang w:val="en-US" w:eastAsia="zh-CN"/>
              </w:rPr>
              <w:t>志愿服务</w:t>
            </w:r>
            <w:r>
              <w:rPr>
                <w:rFonts w:hint="eastAsia"/>
              </w:rPr>
              <w:t>法律规范行为的处罚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蒋福爱</w:t>
            </w:r>
          </w:p>
        </w:tc>
        <w:tc>
          <w:tcPr>
            <w:tcW w:w="4005" w:type="dxa"/>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default"/>
                <w:lang w:val="en-US" w:eastAsia="zh-CN"/>
              </w:rPr>
            </w:pPr>
            <w:r>
              <w:rPr>
                <w:rFonts w:hint="eastAsia"/>
                <w:lang w:val="en-US" w:eastAsia="zh-CN"/>
              </w:rPr>
              <w:t>【行政法规】《志愿服务条例》（国务院令第685号）第三十六条、第三十七条、第三十八条、第三十九条</w:t>
            </w:r>
          </w:p>
        </w:tc>
        <w:tc>
          <w:tcPr>
            <w:tcW w:w="3690" w:type="dxa"/>
            <w:vAlign w:val="center"/>
          </w:tcPr>
          <w:p>
            <w:pPr>
              <w:jc w:val="left"/>
              <w:rPr>
                <w:rFonts w:hint="eastAsia"/>
                <w:lang w:val="en-US" w:eastAsia="zh-CN"/>
              </w:rPr>
            </w:pPr>
            <w:r>
              <w:rPr>
                <w:rFonts w:hint="eastAsia"/>
              </w:rPr>
              <w:t>廉政风险表现:</w:t>
            </w:r>
            <w:r>
              <w:rPr>
                <w:rFonts w:hint="eastAsia"/>
                <w:lang w:val="en-US" w:eastAsia="zh-CN"/>
              </w:rPr>
              <w:t>1.思想认识不够，不深入基层调查核实。2.不认真核查，故意拖延、刁难，索要好处。3.对遗留问题不予指正，用于下次检查指正。                       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9" w:hRule="exact"/>
        </w:trPr>
        <w:tc>
          <w:tcPr>
            <w:tcW w:w="2250" w:type="dxa"/>
            <w:vAlign w:val="center"/>
          </w:tcPr>
          <w:p>
            <w:pPr>
              <w:jc w:val="both"/>
              <w:rPr>
                <w:rFonts w:hint="eastAsia"/>
              </w:rPr>
            </w:pPr>
            <w:r>
              <w:rPr>
                <w:rFonts w:hint="eastAsia"/>
              </w:rPr>
              <w:t>违反</w:t>
            </w:r>
            <w:r>
              <w:rPr>
                <w:rFonts w:hint="eastAsia"/>
                <w:lang w:val="en-US" w:eastAsia="zh-CN"/>
              </w:rPr>
              <w:t>区划地名</w:t>
            </w:r>
            <w:r>
              <w:rPr>
                <w:rFonts w:hint="eastAsia"/>
              </w:rPr>
              <w:t>法律规范行为的处罚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default" w:eastAsiaTheme="minorEastAsia"/>
                <w:lang w:val="en-US" w:eastAsia="zh-CN"/>
              </w:rPr>
            </w:pPr>
            <w:r>
              <w:rPr>
                <w:rFonts w:hint="eastAsia"/>
                <w:lang w:val="en-US" w:eastAsia="zh-CN"/>
              </w:rPr>
              <w:t>基层政权建设和社区治理股（区划地名办）</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全孝毅</w:t>
            </w:r>
          </w:p>
        </w:tc>
        <w:tc>
          <w:tcPr>
            <w:tcW w:w="4005" w:type="dxa"/>
            <w:vAlign w:val="top"/>
          </w:tcPr>
          <w:p>
            <w:pPr>
              <w:widowControl/>
              <w:autoSpaceDE/>
              <w:autoSpaceDN/>
              <w:snapToGrid/>
              <w:spacing w:line="300" w:lineRule="exact"/>
              <w:ind w:firstLine="0"/>
              <w:rPr>
                <w:rFonts w:hint="default"/>
                <w:lang w:val="en-US" w:eastAsia="zh-CN"/>
              </w:rPr>
            </w:pPr>
            <w:r>
              <w:rPr>
                <w:rFonts w:hint="eastAsia"/>
                <w:lang w:val="en-US" w:eastAsia="zh-CN"/>
              </w:rPr>
              <w:t xml:space="preserve">【行政法规】1.《行政区域界线管理条例》（国务院令第353号） 第十七条、第十八条；2.《地名管理条例实施细则》（民行发〔1996〕17号） 第三十二条 </w:t>
            </w:r>
          </w:p>
        </w:tc>
        <w:tc>
          <w:tcPr>
            <w:tcW w:w="3690" w:type="dxa"/>
            <w:vAlign w:val="center"/>
          </w:tcPr>
          <w:p>
            <w:pPr>
              <w:jc w:val="left"/>
              <w:rPr>
                <w:rFonts w:hint="eastAsia"/>
                <w:lang w:val="en-US" w:eastAsia="zh-CN"/>
              </w:rPr>
            </w:pPr>
            <w:r>
              <w:rPr>
                <w:rFonts w:hint="eastAsia"/>
              </w:rPr>
              <w:t>廉政风险表现:</w:t>
            </w:r>
            <w:r>
              <w:rPr>
                <w:rFonts w:hint="eastAsia"/>
                <w:lang w:val="en-US" w:eastAsia="zh-CN"/>
              </w:rPr>
              <w:t>1.在现场调查取证过程中，案件调查人员可能由于有人说情、或收受当事人好处，而不报告案件主要违法行为或避重就轻，或不提供充足证据材料。2.在案件审查环节，如复核当事人意见、提出处罚建议、监督执行，案件办理人员可能由于有人说情或收受当事</w:t>
            </w:r>
            <w:r>
              <w:rPr>
                <w:rFonts w:hint="eastAsia" w:ascii="仿宋_GB2312" w:hAnsi="宋体" w:eastAsia="仿宋_GB2312" w:cs="仿宋_GB2312"/>
                <w:color w:val="000000"/>
                <w:kern w:val="0"/>
                <w:sz w:val="24"/>
              </w:rPr>
              <w:t>人</w:t>
            </w:r>
            <w:r>
              <w:rPr>
                <w:rFonts w:hint="eastAsia"/>
                <w:lang w:val="en-US" w:eastAsia="zh-CN"/>
              </w:rPr>
              <w:t>好处，出现减轻处罚、处罚不到位现象。</w:t>
            </w:r>
          </w:p>
          <w:p>
            <w:pPr>
              <w:jc w:val="left"/>
              <w:rPr>
                <w:rFonts w:hint="eastAsia"/>
                <w:lang w:val="en-US" w:eastAsia="zh-CN"/>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9" w:hRule="exact"/>
        </w:trPr>
        <w:tc>
          <w:tcPr>
            <w:tcW w:w="2250" w:type="dxa"/>
            <w:vAlign w:val="center"/>
          </w:tcPr>
          <w:p>
            <w:pPr>
              <w:jc w:val="both"/>
              <w:rPr>
                <w:rFonts w:hint="default" w:eastAsiaTheme="minorEastAsia"/>
                <w:lang w:val="en-US" w:eastAsia="zh-CN"/>
              </w:rPr>
            </w:pPr>
            <w:r>
              <w:rPr>
                <w:rFonts w:hint="eastAsia"/>
                <w:lang w:val="en-US" w:eastAsia="zh-CN"/>
              </w:rPr>
              <w:t>违反养老服务</w:t>
            </w:r>
            <w:r>
              <w:rPr>
                <w:rFonts w:hint="eastAsia"/>
              </w:rPr>
              <w:t>法律规范行为的处罚</w:t>
            </w:r>
          </w:p>
        </w:tc>
        <w:tc>
          <w:tcPr>
            <w:tcW w:w="1530" w:type="dxa"/>
            <w:vAlign w:val="center"/>
          </w:tcPr>
          <w:p>
            <w:pPr>
              <w:jc w:val="center"/>
              <w:rPr>
                <w:rFonts w:hint="default"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养老服务股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周  旻</w:t>
            </w:r>
          </w:p>
        </w:tc>
        <w:tc>
          <w:tcPr>
            <w:tcW w:w="4005" w:type="dxa"/>
            <w:vAlign w:val="top"/>
          </w:tcPr>
          <w:p>
            <w:pPr>
              <w:widowControl/>
              <w:autoSpaceDE/>
              <w:autoSpaceDN/>
              <w:snapToGrid/>
              <w:spacing w:line="300" w:lineRule="exact"/>
              <w:ind w:firstLine="0"/>
              <w:rPr>
                <w:rFonts w:hint="eastAsia"/>
                <w:lang w:val="en-US" w:eastAsia="zh-CN"/>
              </w:rPr>
            </w:pPr>
            <w:r>
              <w:rPr>
                <w:rFonts w:hint="eastAsia"/>
                <w:lang w:val="en-US" w:eastAsia="zh-CN"/>
              </w:rPr>
              <w:t>【法律】《中华人民共和国老年人权益保障法》第四十四条、第七十九条</w:t>
            </w:r>
          </w:p>
          <w:p>
            <w:pPr>
              <w:widowControl/>
              <w:autoSpaceDE/>
              <w:autoSpaceDN/>
              <w:snapToGrid/>
              <w:spacing w:line="300" w:lineRule="exact"/>
              <w:ind w:firstLine="0"/>
              <w:rPr>
                <w:rFonts w:hint="eastAsia"/>
                <w:lang w:val="en-US" w:eastAsia="zh-CN"/>
              </w:rPr>
            </w:pPr>
            <w:r>
              <w:rPr>
                <w:rFonts w:hint="eastAsia"/>
                <w:lang w:val="en-US" w:eastAsia="zh-CN"/>
              </w:rPr>
              <w:t xml:space="preserve">【部门规章】《养老机构管理办法》（民政部令第49号）第三十三条 </w:t>
            </w:r>
          </w:p>
        </w:tc>
        <w:tc>
          <w:tcPr>
            <w:tcW w:w="3690" w:type="dxa"/>
            <w:vAlign w:val="center"/>
          </w:tcPr>
          <w:p>
            <w:pPr>
              <w:jc w:val="left"/>
              <w:rPr>
                <w:rFonts w:hint="eastAsia"/>
                <w:lang w:val="en-US" w:eastAsia="zh-CN"/>
              </w:rPr>
            </w:pPr>
            <w:r>
              <w:rPr>
                <w:rFonts w:hint="eastAsia"/>
                <w:lang w:val="en-US" w:eastAsia="zh-CN"/>
              </w:rPr>
              <w:t>廉政风险表现：1.夸大或缩小取证的范围；延长或缩短调查取证的时间段，直接影响案件货值的大小。2.隐报、擅改调查结果；办案过程中把关不严、事实不清、证据不足、作出错误处罚决定；丢失、损毁证据；以罚代管。3.调查取证时接受请托，办理人情案。</w:t>
            </w:r>
          </w:p>
          <w:p>
            <w:pPr>
              <w:jc w:val="left"/>
              <w:rPr>
                <w:rFonts w:hint="eastAsia"/>
                <w:lang w:val="en-US" w:eastAsia="zh-CN"/>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exact"/>
        </w:trPr>
        <w:tc>
          <w:tcPr>
            <w:tcW w:w="2250" w:type="dxa"/>
            <w:vAlign w:val="center"/>
          </w:tcPr>
          <w:p>
            <w:pPr>
              <w:jc w:val="both"/>
              <w:rPr>
                <w:rFonts w:hint="eastAsia"/>
              </w:rPr>
            </w:pPr>
            <w:r>
              <w:rPr>
                <w:rFonts w:hint="eastAsia"/>
              </w:rPr>
              <w:t>对违规销售彩票行为的处罚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蒋福爱</w:t>
            </w:r>
          </w:p>
        </w:tc>
        <w:tc>
          <w:tcPr>
            <w:tcW w:w="4005" w:type="dxa"/>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【行政法规】《彩票管理条例》（国务院令第554号）第四十一条</w:t>
            </w:r>
          </w:p>
        </w:tc>
        <w:tc>
          <w:tcPr>
            <w:tcW w:w="3690" w:type="dxa"/>
            <w:vAlign w:val="center"/>
          </w:tcPr>
          <w:p>
            <w:pPr>
              <w:jc w:val="left"/>
              <w:rPr>
                <w:rFonts w:hint="eastAsia"/>
              </w:rPr>
            </w:pPr>
            <w:r>
              <w:rPr>
                <w:rFonts w:hint="eastAsia"/>
              </w:rPr>
              <w:t>廉政风险表现:</w:t>
            </w:r>
            <w:r>
              <w:rPr>
                <w:rFonts w:hint="eastAsia"/>
                <w:lang w:val="en-US" w:eastAsia="zh-CN"/>
              </w:rPr>
              <w:t>1.业务不熟，政策法规把握不准。2.不认真核查，故意拖延。3.思想认识不够，不坚持原则。4.讲人情、讲关系，自由裁量过小实施处罚。                                    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4" w:hRule="exact"/>
        </w:trPr>
        <w:tc>
          <w:tcPr>
            <w:tcW w:w="2250" w:type="dxa"/>
            <w:vAlign w:val="center"/>
          </w:tcPr>
          <w:p>
            <w:pPr>
              <w:jc w:val="both"/>
              <w:rPr>
                <w:rFonts w:hint="eastAsia"/>
              </w:rPr>
            </w:pPr>
            <w:r>
              <w:rPr>
                <w:rFonts w:hint="eastAsia"/>
                <w:lang w:val="en-US" w:eastAsia="zh-CN"/>
              </w:rPr>
              <w:t>对采取虚报、隐瞒、伪造等手段，骗取社会救助资金、物资或者服务的处罚</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城乡社会救助服务中心</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谢卫华</w:t>
            </w:r>
          </w:p>
        </w:tc>
        <w:tc>
          <w:tcPr>
            <w:tcW w:w="4005" w:type="dxa"/>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【行政法规】1.《社会救助暂行办法》（国务院令第649号）第六十八条；2.《城市居民最低生活保障条例》（国务院令第271号）第十四条</w:t>
            </w:r>
          </w:p>
        </w:tc>
        <w:tc>
          <w:tcPr>
            <w:tcW w:w="3690" w:type="dxa"/>
            <w:vAlign w:val="center"/>
          </w:tcPr>
          <w:p>
            <w:pPr>
              <w:jc w:val="left"/>
              <w:rPr>
                <w:rFonts w:hint="default"/>
                <w:lang w:val="en-US" w:eastAsia="zh-CN"/>
              </w:rPr>
            </w:pPr>
            <w:r>
              <w:rPr>
                <w:rFonts w:hint="eastAsia"/>
                <w:lang w:val="en-US" w:eastAsia="zh-CN"/>
              </w:rPr>
              <w:t>廉政风险表现:1.收受财物或其他好处，对应予以查处的不查处。2.调查取证阶段徇私枉法，程序不规范，调查过程应付了事。3.审查决定阶段以权谋私，违背民主集中制原则，违法违规决定。</w:t>
            </w:r>
          </w:p>
          <w:p>
            <w:pPr>
              <w:jc w:val="left"/>
              <w:rPr>
                <w:rFonts w:hint="default"/>
                <w:lang w:val="en-US" w:eastAsia="zh-CN"/>
              </w:rPr>
            </w:pPr>
            <w:r>
              <w:rPr>
                <w:rFonts w:hint="eastAsia"/>
                <w:lang w:val="en-US" w:eastAsia="zh-CN"/>
              </w:rPr>
              <w:t>4.案卷归档阶段擅自改动内容，为特定对象谋利。</w:t>
            </w:r>
          </w:p>
          <w:p>
            <w:pPr>
              <w:jc w:val="left"/>
              <w:rPr>
                <w:rFonts w:hint="eastAsia"/>
                <w:lang w:val="en-US" w:eastAsia="zh-CN"/>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left"/>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9" w:hRule="exact"/>
        </w:trPr>
        <w:tc>
          <w:tcPr>
            <w:tcW w:w="2250" w:type="dxa"/>
            <w:vAlign w:val="center"/>
          </w:tcPr>
          <w:p>
            <w:pPr>
              <w:jc w:val="both"/>
              <w:rPr>
                <w:rFonts w:hint="eastAsia"/>
              </w:rPr>
            </w:pPr>
            <w:r>
              <w:rPr>
                <w:rFonts w:hint="eastAsia"/>
              </w:rPr>
              <w:t>对被责令停止活动和撤销登记的社会团体的行政强制</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default" w:eastAsiaTheme="minorEastAsia"/>
                <w:lang w:val="en-US" w:eastAsia="zh-CN"/>
              </w:rPr>
            </w:pPr>
            <w:r>
              <w:rPr>
                <w:rFonts w:hint="eastAsia"/>
              </w:rPr>
              <w:t>【行政法规】《社会团体登记管理条例》(</w:t>
            </w:r>
            <w:r>
              <w:rPr>
                <w:rFonts w:hint="eastAsia"/>
                <w:lang w:eastAsia="zh-CN"/>
              </w:rPr>
              <w:t>1998年10月25日国务院令第250号发布，2016年2月6日国务院令第666号修订</w:t>
            </w:r>
            <w:r>
              <w:rPr>
                <w:rFonts w:hint="eastAsia"/>
              </w:rPr>
              <w:t>)</w:t>
            </w:r>
            <w:r>
              <w:rPr>
                <w:rFonts w:hint="eastAsia"/>
                <w:lang w:val="en-US" w:eastAsia="zh-CN"/>
              </w:rPr>
              <w:t>第三十三条</w:t>
            </w:r>
          </w:p>
        </w:tc>
        <w:tc>
          <w:tcPr>
            <w:tcW w:w="3690" w:type="dxa"/>
            <w:vAlign w:val="top"/>
          </w:tcPr>
          <w:p>
            <w:pPr>
              <w:jc w:val="left"/>
              <w:rPr>
                <w:rFonts w:hint="eastAsia"/>
                <w:lang w:val="en-US" w:eastAsia="zh-CN"/>
              </w:rPr>
            </w:pPr>
            <w:r>
              <w:rPr>
                <w:rFonts w:hint="eastAsia"/>
                <w:lang w:val="en-US" w:eastAsia="zh-CN"/>
              </w:rPr>
              <w:t>廉政风险表现:1.未听取当事人意见，对当事人提出的事实、理由和证据未进行记录复核，不按法律和事实依据对当事人作出强制执行决定；事实、理由及依据不充分；该上案审会的不上案审会，少数人说了算；避重就轻适用法律，为当事人逃避处罚。2.未按规定程序收缴或封存社会团体的登记证书、印章和财务凭证；久拖不批或越权审批，无故拖延案件办理；擅自更改处理决定。3、行政处罚期限结束后不及时归还社会团体被收缴或查封的物品；私分、截留查封扣押的财物。</w:t>
            </w:r>
          </w:p>
          <w:p>
            <w:pPr>
              <w:jc w:val="left"/>
              <w:rPr>
                <w:rFonts w:hint="eastAsia"/>
                <w:lang w:val="en-US" w:eastAsia="zh-CN"/>
              </w:rPr>
            </w:pPr>
            <w:r>
              <w:rPr>
                <w:rFonts w:hint="eastAsia"/>
                <w:lang w:val="en-US" w:eastAsia="zh-CN"/>
              </w:rPr>
              <w:t>风险等级：</w:t>
            </w:r>
            <w:r>
              <w:rPr>
                <w:rFonts w:hint="eastAsia" w:ascii="仿宋_GB2312" w:hAnsi="宋体" w:eastAsia="仿宋_GB2312" w:cs="仿宋_GB2312"/>
                <w:color w:val="000000"/>
                <w:kern w:val="0"/>
                <w:sz w:val="24"/>
                <w:lang w:val="en-US" w:eastAsia="zh-CN"/>
              </w:rPr>
              <w:t>★★★★</w:t>
            </w:r>
          </w:p>
        </w:tc>
        <w:tc>
          <w:tcPr>
            <w:tcW w:w="1110" w:type="dxa"/>
            <w:vAlign w:val="center"/>
          </w:tcPr>
          <w:p>
            <w:pPr>
              <w:jc w:val="left"/>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9" w:hRule="exact"/>
        </w:trPr>
        <w:tc>
          <w:tcPr>
            <w:tcW w:w="2250" w:type="dxa"/>
            <w:vAlign w:val="center"/>
          </w:tcPr>
          <w:p>
            <w:pPr>
              <w:jc w:val="both"/>
              <w:rPr>
                <w:rFonts w:hint="eastAsia"/>
              </w:rPr>
            </w:pPr>
            <w:r>
              <w:rPr>
                <w:rFonts w:hint="eastAsia"/>
              </w:rPr>
              <w:t>对限期停止活动和撤销登记的民办非企业单位的行政强制</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eastAsia"/>
                <w:lang w:eastAsia="zh-CN"/>
              </w:rPr>
            </w:pPr>
            <w:r>
              <w:rPr>
                <w:rFonts w:hint="eastAsia"/>
                <w:lang w:eastAsia="zh-CN"/>
              </w:rPr>
              <w:t>【行政法规】</w:t>
            </w:r>
            <w:r>
              <w:rPr>
                <w:rFonts w:hint="eastAsia"/>
                <w:lang w:val="en-US" w:eastAsia="zh-CN"/>
              </w:rPr>
              <w:t xml:space="preserve"> </w:t>
            </w:r>
            <w:r>
              <w:rPr>
                <w:rFonts w:hint="eastAsia"/>
                <w:lang w:eastAsia="zh-CN"/>
              </w:rPr>
              <w:t>《民办非企业单位登记管理暂行条例》（国务院令第251号） 第二十八条</w:t>
            </w:r>
          </w:p>
        </w:tc>
        <w:tc>
          <w:tcPr>
            <w:tcW w:w="3690" w:type="dxa"/>
            <w:vAlign w:val="top"/>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lang w:val="en-US" w:eastAsia="zh-CN"/>
              </w:rPr>
            </w:pPr>
            <w:r>
              <w:rPr>
                <w:rFonts w:hint="eastAsia"/>
                <w:lang w:val="en-US" w:eastAsia="zh-CN"/>
              </w:rPr>
              <w:t>廉政风险表现:1.未听取当事人意见，对当事人提出的事实、理由和证据未进行记录复核，不按法律和事实依据对当事人作出强制执行决定；事实、理由及依据不充分；该上案审会的不上案审会，少数人说了算；避重就轻适用法律，为当事人逃避处罚。2.未按规定程序收缴或封存民办非企业单位的登记证书、印章和财务凭证。久拖不批或越权审批，无故拖延案件办理；擅自更改处理决定。3、行政处罚期限结束后不及时归还社会团体被收缴或查封的物品；私分、截留查封扣押的财物。</w:t>
            </w:r>
          </w:p>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4" w:hRule="exact"/>
        </w:trPr>
        <w:tc>
          <w:tcPr>
            <w:tcW w:w="2250" w:type="dxa"/>
            <w:vAlign w:val="center"/>
          </w:tcPr>
          <w:p>
            <w:pPr>
              <w:jc w:val="both"/>
              <w:rPr>
                <w:rFonts w:hint="eastAsia"/>
              </w:rPr>
            </w:pPr>
            <w:r>
              <w:rPr>
                <w:rFonts w:hint="eastAsia" w:ascii="宋体" w:hAnsi="宋体"/>
                <w:szCs w:val="21"/>
              </w:rPr>
              <w:t>对</w:t>
            </w:r>
            <w:r>
              <w:rPr>
                <w:rFonts w:hint="eastAsia" w:ascii="宋体" w:hAnsi="宋体" w:cs="仿宋"/>
                <w:szCs w:val="21"/>
              </w:rPr>
              <w:t>基金会、境外基金会代表机构被责令停止活动的行政强制</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eastAsia"/>
                <w:lang w:eastAsia="zh-CN"/>
              </w:rPr>
            </w:pPr>
            <w:r>
              <w:rPr>
                <w:rFonts w:hint="eastAsia"/>
                <w:lang w:eastAsia="zh-CN"/>
              </w:rPr>
              <w:t>【行政法规】《基金会管理条例》（中华人民共和国国务院令第400号）第四十四条</w:t>
            </w:r>
          </w:p>
        </w:tc>
        <w:tc>
          <w:tcPr>
            <w:tcW w:w="3690" w:type="dxa"/>
            <w:vAlign w:val="top"/>
          </w:tcPr>
          <w:p>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lang w:val="en-US" w:eastAsia="zh-CN"/>
              </w:rPr>
            </w:pPr>
            <w:r>
              <w:rPr>
                <w:rFonts w:hint="eastAsia"/>
                <w:lang w:val="en-US" w:eastAsia="zh-CN"/>
              </w:rPr>
              <w:t>廉政风险表现:1.未听取当事人意见，对当事人提出的事实、理由和证据未进行记录复核，不按法律和事实依据对当事人作出强制执行决定；事实、理由及依据不充分；该上案审会的不上案审会，少数人说了算；避重就轻适用法律，为当事人逃避处罚。2.未按规定程序收缴或封存基金会的登记证书、印章和财务凭证。久拖不批或越权审批，无故拖延案件办理；擅自更改处理决定。3、行政处罚期限结束后不及时归还社会团体被收缴或查封的物品；私分、截留查封扣押的财物。</w:t>
            </w:r>
          </w:p>
          <w:p>
            <w:pPr>
              <w:jc w:val="both"/>
              <w:rPr>
                <w:rFonts w:hint="eastAsia"/>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4" w:hRule="exact"/>
        </w:trPr>
        <w:tc>
          <w:tcPr>
            <w:tcW w:w="2250" w:type="dxa"/>
            <w:vAlign w:val="center"/>
          </w:tcPr>
          <w:p>
            <w:pPr>
              <w:jc w:val="both"/>
              <w:rPr>
                <w:rFonts w:hint="eastAsia" w:ascii="宋体" w:hAnsi="宋体" w:cs="仿宋"/>
                <w:szCs w:val="21"/>
              </w:rPr>
            </w:pPr>
            <w:r>
              <w:rPr>
                <w:rFonts w:hint="default" w:ascii="宋体" w:hAnsi="宋体" w:cs="仿宋"/>
                <w:szCs w:val="21"/>
                <w:lang w:val="en-US" w:eastAsia="zh-CN"/>
              </w:rPr>
              <w:t>对难以退还捐赠人的违法募捐活动募集的财产予以收缴</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蒋福爱</w:t>
            </w:r>
          </w:p>
        </w:tc>
        <w:tc>
          <w:tcPr>
            <w:tcW w:w="4005" w:type="dxa"/>
            <w:vAlign w:val="top"/>
          </w:tcPr>
          <w:p>
            <w:pPr>
              <w:rPr>
                <w:rFonts w:hint="eastAsia"/>
                <w:lang w:eastAsia="zh-CN"/>
              </w:rPr>
            </w:pPr>
            <w:r>
              <w:rPr>
                <w:rFonts w:hint="eastAsia"/>
                <w:lang w:val="en-US" w:eastAsia="zh-CN"/>
              </w:rPr>
              <w:t>【法律】《中华人民共和国慈善法》第一百零一条</w:t>
            </w:r>
          </w:p>
        </w:tc>
        <w:tc>
          <w:tcPr>
            <w:tcW w:w="3690" w:type="dxa"/>
            <w:vAlign w:val="center"/>
          </w:tcPr>
          <w:p>
            <w:pPr>
              <w:jc w:val="left"/>
              <w:rPr>
                <w:rFonts w:hint="eastAsia"/>
              </w:rPr>
            </w:pPr>
            <w:r>
              <w:rPr>
                <w:rFonts w:hint="eastAsia"/>
              </w:rPr>
              <w:t>廉政风险表现:1</w:t>
            </w:r>
            <w:r>
              <w:rPr>
                <w:rFonts w:hint="eastAsia"/>
                <w:lang w:val="en-US" w:eastAsia="zh-CN"/>
              </w:rPr>
              <w:t>.</w:t>
            </w:r>
            <w:r>
              <w:rPr>
                <w:rFonts w:hint="eastAsia"/>
              </w:rPr>
              <w:t>业务不熟，政策法规把握不准</w:t>
            </w:r>
            <w:r>
              <w:rPr>
                <w:rFonts w:hint="eastAsia"/>
                <w:lang w:eastAsia="zh-CN"/>
              </w:rPr>
              <w:t>。</w:t>
            </w:r>
            <w:r>
              <w:rPr>
                <w:rFonts w:hint="eastAsia"/>
              </w:rPr>
              <w:t>2</w:t>
            </w:r>
            <w:r>
              <w:rPr>
                <w:rFonts w:hint="eastAsia"/>
                <w:lang w:val="en-US" w:eastAsia="zh-CN"/>
              </w:rPr>
              <w:t>.</w:t>
            </w:r>
            <w:r>
              <w:rPr>
                <w:rFonts w:hint="eastAsia"/>
              </w:rPr>
              <w:t>工作作风不实，不坚持原则。                 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4" w:hRule="exact"/>
        </w:trPr>
        <w:tc>
          <w:tcPr>
            <w:tcW w:w="2250" w:type="dxa"/>
            <w:vAlign w:val="center"/>
          </w:tcPr>
          <w:p>
            <w:pPr>
              <w:jc w:val="both"/>
              <w:rPr>
                <w:rFonts w:hint="eastAsia" w:ascii="宋体" w:hAnsi="宋体"/>
                <w:szCs w:val="21"/>
              </w:rPr>
            </w:pPr>
            <w:r>
              <w:rPr>
                <w:rFonts w:hint="eastAsia"/>
              </w:rPr>
              <w:t>对社会团体的监督检查</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default" w:eastAsiaTheme="minorEastAsia"/>
                <w:lang w:val="en-US" w:eastAsia="zh-CN"/>
              </w:rPr>
            </w:pPr>
            <w:r>
              <w:rPr>
                <w:rFonts w:hint="eastAsia"/>
              </w:rPr>
              <w:t>【行政法规】《社会团体登记管理条例》(</w:t>
            </w:r>
            <w:r>
              <w:rPr>
                <w:rFonts w:hint="eastAsia"/>
                <w:lang w:eastAsia="zh-CN"/>
              </w:rPr>
              <w:t>1998年10月25日国务院令第250号发布，2016年2月6日国务院令第666号修订</w:t>
            </w:r>
            <w:r>
              <w:rPr>
                <w:rFonts w:hint="eastAsia"/>
              </w:rPr>
              <w:t>)</w:t>
            </w:r>
            <w:r>
              <w:rPr>
                <w:rFonts w:hint="eastAsia"/>
                <w:lang w:val="en-US" w:eastAsia="zh-CN"/>
              </w:rPr>
              <w:t>第二十七条</w:t>
            </w:r>
          </w:p>
        </w:tc>
        <w:tc>
          <w:tcPr>
            <w:tcW w:w="3690" w:type="dxa"/>
            <w:vAlign w:val="top"/>
          </w:tcPr>
          <w:p>
            <w:pPr>
              <w:jc w:val="left"/>
              <w:rPr>
                <w:rFonts w:hint="eastAsia"/>
                <w:lang w:val="en-US" w:eastAsia="zh-CN"/>
              </w:rPr>
            </w:pPr>
            <w:r>
              <w:rPr>
                <w:rFonts w:hint="eastAsia"/>
              </w:rPr>
              <w:t>廉政风险表现:</w:t>
            </w:r>
            <w:r>
              <w:rPr>
                <w:rFonts w:hint="eastAsia"/>
                <w:lang w:val="en-US" w:eastAsia="zh-CN"/>
              </w:rPr>
              <w:t>1、</w:t>
            </w:r>
            <w:r>
              <w:rPr>
                <w:rFonts w:hint="eastAsia"/>
              </w:rPr>
              <w:t>现场检查的结果判断不客观、公正</w:t>
            </w:r>
            <w:r>
              <w:rPr>
                <w:rFonts w:hint="eastAsia"/>
                <w:lang w:eastAsia="zh-CN"/>
              </w:rPr>
              <w:t>。</w:t>
            </w:r>
            <w:r>
              <w:rPr>
                <w:rFonts w:hint="eastAsia"/>
                <w:lang w:val="en-US" w:eastAsia="zh-CN"/>
              </w:rPr>
              <w:t>2、</w:t>
            </w:r>
            <w:r>
              <w:rPr>
                <w:rFonts w:hint="eastAsia"/>
              </w:rPr>
              <w:t>以权谋私，厚此薄彼；擅自降低</w:t>
            </w:r>
            <w:r>
              <w:rPr>
                <w:rFonts w:hint="eastAsia"/>
                <w:lang w:eastAsia="zh-CN"/>
              </w:rPr>
              <w:t>检查</w:t>
            </w:r>
            <w:r>
              <w:rPr>
                <w:rFonts w:hint="eastAsia"/>
              </w:rPr>
              <w:t>标准，帮助造假；擅自改变</w:t>
            </w:r>
            <w:r>
              <w:rPr>
                <w:rFonts w:hint="eastAsia"/>
                <w:lang w:eastAsia="zh-CN"/>
              </w:rPr>
              <w:t>检查</w:t>
            </w:r>
            <w:r>
              <w:rPr>
                <w:rFonts w:hint="eastAsia"/>
              </w:rPr>
              <w:t>结论。</w:t>
            </w:r>
          </w:p>
          <w:p>
            <w:pPr>
              <w:jc w:val="both"/>
              <w:rPr>
                <w:rFonts w:hint="eastAsia"/>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exact"/>
        </w:trPr>
        <w:tc>
          <w:tcPr>
            <w:tcW w:w="2250" w:type="dxa"/>
            <w:vAlign w:val="center"/>
          </w:tcPr>
          <w:p>
            <w:pPr>
              <w:jc w:val="both"/>
              <w:rPr>
                <w:rFonts w:hint="eastAsia"/>
              </w:rPr>
            </w:pPr>
            <w:r>
              <w:rPr>
                <w:rFonts w:hint="eastAsia"/>
              </w:rPr>
              <w:t>对民办非企业单位的监督检查</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eastAsia"/>
              </w:rPr>
            </w:pPr>
            <w:r>
              <w:rPr>
                <w:rFonts w:hint="eastAsia"/>
                <w:lang w:eastAsia="zh-CN"/>
              </w:rPr>
              <w:t>【行</w:t>
            </w:r>
            <w:r>
              <w:rPr>
                <w:rFonts w:hint="eastAsia"/>
              </w:rPr>
              <w:t>政法规】《民办非企业单位登记管理暂行条例》（国务院令第251号）第十九条</w:t>
            </w:r>
          </w:p>
        </w:tc>
        <w:tc>
          <w:tcPr>
            <w:tcW w:w="3690" w:type="dxa"/>
            <w:vAlign w:val="top"/>
          </w:tcPr>
          <w:p>
            <w:pPr>
              <w:jc w:val="left"/>
              <w:rPr>
                <w:rFonts w:hint="eastAsia"/>
                <w:lang w:val="en-US" w:eastAsia="zh-CN"/>
              </w:rPr>
            </w:pPr>
            <w:r>
              <w:rPr>
                <w:rFonts w:hint="eastAsia"/>
              </w:rPr>
              <w:t>廉政风险表现:</w:t>
            </w:r>
            <w:r>
              <w:rPr>
                <w:rFonts w:hint="eastAsia"/>
                <w:lang w:val="en-US" w:eastAsia="zh-CN"/>
              </w:rPr>
              <w:t>1、</w:t>
            </w:r>
            <w:r>
              <w:rPr>
                <w:rFonts w:hint="eastAsia"/>
              </w:rPr>
              <w:t>现场检查的结果判断不客观、公正</w:t>
            </w:r>
            <w:r>
              <w:rPr>
                <w:rFonts w:hint="eastAsia"/>
                <w:lang w:eastAsia="zh-CN"/>
              </w:rPr>
              <w:t>。</w:t>
            </w:r>
            <w:r>
              <w:rPr>
                <w:rFonts w:hint="eastAsia"/>
                <w:lang w:val="en-US" w:eastAsia="zh-CN"/>
              </w:rPr>
              <w:t>2、</w:t>
            </w:r>
            <w:r>
              <w:rPr>
                <w:rFonts w:hint="eastAsia"/>
              </w:rPr>
              <w:t>以权谋私，厚此薄彼；擅自降低</w:t>
            </w:r>
            <w:r>
              <w:rPr>
                <w:rFonts w:hint="eastAsia"/>
                <w:lang w:eastAsia="zh-CN"/>
              </w:rPr>
              <w:t>检查</w:t>
            </w:r>
            <w:r>
              <w:rPr>
                <w:rFonts w:hint="eastAsia"/>
              </w:rPr>
              <w:t>标准，帮助造假；擅自改变</w:t>
            </w:r>
            <w:r>
              <w:rPr>
                <w:rFonts w:hint="eastAsia"/>
                <w:lang w:eastAsia="zh-CN"/>
              </w:rPr>
              <w:t>检查</w:t>
            </w:r>
            <w:r>
              <w:rPr>
                <w:rFonts w:hint="eastAsia"/>
              </w:rPr>
              <w:t>结论。</w:t>
            </w:r>
          </w:p>
          <w:p>
            <w:pPr>
              <w:jc w:val="both"/>
              <w:rPr>
                <w:rFonts w:hint="eastAsia"/>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exact"/>
        </w:trPr>
        <w:tc>
          <w:tcPr>
            <w:tcW w:w="2250" w:type="dxa"/>
            <w:vAlign w:val="center"/>
          </w:tcPr>
          <w:p>
            <w:pPr>
              <w:jc w:val="both"/>
              <w:rPr>
                <w:rFonts w:hint="eastAsia"/>
              </w:rPr>
            </w:pPr>
            <w:r>
              <w:rPr>
                <w:rFonts w:hint="eastAsia"/>
              </w:rPr>
              <w:t>对基金会的监督检查</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rPr>
              <w:t>民间组织服务中心</w:t>
            </w:r>
          </w:p>
          <w:p>
            <w:pPr>
              <w:jc w:val="center"/>
              <w:rPr>
                <w:rFonts w:hint="eastAsia" w:asciiTheme="minorHAnsi" w:hAnsiTheme="minorHAnsi" w:eastAsiaTheme="minorEastAsia" w:cstheme="minorBidi"/>
                <w:kern w:val="2"/>
                <w:sz w:val="21"/>
                <w:szCs w:val="24"/>
                <w:lang w:val="en-US" w:eastAsia="zh-CN" w:bidi="ar-SA"/>
              </w:rPr>
            </w:pPr>
            <w:r>
              <w:rPr>
                <w:rFonts w:hint="eastAsia"/>
              </w:rPr>
              <w:t>王小红</w:t>
            </w:r>
          </w:p>
        </w:tc>
        <w:tc>
          <w:tcPr>
            <w:tcW w:w="4005" w:type="dxa"/>
            <w:vAlign w:val="top"/>
          </w:tcPr>
          <w:p>
            <w:pPr>
              <w:rPr>
                <w:rFonts w:hint="eastAsia"/>
                <w:lang w:eastAsia="zh-CN"/>
              </w:rPr>
            </w:pPr>
            <w:r>
              <w:rPr>
                <w:rFonts w:hint="eastAsia"/>
              </w:rPr>
              <w:t>【行政法规】《基金会管理条例》（国务院令第400号）第三十四条</w:t>
            </w:r>
          </w:p>
        </w:tc>
        <w:tc>
          <w:tcPr>
            <w:tcW w:w="3690" w:type="dxa"/>
            <w:vAlign w:val="top"/>
          </w:tcPr>
          <w:p>
            <w:pPr>
              <w:jc w:val="left"/>
              <w:rPr>
                <w:rFonts w:hint="eastAsia"/>
                <w:lang w:val="en-US" w:eastAsia="zh-CN"/>
              </w:rPr>
            </w:pPr>
            <w:r>
              <w:rPr>
                <w:rFonts w:hint="eastAsia"/>
              </w:rPr>
              <w:t>廉政风险表现:</w:t>
            </w:r>
            <w:r>
              <w:rPr>
                <w:rFonts w:hint="eastAsia"/>
                <w:lang w:val="en-US" w:eastAsia="zh-CN"/>
              </w:rPr>
              <w:t>1、</w:t>
            </w:r>
            <w:r>
              <w:rPr>
                <w:rFonts w:hint="eastAsia"/>
              </w:rPr>
              <w:t>现场检查的结果判断不客观公正</w:t>
            </w:r>
            <w:r>
              <w:rPr>
                <w:rFonts w:hint="eastAsia"/>
                <w:lang w:eastAsia="zh-CN"/>
              </w:rPr>
              <w:t>。</w:t>
            </w:r>
            <w:r>
              <w:rPr>
                <w:rFonts w:hint="eastAsia"/>
                <w:lang w:val="en-US" w:eastAsia="zh-CN"/>
              </w:rPr>
              <w:t>2、</w:t>
            </w:r>
            <w:r>
              <w:rPr>
                <w:rFonts w:hint="eastAsia"/>
              </w:rPr>
              <w:t>以权谋私，厚此薄彼；擅自降低</w:t>
            </w:r>
            <w:r>
              <w:rPr>
                <w:rFonts w:hint="eastAsia"/>
                <w:lang w:eastAsia="zh-CN"/>
              </w:rPr>
              <w:t>检查</w:t>
            </w:r>
            <w:r>
              <w:rPr>
                <w:rFonts w:hint="eastAsia"/>
              </w:rPr>
              <w:t>标准，帮助造假；擅自改变</w:t>
            </w:r>
            <w:r>
              <w:rPr>
                <w:rFonts w:hint="eastAsia"/>
                <w:lang w:eastAsia="zh-CN"/>
              </w:rPr>
              <w:t>检查</w:t>
            </w:r>
            <w:r>
              <w:rPr>
                <w:rFonts w:hint="eastAsia"/>
              </w:rPr>
              <w:t>结论。</w:t>
            </w:r>
          </w:p>
          <w:p>
            <w:pPr>
              <w:jc w:val="both"/>
              <w:rPr>
                <w:rFonts w:hint="eastAsia"/>
              </w:rPr>
            </w:pPr>
            <w:r>
              <w:rPr>
                <w:rFonts w:hint="eastAsia"/>
                <w:lang w:val="en-US" w:eastAsia="zh-CN"/>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exact"/>
        </w:trPr>
        <w:tc>
          <w:tcPr>
            <w:tcW w:w="2250" w:type="dxa"/>
            <w:vAlign w:val="center"/>
          </w:tcPr>
          <w:p>
            <w:pPr>
              <w:jc w:val="both"/>
              <w:rPr>
                <w:rFonts w:hint="eastAsia"/>
              </w:rPr>
            </w:pPr>
            <w:r>
              <w:rPr>
                <w:rFonts w:hint="eastAsia"/>
                <w:lang w:val="en-US" w:eastAsia="zh-CN"/>
              </w:rPr>
              <w:t>对慈善组织及其活动的监督检查</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蒋福爱</w:t>
            </w:r>
          </w:p>
        </w:tc>
        <w:tc>
          <w:tcPr>
            <w:tcW w:w="4005" w:type="dxa"/>
            <w:vAlign w:val="top"/>
          </w:tcPr>
          <w:p>
            <w:pPr>
              <w:rPr>
                <w:rFonts w:hint="eastAsia"/>
                <w:lang w:val="en-US" w:eastAsia="zh-CN"/>
              </w:rPr>
            </w:pPr>
            <w:r>
              <w:rPr>
                <w:rFonts w:hint="eastAsia"/>
                <w:lang w:val="en-US" w:eastAsia="zh-CN"/>
              </w:rPr>
              <w:t>【法律】《中华人民共和国慈善法》第九十二条、九十三条</w:t>
            </w:r>
          </w:p>
          <w:p>
            <w:pPr>
              <w:rPr>
                <w:rFonts w:hint="default"/>
                <w:lang w:val="en-US" w:eastAsia="zh-CN"/>
              </w:rPr>
            </w:pPr>
            <w:r>
              <w:rPr>
                <w:rFonts w:hint="eastAsia"/>
                <w:lang w:val="en-US" w:eastAsia="zh-CN"/>
              </w:rPr>
              <w:t>【地方性法规】《湖南省募捐条例》第三十五条</w:t>
            </w:r>
          </w:p>
        </w:tc>
        <w:tc>
          <w:tcPr>
            <w:tcW w:w="3690" w:type="dxa"/>
            <w:vAlign w:val="center"/>
          </w:tcPr>
          <w:p>
            <w:pPr>
              <w:numPr>
                <w:ilvl w:val="0"/>
                <w:numId w:val="0"/>
              </w:numPr>
              <w:jc w:val="left"/>
              <w:rPr>
                <w:rFonts w:hint="eastAsia"/>
              </w:rPr>
            </w:pPr>
            <w:r>
              <w:rPr>
                <w:rFonts w:hint="eastAsia"/>
              </w:rPr>
              <w:t>廉政风险表现:</w:t>
            </w:r>
            <w:r>
              <w:rPr>
                <w:rFonts w:hint="eastAsia"/>
                <w:lang w:val="en-US" w:eastAsia="zh-CN"/>
              </w:rPr>
              <w:t>1.</w:t>
            </w:r>
            <w:r>
              <w:rPr>
                <w:rFonts w:hint="eastAsia"/>
              </w:rPr>
              <w:t>思想认识不够，不深入基层调查核实</w:t>
            </w:r>
            <w:r>
              <w:rPr>
                <w:rFonts w:hint="eastAsia"/>
                <w:lang w:eastAsia="zh-CN"/>
              </w:rPr>
              <w:t>。</w:t>
            </w:r>
            <w:r>
              <w:rPr>
                <w:rFonts w:hint="eastAsia"/>
              </w:rPr>
              <w:t>2</w:t>
            </w:r>
            <w:r>
              <w:rPr>
                <w:rFonts w:hint="eastAsia"/>
                <w:lang w:val="en-US" w:eastAsia="zh-CN"/>
              </w:rPr>
              <w:t>.</w:t>
            </w:r>
            <w:r>
              <w:rPr>
                <w:rFonts w:hint="eastAsia"/>
              </w:rPr>
              <w:t>不认真核查，故意拖延、刁难，索要好处</w:t>
            </w:r>
            <w:r>
              <w:rPr>
                <w:rFonts w:hint="eastAsia"/>
                <w:lang w:eastAsia="zh-CN"/>
              </w:rPr>
              <w:t>。</w:t>
            </w:r>
            <w:r>
              <w:rPr>
                <w:rFonts w:hint="eastAsia"/>
              </w:rPr>
              <w:t>3</w:t>
            </w:r>
            <w:r>
              <w:rPr>
                <w:rFonts w:hint="eastAsia"/>
                <w:lang w:val="en-US" w:eastAsia="zh-CN"/>
              </w:rPr>
              <w:t>.</w:t>
            </w:r>
            <w:r>
              <w:rPr>
                <w:rFonts w:hint="eastAsia"/>
              </w:rPr>
              <w:t>对遗留问题不予指正，用于下次检查指正。</w:t>
            </w:r>
          </w:p>
          <w:p>
            <w:pPr>
              <w:numPr>
                <w:ilvl w:val="0"/>
                <w:numId w:val="0"/>
              </w:numPr>
              <w:jc w:val="left"/>
              <w:rPr>
                <w:rFonts w:hint="eastAsia"/>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4" w:hRule="exact"/>
        </w:trPr>
        <w:tc>
          <w:tcPr>
            <w:tcW w:w="2250" w:type="dxa"/>
            <w:vAlign w:val="center"/>
          </w:tcPr>
          <w:p>
            <w:pPr>
              <w:jc w:val="both"/>
              <w:rPr>
                <w:rFonts w:hint="eastAsia"/>
                <w:lang w:val="en-US" w:eastAsia="zh-CN"/>
              </w:rPr>
            </w:pPr>
            <w:r>
              <w:rPr>
                <w:rFonts w:hint="eastAsia"/>
                <w:lang w:val="en-US" w:eastAsia="zh-CN"/>
              </w:rPr>
              <w:t>对养老机构的监督检查</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养老服务股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周  旻</w:t>
            </w:r>
          </w:p>
        </w:tc>
        <w:tc>
          <w:tcPr>
            <w:tcW w:w="4005" w:type="dxa"/>
            <w:vAlign w:val="top"/>
          </w:tcPr>
          <w:p>
            <w:pPr>
              <w:rPr>
                <w:rFonts w:hint="eastAsia"/>
                <w:lang w:val="en-US" w:eastAsia="zh-CN"/>
              </w:rPr>
            </w:pPr>
            <w:r>
              <w:rPr>
                <w:rFonts w:hint="eastAsia"/>
                <w:lang w:val="en-US" w:eastAsia="zh-CN"/>
              </w:rPr>
              <w:t>【法律】《中华人民共和国老年人权益保障法》第四十四条</w:t>
            </w:r>
          </w:p>
        </w:tc>
        <w:tc>
          <w:tcPr>
            <w:tcW w:w="3690" w:type="dxa"/>
            <w:vAlign w:val="center"/>
          </w:tcPr>
          <w:p>
            <w:pPr>
              <w:numPr>
                <w:ilvl w:val="0"/>
                <w:numId w:val="0"/>
              </w:numPr>
              <w:jc w:val="left"/>
              <w:rPr>
                <w:rFonts w:hint="eastAsia"/>
                <w:lang w:val="en-US" w:eastAsia="zh-CN"/>
              </w:rPr>
            </w:pPr>
            <w:r>
              <w:rPr>
                <w:rFonts w:hint="eastAsia"/>
                <w:lang w:val="en-US" w:eastAsia="zh-CN"/>
              </w:rPr>
              <w:t>廉政风险表现：1.业务不熟，政策法规把握不准。 2.不认真检查，走马观花。</w:t>
            </w:r>
          </w:p>
          <w:p>
            <w:pPr>
              <w:numPr>
                <w:ilvl w:val="0"/>
                <w:numId w:val="0"/>
              </w:numPr>
              <w:jc w:val="left"/>
              <w:rPr>
                <w:rFonts w:hint="eastAsia"/>
                <w:lang w:val="en-US" w:eastAsia="zh-CN"/>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4" w:hRule="exact"/>
        </w:trPr>
        <w:tc>
          <w:tcPr>
            <w:tcW w:w="2250" w:type="dxa"/>
            <w:vAlign w:val="center"/>
          </w:tcPr>
          <w:p>
            <w:pPr>
              <w:jc w:val="both"/>
              <w:rPr>
                <w:rFonts w:hint="eastAsia"/>
                <w:lang w:val="en-US" w:eastAsia="zh-CN"/>
              </w:rPr>
            </w:pPr>
            <w:r>
              <w:rPr>
                <w:rFonts w:hint="eastAsia"/>
                <w:lang w:val="en-US" w:eastAsia="zh-CN"/>
              </w:rPr>
              <w:t>养老机构备案</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蒋贵云</w:t>
            </w:r>
          </w:p>
        </w:tc>
        <w:tc>
          <w:tcPr>
            <w:tcW w:w="1635" w:type="dxa"/>
            <w:vAlign w:val="center"/>
          </w:tcPr>
          <w:p>
            <w:pPr>
              <w:jc w:val="center"/>
              <w:rPr>
                <w:rFonts w:hint="eastAsia"/>
                <w:lang w:val="en-US" w:eastAsia="zh-CN"/>
              </w:rPr>
            </w:pPr>
            <w:r>
              <w:rPr>
                <w:rFonts w:hint="eastAsia"/>
                <w:lang w:val="en-US" w:eastAsia="zh-CN"/>
              </w:rPr>
              <w:t>养老服务股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周  旻</w:t>
            </w:r>
          </w:p>
        </w:tc>
        <w:tc>
          <w:tcPr>
            <w:tcW w:w="4005" w:type="dxa"/>
            <w:vAlign w:val="top"/>
          </w:tcPr>
          <w:p>
            <w:pPr>
              <w:rPr>
                <w:rFonts w:hint="eastAsia"/>
                <w:lang w:val="en-US" w:eastAsia="zh-CN"/>
              </w:rPr>
            </w:pPr>
            <w:r>
              <w:rPr>
                <w:rFonts w:hint="eastAsia"/>
                <w:lang w:val="en-US" w:eastAsia="zh-CN"/>
              </w:rPr>
              <w:t>【法律】《中华人民共和国老年人权益保障法》第四十三条</w:t>
            </w:r>
          </w:p>
        </w:tc>
        <w:tc>
          <w:tcPr>
            <w:tcW w:w="3690" w:type="dxa"/>
            <w:vAlign w:val="center"/>
          </w:tcPr>
          <w:p>
            <w:pPr>
              <w:numPr>
                <w:ilvl w:val="0"/>
                <w:numId w:val="0"/>
              </w:numPr>
              <w:jc w:val="left"/>
              <w:rPr>
                <w:rFonts w:hint="eastAsia"/>
                <w:lang w:val="en-US" w:eastAsia="zh-CN"/>
              </w:rPr>
            </w:pPr>
            <w:r>
              <w:rPr>
                <w:rFonts w:hint="eastAsia"/>
                <w:lang w:val="en-US" w:eastAsia="zh-CN"/>
              </w:rPr>
              <w:t>廉政风险表现：1、思想认识不够，不认真审查，不坚持原则。2、不认真核查，故意拖延、刁难。</w:t>
            </w:r>
          </w:p>
          <w:p>
            <w:pPr>
              <w:numPr>
                <w:ilvl w:val="0"/>
                <w:numId w:val="0"/>
              </w:numPr>
              <w:jc w:val="left"/>
              <w:rPr>
                <w:rFonts w:hint="eastAsia" w:ascii="仿宋_GB2312" w:hAnsi="宋体" w:eastAsia="仿宋_GB2312" w:cs="仿宋_GB2312"/>
                <w:color w:val="000000"/>
                <w:kern w:val="0"/>
                <w:sz w:val="21"/>
                <w:szCs w:val="21"/>
                <w:vertAlign w:val="baseline"/>
                <w:lang w:val="en-US" w:eastAsia="zh-CN" w:bidi="ar"/>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exact"/>
        </w:trPr>
        <w:tc>
          <w:tcPr>
            <w:tcW w:w="2250" w:type="dxa"/>
            <w:vAlign w:val="center"/>
          </w:tcPr>
          <w:p>
            <w:pPr>
              <w:jc w:val="both"/>
              <w:rPr>
                <w:rFonts w:hint="default"/>
                <w:lang w:val="en-US" w:eastAsia="zh-CN"/>
              </w:rPr>
            </w:pPr>
            <w:r>
              <w:rPr>
                <w:rFonts w:hint="eastAsia"/>
                <w:lang w:val="en-US" w:eastAsia="zh-CN"/>
              </w:rPr>
              <w:t>内地居民婚姻登记</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rPr>
            </w:pPr>
            <w:r>
              <w:rPr>
                <w:rFonts w:hint="eastAsia"/>
                <w:lang w:val="en-US" w:eastAsia="zh-CN"/>
              </w:rPr>
              <w:t>婚姻登记</w:t>
            </w:r>
            <w:r>
              <w:rPr>
                <w:rFonts w:hint="eastAsia"/>
              </w:rPr>
              <w:t>中心</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阳四清</w:t>
            </w:r>
          </w:p>
        </w:tc>
        <w:tc>
          <w:tcPr>
            <w:tcW w:w="4005" w:type="dxa"/>
            <w:vAlign w:val="top"/>
          </w:tcPr>
          <w:p>
            <w:pPr>
              <w:rPr>
                <w:rFonts w:hint="eastAsia"/>
                <w:lang w:val="en-US" w:eastAsia="zh-CN"/>
              </w:rPr>
            </w:pPr>
            <w:r>
              <w:rPr>
                <w:rFonts w:hint="eastAsia"/>
                <w:lang w:val="en-US" w:eastAsia="zh-CN"/>
              </w:rPr>
              <w:t>【法律】《中华人民共和国民法典》第一千零四十九条、第一千零七十七条</w:t>
            </w:r>
          </w:p>
          <w:p>
            <w:pPr>
              <w:rPr>
                <w:rFonts w:hint="default" w:eastAsiaTheme="minorEastAsia"/>
                <w:lang w:val="en-US" w:eastAsia="zh-CN"/>
              </w:rPr>
            </w:pPr>
            <w:r>
              <w:rPr>
                <w:rFonts w:hint="eastAsia"/>
                <w:lang w:eastAsia="zh-CN"/>
              </w:rPr>
              <w:t>【行</w:t>
            </w:r>
            <w:r>
              <w:rPr>
                <w:rFonts w:hint="eastAsia"/>
              </w:rPr>
              <w:t>政法规】</w:t>
            </w:r>
            <w:r>
              <w:rPr>
                <w:rFonts w:hint="eastAsia"/>
                <w:lang w:eastAsia="zh-CN"/>
              </w:rPr>
              <w:t>《</w:t>
            </w:r>
            <w:r>
              <w:rPr>
                <w:rFonts w:hint="eastAsia"/>
                <w:lang w:val="en-US" w:eastAsia="zh-CN"/>
              </w:rPr>
              <w:t>婚姻登记条例》（国务院令第387号）第二条、第四条、第八条、第十条</w:t>
            </w:r>
          </w:p>
        </w:tc>
        <w:tc>
          <w:tcPr>
            <w:tcW w:w="3690" w:type="dxa"/>
            <w:vAlign w:val="center"/>
          </w:tcPr>
          <w:p>
            <w:pPr>
              <w:numPr>
                <w:ilvl w:val="0"/>
                <w:numId w:val="0"/>
              </w:numPr>
              <w:jc w:val="left"/>
              <w:rPr>
                <w:rFonts w:hint="eastAsia"/>
                <w:lang w:val="en-US" w:eastAsia="zh-CN"/>
              </w:rPr>
            </w:pPr>
            <w:r>
              <w:rPr>
                <w:rFonts w:hint="eastAsia"/>
              </w:rPr>
              <w:t>廉政风险表现:</w:t>
            </w:r>
            <w:r>
              <w:rPr>
                <w:rFonts w:hint="eastAsia"/>
                <w:lang w:val="en-US" w:eastAsia="zh-CN"/>
              </w:rPr>
              <w:t>1.料审查不仔细，对材料把关不严。2.办理时接受相关人员请吃、收受礼品、不坚守原则，为不符合条件的人员办理。</w:t>
            </w:r>
          </w:p>
          <w:p>
            <w:pPr>
              <w:numPr>
                <w:ilvl w:val="0"/>
                <w:numId w:val="0"/>
              </w:numPr>
              <w:jc w:val="left"/>
              <w:rPr>
                <w:rFonts w:hint="eastAsia"/>
                <w:lang w:val="en-US" w:eastAsia="zh-CN"/>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exact"/>
        </w:trPr>
        <w:tc>
          <w:tcPr>
            <w:tcW w:w="2250" w:type="dxa"/>
            <w:vAlign w:val="center"/>
          </w:tcPr>
          <w:p>
            <w:pPr>
              <w:jc w:val="both"/>
              <w:rPr>
                <w:rFonts w:hint="default"/>
                <w:lang w:val="en-US" w:eastAsia="zh-CN"/>
              </w:rPr>
            </w:pPr>
            <w:r>
              <w:rPr>
                <w:rFonts w:hint="eastAsia"/>
                <w:lang w:val="en-US" w:eastAsia="zh-CN"/>
              </w:rPr>
              <w:t>中国公民收养子女登记</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谭秋和</w:t>
            </w:r>
          </w:p>
        </w:tc>
        <w:tc>
          <w:tcPr>
            <w:tcW w:w="1635" w:type="dxa"/>
            <w:vAlign w:val="center"/>
          </w:tcPr>
          <w:p>
            <w:pPr>
              <w:jc w:val="center"/>
              <w:rPr>
                <w:rFonts w:hint="eastAsia" w:cstheme="minorBidi"/>
                <w:kern w:val="2"/>
                <w:sz w:val="21"/>
                <w:szCs w:val="24"/>
                <w:lang w:val="en-US" w:eastAsia="zh-CN" w:bidi="ar-SA"/>
              </w:rPr>
            </w:pPr>
            <w:r>
              <w:rPr>
                <w:rFonts w:hint="eastAsia" w:cstheme="minorBidi"/>
                <w:kern w:val="2"/>
                <w:sz w:val="21"/>
                <w:szCs w:val="24"/>
                <w:lang w:val="en-US" w:eastAsia="zh-CN" w:bidi="ar-SA"/>
              </w:rPr>
              <w:t>儿童福利股</w:t>
            </w:r>
          </w:p>
          <w:p>
            <w:pPr>
              <w:jc w:val="center"/>
              <w:rPr>
                <w:rFonts w:hint="eastAsia"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刘  康</w:t>
            </w:r>
          </w:p>
        </w:tc>
        <w:tc>
          <w:tcPr>
            <w:tcW w:w="4005" w:type="dxa"/>
            <w:vAlign w:val="top"/>
          </w:tcPr>
          <w:p>
            <w:pPr>
              <w:rPr>
                <w:rFonts w:hint="eastAsia"/>
                <w:lang w:val="en-US" w:eastAsia="zh-CN"/>
              </w:rPr>
            </w:pPr>
            <w:r>
              <w:rPr>
                <w:rFonts w:hint="eastAsia"/>
                <w:lang w:val="en-US" w:eastAsia="zh-CN"/>
              </w:rPr>
              <w:t>【法律】《中华人民共和国民法典》第一千一百零五条</w:t>
            </w:r>
          </w:p>
          <w:p>
            <w:pPr>
              <w:rPr>
                <w:rFonts w:hint="eastAsia"/>
                <w:lang w:val="en-US" w:eastAsia="zh-CN"/>
              </w:rPr>
            </w:pPr>
            <w:r>
              <w:rPr>
                <w:rFonts w:hint="eastAsia"/>
                <w:lang w:eastAsia="zh-CN"/>
              </w:rPr>
              <w:t>【行</w:t>
            </w:r>
            <w:r>
              <w:rPr>
                <w:rFonts w:hint="eastAsia"/>
              </w:rPr>
              <w:t>政法规】</w:t>
            </w:r>
            <w:r>
              <w:rPr>
                <w:rFonts w:hint="eastAsia"/>
                <w:lang w:val="en-US" w:eastAsia="zh-CN"/>
              </w:rPr>
              <w:t>《中国公民收养子女登记办法》</w:t>
            </w:r>
            <w:r>
              <w:rPr>
                <w:rFonts w:hint="eastAsia"/>
              </w:rPr>
              <w:t>（国务院令第</w:t>
            </w:r>
            <w:r>
              <w:rPr>
                <w:rFonts w:hint="eastAsia"/>
                <w:lang w:val="en-US" w:eastAsia="zh-CN"/>
              </w:rPr>
              <w:t>709</w:t>
            </w:r>
            <w:r>
              <w:rPr>
                <w:rFonts w:hint="eastAsia"/>
              </w:rPr>
              <w:t>号）</w:t>
            </w:r>
          </w:p>
        </w:tc>
        <w:tc>
          <w:tcPr>
            <w:tcW w:w="3690" w:type="dxa"/>
            <w:vAlign w:val="center"/>
          </w:tcPr>
          <w:p>
            <w:pPr>
              <w:numPr>
                <w:ilvl w:val="0"/>
                <w:numId w:val="0"/>
              </w:numPr>
              <w:jc w:val="left"/>
              <w:rPr>
                <w:rFonts w:hint="eastAsia"/>
                <w:lang w:val="en-US" w:eastAsia="zh-CN"/>
              </w:rPr>
            </w:pPr>
            <w:r>
              <w:rPr>
                <w:rFonts w:hint="eastAsia"/>
              </w:rPr>
              <w:t>廉政风险表现:</w:t>
            </w:r>
            <w:r>
              <w:rPr>
                <w:rFonts w:hint="eastAsia"/>
                <w:lang w:val="en-US" w:eastAsia="zh-CN"/>
              </w:rPr>
              <w:t>1.故意刁难申请人；无原因超时办理，久拖不报；不能一次告知所需材料；不严格审查或故意让虚假资料通过。2.办理过程中吃、拿、卡、要等不利风险；擅自改变审查结论；受申请人请托，违反程序审核审批。</w:t>
            </w:r>
          </w:p>
          <w:p>
            <w:pPr>
              <w:numPr>
                <w:ilvl w:val="0"/>
                <w:numId w:val="0"/>
              </w:numPr>
              <w:jc w:val="left"/>
              <w:rPr>
                <w:rFonts w:hint="eastAsia"/>
                <w:lang w:val="en-US" w:eastAsia="zh-CN"/>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exact"/>
        </w:trPr>
        <w:tc>
          <w:tcPr>
            <w:tcW w:w="2250" w:type="dxa"/>
            <w:vAlign w:val="center"/>
          </w:tcPr>
          <w:p>
            <w:pPr>
              <w:jc w:val="both"/>
              <w:rPr>
                <w:rFonts w:hint="eastAsia"/>
                <w:lang w:val="en-US" w:eastAsia="zh-CN"/>
              </w:rPr>
            </w:pPr>
            <w:r>
              <w:rPr>
                <w:rFonts w:hint="eastAsia"/>
                <w:lang w:val="en-US" w:eastAsia="zh-CN"/>
              </w:rPr>
              <w:t>慈善表彰</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蒋福爱</w:t>
            </w:r>
          </w:p>
        </w:tc>
        <w:tc>
          <w:tcPr>
            <w:tcW w:w="4005" w:type="dxa"/>
            <w:vAlign w:val="top"/>
          </w:tcPr>
          <w:p>
            <w:pPr>
              <w:rPr>
                <w:rFonts w:hint="eastAsia"/>
                <w:lang w:val="en-US" w:eastAsia="zh-CN"/>
              </w:rPr>
            </w:pPr>
            <w:r>
              <w:rPr>
                <w:rFonts w:hint="eastAsia"/>
                <w:lang w:val="en-US" w:eastAsia="zh-CN"/>
              </w:rPr>
              <w:t>【法律】《中华人民共和国慈善法》第九十一条</w:t>
            </w:r>
          </w:p>
        </w:tc>
        <w:tc>
          <w:tcPr>
            <w:tcW w:w="3690" w:type="dxa"/>
            <w:vAlign w:val="center"/>
          </w:tcPr>
          <w:p>
            <w:pPr>
              <w:numPr>
                <w:ilvl w:val="0"/>
                <w:numId w:val="0"/>
              </w:numPr>
              <w:jc w:val="left"/>
              <w:rPr>
                <w:rFonts w:hint="eastAsia"/>
              </w:rPr>
            </w:pPr>
            <w:r>
              <w:rPr>
                <w:rFonts w:hint="eastAsia"/>
              </w:rPr>
              <w:t>廉政风险表现:1</w:t>
            </w:r>
            <w:r>
              <w:rPr>
                <w:rFonts w:hint="eastAsia"/>
                <w:lang w:val="en-US" w:eastAsia="zh-CN"/>
              </w:rPr>
              <w:t>.</w:t>
            </w:r>
            <w:r>
              <w:rPr>
                <w:rFonts w:hint="eastAsia"/>
              </w:rPr>
              <w:t>业务不熟，政策法规把握不准</w:t>
            </w:r>
            <w:r>
              <w:rPr>
                <w:rFonts w:hint="eastAsia"/>
                <w:lang w:eastAsia="zh-CN"/>
              </w:rPr>
              <w:t>。</w:t>
            </w:r>
            <w:r>
              <w:rPr>
                <w:rFonts w:hint="eastAsia"/>
                <w:lang w:val="en-US" w:eastAsia="zh-CN"/>
              </w:rPr>
              <w:t>2.</w:t>
            </w:r>
            <w:r>
              <w:rPr>
                <w:rFonts w:hint="eastAsia"/>
              </w:rPr>
              <w:t>徇私舞弊，谋取好处</w:t>
            </w:r>
            <w:r>
              <w:rPr>
                <w:rFonts w:hint="eastAsia"/>
                <w:lang w:eastAsia="zh-CN"/>
              </w:rPr>
              <w:t>。</w:t>
            </w:r>
            <w:r>
              <w:rPr>
                <w:rFonts w:hint="eastAsia"/>
              </w:rPr>
              <w:t>3</w:t>
            </w:r>
            <w:r>
              <w:rPr>
                <w:rFonts w:hint="eastAsia"/>
                <w:lang w:val="en-US" w:eastAsia="zh-CN"/>
              </w:rPr>
              <w:t>.</w:t>
            </w:r>
            <w:r>
              <w:rPr>
                <w:rFonts w:hint="eastAsia"/>
              </w:rPr>
              <w:t>讲人情、讲关系。                                                        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 w:hRule="exact"/>
        </w:trPr>
        <w:tc>
          <w:tcPr>
            <w:tcW w:w="2250" w:type="dxa"/>
            <w:vAlign w:val="center"/>
          </w:tcPr>
          <w:p>
            <w:pPr>
              <w:jc w:val="both"/>
              <w:rPr>
                <w:rFonts w:hint="eastAsia"/>
                <w:lang w:val="en-US" w:eastAsia="zh-CN"/>
              </w:rPr>
            </w:pPr>
            <w:r>
              <w:rPr>
                <w:rFonts w:hint="eastAsia"/>
                <w:lang w:val="en-US" w:eastAsia="zh-CN"/>
              </w:rPr>
              <w:t>慈善组织公开募捐活动备案</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eastAsia"/>
                <w:lang w:val="en-US" w:eastAsia="zh-CN"/>
              </w:rPr>
            </w:pPr>
            <w:r>
              <w:rPr>
                <w:rFonts w:hint="eastAsia"/>
                <w:lang w:val="en-US" w:eastAsia="zh-CN"/>
              </w:rPr>
              <w:t>社会福利和慈善事业促进股</w:t>
            </w:r>
          </w:p>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蒋福爱</w:t>
            </w:r>
          </w:p>
        </w:tc>
        <w:tc>
          <w:tcPr>
            <w:tcW w:w="4005" w:type="dxa"/>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【法律】《中华人民共和国慈善法》第二十三条</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lang w:val="en-US" w:eastAsia="zh-CN"/>
              </w:rPr>
            </w:pPr>
            <w:r>
              <w:rPr>
                <w:rFonts w:hint="eastAsia"/>
                <w:lang w:val="en-US" w:eastAsia="zh-CN"/>
              </w:rPr>
              <w:t>【部门规章】《慈善组织公开募捐管理办法》（民政部令第59号）第十一条</w:t>
            </w:r>
          </w:p>
          <w:p>
            <w:pPr>
              <w:rPr>
                <w:rFonts w:hint="eastAsia"/>
                <w:lang w:val="en-US" w:eastAsia="zh-CN"/>
              </w:rPr>
            </w:pPr>
          </w:p>
          <w:p>
            <w:pPr>
              <w:rPr>
                <w:rFonts w:hint="eastAsia"/>
                <w:lang w:val="en-US" w:eastAsia="zh-CN"/>
              </w:rPr>
            </w:pPr>
          </w:p>
        </w:tc>
        <w:tc>
          <w:tcPr>
            <w:tcW w:w="3690" w:type="dxa"/>
            <w:vAlign w:val="center"/>
          </w:tcPr>
          <w:p>
            <w:pPr>
              <w:numPr>
                <w:ilvl w:val="0"/>
                <w:numId w:val="0"/>
              </w:numPr>
              <w:jc w:val="left"/>
              <w:rPr>
                <w:rFonts w:hint="eastAsia"/>
              </w:rPr>
            </w:pPr>
            <w:r>
              <w:rPr>
                <w:rFonts w:hint="eastAsia"/>
              </w:rPr>
              <w:t>廉政风险表现:1</w:t>
            </w:r>
            <w:r>
              <w:rPr>
                <w:rFonts w:hint="eastAsia"/>
                <w:lang w:val="en-US" w:eastAsia="zh-CN"/>
              </w:rPr>
              <w:t>.</w:t>
            </w:r>
            <w:r>
              <w:rPr>
                <w:rFonts w:hint="eastAsia"/>
              </w:rPr>
              <w:t>业务不熟，政策法规把握不准</w:t>
            </w:r>
            <w:r>
              <w:rPr>
                <w:rFonts w:hint="eastAsia"/>
                <w:lang w:eastAsia="zh-CN"/>
              </w:rPr>
              <w:t>。</w:t>
            </w:r>
            <w:r>
              <w:rPr>
                <w:rFonts w:hint="eastAsia"/>
              </w:rPr>
              <w:t>2</w:t>
            </w:r>
            <w:r>
              <w:rPr>
                <w:rFonts w:hint="eastAsia"/>
                <w:lang w:val="en-US" w:eastAsia="zh-CN"/>
              </w:rPr>
              <w:t>.</w:t>
            </w:r>
            <w:r>
              <w:rPr>
                <w:rFonts w:hint="eastAsia"/>
              </w:rPr>
              <w:t>不认真审核资料。                    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exact"/>
        </w:trPr>
        <w:tc>
          <w:tcPr>
            <w:tcW w:w="2250" w:type="dxa"/>
            <w:vAlign w:val="center"/>
          </w:tcPr>
          <w:p>
            <w:pPr>
              <w:jc w:val="both"/>
              <w:rPr>
                <w:rFonts w:hint="default"/>
                <w:lang w:val="en-US" w:eastAsia="zh-CN"/>
              </w:rPr>
            </w:pPr>
            <w:r>
              <w:rPr>
                <w:rFonts w:hint="eastAsia"/>
                <w:lang w:val="en-US" w:eastAsia="zh-CN"/>
              </w:rPr>
              <w:t>福彩投注站设立与撤销</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eastAsia"/>
                <w:lang w:val="en-US" w:eastAsia="zh-CN"/>
              </w:rPr>
            </w:pPr>
            <w:r>
              <w:rPr>
                <w:rFonts w:hint="eastAsia"/>
                <w:lang w:val="en-US" w:eastAsia="zh-CN"/>
              </w:rPr>
              <w:t>募委办</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王  勇</w:t>
            </w:r>
          </w:p>
        </w:tc>
        <w:tc>
          <w:tcPr>
            <w:tcW w:w="4005" w:type="dxa"/>
            <w:vAlign w:val="top"/>
          </w:tcPr>
          <w:p>
            <w:pPr>
              <w:rPr>
                <w:rFonts w:hint="eastAsia"/>
                <w:lang w:val="en-US" w:eastAsia="zh-CN"/>
              </w:rPr>
            </w:pPr>
            <w:r>
              <w:rPr>
                <w:rFonts w:hint="eastAsia"/>
                <w:lang w:eastAsia="zh-CN"/>
              </w:rPr>
              <w:t>【行</w:t>
            </w:r>
            <w:r>
              <w:rPr>
                <w:rFonts w:hint="eastAsia"/>
              </w:rPr>
              <w:t>政法规】</w:t>
            </w:r>
            <w:r>
              <w:rPr>
                <w:rFonts w:hint="eastAsia"/>
                <w:lang w:val="en-US" w:eastAsia="zh-CN"/>
              </w:rPr>
              <w:t>《彩票管理条例》（国务院令第554号）第五条</w:t>
            </w:r>
          </w:p>
          <w:p>
            <w:pPr>
              <w:rPr>
                <w:rFonts w:hint="eastAsia"/>
                <w:lang w:val="en-US" w:eastAsia="zh-CN"/>
              </w:rPr>
            </w:pPr>
            <w:r>
              <w:rPr>
                <w:rFonts w:hint="eastAsia"/>
                <w:lang w:val="en-US" w:eastAsia="zh-CN"/>
              </w:rPr>
              <w:t>【部门规章】《彩票管理条例实施细则》（财政部民政部国家体育总局令第67号）</w:t>
            </w:r>
          </w:p>
        </w:tc>
        <w:tc>
          <w:tcPr>
            <w:tcW w:w="3690" w:type="dxa"/>
            <w:vAlign w:val="center"/>
          </w:tcPr>
          <w:p>
            <w:pPr>
              <w:numPr>
                <w:ilvl w:val="0"/>
                <w:numId w:val="0"/>
              </w:numPr>
              <w:jc w:val="left"/>
              <w:rPr>
                <w:rFonts w:hint="eastAsia"/>
                <w:lang w:eastAsia="zh-CN"/>
              </w:rPr>
            </w:pPr>
            <w:r>
              <w:rPr>
                <w:rFonts w:hint="eastAsia"/>
              </w:rPr>
              <w:t>廉政风险表现:</w:t>
            </w:r>
            <w:r>
              <w:rPr>
                <w:rFonts w:hint="eastAsia"/>
                <w:lang w:val="en-US" w:eastAsia="zh-CN"/>
              </w:rPr>
              <w:t>在</w:t>
            </w:r>
            <w:r>
              <w:rPr>
                <w:rFonts w:hint="eastAsia"/>
              </w:rPr>
              <w:t>福彩投注站申请与撤销</w:t>
            </w:r>
            <w:r>
              <w:rPr>
                <w:rFonts w:hint="eastAsia"/>
                <w:lang w:val="en-US" w:eastAsia="zh-CN"/>
              </w:rPr>
              <w:t>过程中</w:t>
            </w:r>
            <w:r>
              <w:rPr>
                <w:rFonts w:hint="eastAsia"/>
              </w:rPr>
              <w:t>，接受</w:t>
            </w:r>
            <w:r>
              <w:rPr>
                <w:rFonts w:hint="eastAsia"/>
                <w:lang w:val="en-US" w:eastAsia="zh-CN"/>
              </w:rPr>
              <w:t>当事</w:t>
            </w:r>
            <w:r>
              <w:rPr>
                <w:rFonts w:hint="eastAsia"/>
              </w:rPr>
              <w:t>人</w:t>
            </w:r>
            <w:r>
              <w:rPr>
                <w:rFonts w:hint="eastAsia"/>
                <w:lang w:val="en-US" w:eastAsia="zh-CN"/>
              </w:rPr>
              <w:t>好处，不能坚持原则</w:t>
            </w:r>
            <w:r>
              <w:rPr>
                <w:rFonts w:hint="eastAsia"/>
                <w:lang w:eastAsia="zh-CN"/>
              </w:rPr>
              <w:t>。</w:t>
            </w:r>
          </w:p>
          <w:p>
            <w:pPr>
              <w:numPr>
                <w:ilvl w:val="0"/>
                <w:numId w:val="0"/>
              </w:numPr>
              <w:jc w:val="left"/>
              <w:rPr>
                <w:rFonts w:hint="eastAsia"/>
                <w:lang w:eastAsia="zh-CN"/>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exact"/>
        </w:trPr>
        <w:tc>
          <w:tcPr>
            <w:tcW w:w="2250" w:type="dxa"/>
            <w:vAlign w:val="center"/>
          </w:tcPr>
          <w:p>
            <w:pPr>
              <w:jc w:val="both"/>
              <w:rPr>
                <w:rFonts w:hint="default"/>
                <w:lang w:val="en-US" w:eastAsia="zh-CN"/>
              </w:rPr>
            </w:pPr>
            <w:r>
              <w:rPr>
                <w:rFonts w:hint="eastAsia"/>
                <w:lang w:val="en-US" w:eastAsia="zh-CN"/>
              </w:rPr>
              <w:t>县福利中心工作</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default"/>
                <w:lang w:val="en-US" w:eastAsia="zh-CN"/>
              </w:rPr>
            </w:pPr>
            <w:r>
              <w:rPr>
                <w:rFonts w:hint="eastAsia"/>
                <w:lang w:val="en-US" w:eastAsia="zh-CN"/>
              </w:rPr>
              <w:t>县福利中心</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李丰收</w:t>
            </w:r>
          </w:p>
        </w:tc>
        <w:tc>
          <w:tcPr>
            <w:tcW w:w="4005" w:type="dxa"/>
            <w:vAlign w:val="top"/>
          </w:tcPr>
          <w:p>
            <w:pPr>
              <w:rPr>
                <w:rFonts w:hint="default"/>
                <w:lang w:val="en-US" w:eastAsia="zh-CN"/>
              </w:rPr>
            </w:pPr>
            <w:r>
              <w:rPr>
                <w:rFonts w:hint="eastAsia"/>
                <w:lang w:val="en-US" w:eastAsia="zh-CN"/>
              </w:rPr>
              <w:t>【部门规章】1.《养老机构管理办法》（民政部令第49号）；2.《儿童福利机构管理办法》（民政部令第63号）</w:t>
            </w:r>
          </w:p>
        </w:tc>
        <w:tc>
          <w:tcPr>
            <w:tcW w:w="3690" w:type="dxa"/>
            <w:vAlign w:val="center"/>
          </w:tcPr>
          <w:p>
            <w:pPr>
              <w:numPr>
                <w:ilvl w:val="0"/>
                <w:numId w:val="0"/>
              </w:numPr>
              <w:jc w:val="both"/>
              <w:rPr>
                <w:rFonts w:hint="eastAsia"/>
                <w:vertAlign w:val="baseline"/>
                <w:lang w:val="en-US" w:eastAsia="zh-CN"/>
              </w:rPr>
            </w:pPr>
            <w:r>
              <w:rPr>
                <w:rFonts w:hint="eastAsia"/>
              </w:rPr>
              <w:t>廉政风险表现:</w:t>
            </w:r>
            <w:r>
              <w:rPr>
                <w:rFonts w:hint="eastAsia"/>
                <w:lang w:val="en-US" w:eastAsia="zh-CN"/>
              </w:rPr>
              <w:t>1.</w:t>
            </w:r>
            <w:r>
              <w:rPr>
                <w:rFonts w:hint="eastAsia"/>
                <w:vertAlign w:val="baseline"/>
                <w:lang w:val="en-US" w:eastAsia="zh-CN"/>
              </w:rPr>
              <w:t>思想上不够重视，对儿童、老人入院收养把关不严，致使不符合条件的人员入住。2.工作作风不实，对福利中心管理不严，导致福利中心内部管理混乱 ，不能正常运行。3.消防、食品安全等安全环节不到位，引发安全隐患。</w:t>
            </w:r>
          </w:p>
          <w:p>
            <w:pPr>
              <w:numPr>
                <w:ilvl w:val="0"/>
                <w:numId w:val="0"/>
              </w:numPr>
              <w:jc w:val="left"/>
              <w:rPr>
                <w:rFonts w:hint="eastAsia"/>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外部职权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4" w:hRule="exact"/>
        </w:trPr>
        <w:tc>
          <w:tcPr>
            <w:tcW w:w="2250" w:type="dxa"/>
            <w:vAlign w:val="center"/>
          </w:tcPr>
          <w:p>
            <w:pPr>
              <w:jc w:val="both"/>
              <w:rPr>
                <w:rFonts w:hint="default"/>
                <w:lang w:val="en-US" w:eastAsia="zh-CN"/>
              </w:rPr>
            </w:pPr>
            <w:r>
              <w:rPr>
                <w:rFonts w:hint="eastAsia"/>
                <w:lang w:val="en-US" w:eastAsia="zh-CN"/>
              </w:rPr>
              <w:t>财务管理</w:t>
            </w:r>
          </w:p>
        </w:tc>
        <w:tc>
          <w:tcPr>
            <w:tcW w:w="1530" w:type="dxa"/>
            <w:vAlign w:val="center"/>
          </w:tcPr>
          <w:p>
            <w:pPr>
              <w:jc w:val="center"/>
              <w:rPr>
                <w:rFonts w:hint="default" w:eastAsiaTheme="minorEastAsia"/>
                <w:lang w:val="en-US" w:eastAsia="zh-CN"/>
              </w:rPr>
            </w:pPr>
            <w:r>
              <w:rPr>
                <w:rFonts w:hint="eastAsia"/>
                <w:lang w:val="en-US" w:eastAsia="zh-CN"/>
              </w:rPr>
              <w:t>谭  宁</w:t>
            </w:r>
          </w:p>
        </w:tc>
        <w:tc>
          <w:tcPr>
            <w:tcW w:w="1635" w:type="dxa"/>
            <w:vAlign w:val="center"/>
          </w:tcPr>
          <w:p>
            <w:pPr>
              <w:jc w:val="center"/>
              <w:rPr>
                <w:rFonts w:hint="eastAsia" w:cstheme="minorBidi"/>
                <w:kern w:val="2"/>
                <w:sz w:val="21"/>
                <w:szCs w:val="24"/>
                <w:lang w:val="en-US" w:eastAsia="zh-CN" w:bidi="ar-SA"/>
              </w:rPr>
            </w:pPr>
            <w:r>
              <w:rPr>
                <w:rFonts w:hint="eastAsia" w:cstheme="minorBidi"/>
                <w:kern w:val="2"/>
                <w:sz w:val="21"/>
                <w:szCs w:val="24"/>
                <w:lang w:val="en-US" w:eastAsia="zh-CN" w:bidi="ar-SA"/>
              </w:rPr>
              <w:t>规财股</w:t>
            </w:r>
          </w:p>
          <w:p>
            <w:pPr>
              <w:jc w:val="center"/>
              <w:rPr>
                <w:rFonts w:hint="default" w:cstheme="minorBidi"/>
                <w:kern w:val="2"/>
                <w:sz w:val="21"/>
                <w:szCs w:val="24"/>
                <w:lang w:val="en-US" w:eastAsia="zh-CN" w:bidi="ar-SA"/>
              </w:rPr>
            </w:pPr>
            <w:r>
              <w:rPr>
                <w:rFonts w:hint="eastAsia" w:cstheme="minorBidi"/>
                <w:kern w:val="2"/>
                <w:sz w:val="21"/>
                <w:szCs w:val="24"/>
                <w:lang w:val="en-US" w:eastAsia="zh-CN" w:bidi="ar-SA"/>
              </w:rPr>
              <w:t>邓少明</w:t>
            </w:r>
          </w:p>
        </w:tc>
        <w:tc>
          <w:tcPr>
            <w:tcW w:w="4005" w:type="dxa"/>
            <w:vAlign w:val="top"/>
          </w:tcPr>
          <w:p>
            <w:pPr>
              <w:rPr>
                <w:rFonts w:hint="eastAsia"/>
                <w:lang w:val="en-US" w:eastAsia="zh-CN"/>
              </w:rPr>
            </w:pPr>
            <w:r>
              <w:rPr>
                <w:rFonts w:hint="eastAsia"/>
                <w:lang w:val="en-US" w:eastAsia="zh-CN"/>
              </w:rPr>
              <w:t>【法律】1.《中华人民共和国会计法》；2.《中华人民共和国预算法》；3《中华人民共和国政府采购法》</w:t>
            </w:r>
          </w:p>
          <w:p>
            <w:pPr>
              <w:rPr>
                <w:rFonts w:hint="eastAsia"/>
                <w:lang w:val="en-US" w:eastAsia="zh-CN"/>
              </w:rPr>
            </w:pPr>
            <w:r>
              <w:rPr>
                <w:rFonts w:hint="eastAsia"/>
                <w:lang w:val="en-US" w:eastAsia="zh-CN"/>
              </w:rPr>
              <w:t>【部门规章】1.《行政单位财务规则》（财政部</w:t>
            </w:r>
            <w:r>
              <w:rPr>
                <w:rFonts w:hint="default"/>
                <w:lang w:val="en-US" w:eastAsia="zh-CN"/>
              </w:rPr>
              <w:t>令第71号</w:t>
            </w:r>
            <w:r>
              <w:rPr>
                <w:rFonts w:hint="eastAsia"/>
                <w:lang w:val="en-US" w:eastAsia="zh-CN"/>
              </w:rPr>
              <w:t>）；2.《事业单位会计准则》（财政部</w:t>
            </w:r>
            <w:r>
              <w:rPr>
                <w:rFonts w:hint="default"/>
                <w:lang w:val="en-US" w:eastAsia="zh-CN"/>
              </w:rPr>
              <w:t>令第7</w:t>
            </w:r>
            <w:r>
              <w:rPr>
                <w:rFonts w:hint="eastAsia"/>
                <w:lang w:val="en-US" w:eastAsia="zh-CN"/>
              </w:rPr>
              <w:t>2</w:t>
            </w:r>
            <w:r>
              <w:rPr>
                <w:rFonts w:hint="default"/>
                <w:lang w:val="en-US" w:eastAsia="zh-CN"/>
              </w:rPr>
              <w:t>号</w:t>
            </w:r>
            <w:r>
              <w:rPr>
                <w:rFonts w:hint="eastAsia"/>
                <w:lang w:val="en-US" w:eastAsia="zh-CN"/>
              </w:rPr>
              <w:t>）3.《行政单位国有资产管理暂行办法》（财政部</w:t>
            </w:r>
            <w:r>
              <w:rPr>
                <w:rFonts w:hint="default"/>
                <w:lang w:val="en-US" w:eastAsia="zh-CN"/>
              </w:rPr>
              <w:t>令第</w:t>
            </w:r>
            <w:r>
              <w:rPr>
                <w:rFonts w:hint="eastAsia"/>
                <w:lang w:val="en-US" w:eastAsia="zh-CN"/>
              </w:rPr>
              <w:t>90</w:t>
            </w:r>
            <w:r>
              <w:rPr>
                <w:rFonts w:hint="default"/>
                <w:lang w:val="en-US" w:eastAsia="zh-CN"/>
              </w:rPr>
              <w:t>号</w:t>
            </w:r>
            <w:r>
              <w:rPr>
                <w:rFonts w:hint="eastAsia"/>
                <w:lang w:val="en-US" w:eastAsia="zh-CN"/>
              </w:rPr>
              <w:t>）；</w:t>
            </w:r>
          </w:p>
          <w:p>
            <w:pPr>
              <w:rPr>
                <w:rFonts w:hint="default"/>
                <w:lang w:val="en-US" w:eastAsia="zh-CN"/>
              </w:rPr>
            </w:pPr>
            <w:r>
              <w:rPr>
                <w:rFonts w:hint="eastAsia"/>
                <w:lang w:val="en-US" w:eastAsia="zh-CN"/>
              </w:rPr>
              <w:t>4.《事业单位国有资产管理暂行办法》（财政部</w:t>
            </w:r>
            <w:r>
              <w:rPr>
                <w:rFonts w:hint="default"/>
                <w:lang w:val="en-US" w:eastAsia="zh-CN"/>
              </w:rPr>
              <w:t>令第</w:t>
            </w:r>
            <w:r>
              <w:rPr>
                <w:rFonts w:hint="eastAsia"/>
                <w:lang w:val="en-US" w:eastAsia="zh-CN"/>
              </w:rPr>
              <w:t>36</w:t>
            </w:r>
            <w:r>
              <w:rPr>
                <w:rFonts w:hint="default"/>
                <w:lang w:val="en-US" w:eastAsia="zh-CN"/>
              </w:rPr>
              <w:t>号</w:t>
            </w:r>
            <w:r>
              <w:rPr>
                <w:rFonts w:hint="eastAsia"/>
                <w:lang w:val="en-US" w:eastAsia="zh-CN"/>
              </w:rPr>
              <w:t>）</w:t>
            </w:r>
          </w:p>
          <w:p>
            <w:pPr>
              <w:rPr>
                <w:rFonts w:hint="default" w:ascii="Arial" w:hAnsi="Arial" w:eastAsia="宋体" w:cs="Arial"/>
                <w:i w:val="0"/>
                <w:iCs w:val="0"/>
                <w:caps w:val="0"/>
                <w:color w:val="333333"/>
                <w:spacing w:val="0"/>
                <w:sz w:val="21"/>
                <w:szCs w:val="21"/>
                <w:shd w:val="clear" w:fill="FFFFFF"/>
                <w:lang w:val="en-US" w:eastAsia="zh-CN"/>
              </w:rPr>
            </w:pPr>
          </w:p>
        </w:tc>
        <w:tc>
          <w:tcPr>
            <w:tcW w:w="3690" w:type="dxa"/>
            <w:vAlign w:val="center"/>
          </w:tcPr>
          <w:p>
            <w:pPr>
              <w:numPr>
                <w:ilvl w:val="0"/>
                <w:numId w:val="0"/>
              </w:numPr>
              <w:jc w:val="left"/>
              <w:rPr>
                <w:rFonts w:hint="eastAsia"/>
                <w:vertAlign w:val="baseline"/>
                <w:lang w:val="en-US" w:eastAsia="zh-CN"/>
              </w:rPr>
            </w:pPr>
            <w:r>
              <w:rPr>
                <w:rFonts w:hint="eastAsia"/>
              </w:rPr>
              <w:t>廉政风险表现:</w:t>
            </w:r>
            <w:r>
              <w:rPr>
                <w:rFonts w:hint="eastAsia"/>
                <w:lang w:val="en-US" w:eastAsia="zh-CN"/>
              </w:rPr>
              <w:t>1.</w:t>
            </w:r>
            <w:r>
              <w:rPr>
                <w:rFonts w:hint="eastAsia"/>
                <w:vertAlign w:val="baseline"/>
                <w:lang w:val="en-US" w:eastAsia="zh-CN"/>
              </w:rPr>
              <w:t>在财务管理中，没有具体资金用度计划，造成机关经费开支过大。2.对原始凭证审核不严格，出现原始凭证不真实，不合法风险。3.会计制度执法不严格，出现廉政意识不强的风险。4.对财务收支等重大资金使用没有及时提出建议和意见，存在监督不到位的风险。</w:t>
            </w:r>
          </w:p>
          <w:p>
            <w:pPr>
              <w:numPr>
                <w:ilvl w:val="0"/>
                <w:numId w:val="0"/>
              </w:numPr>
              <w:jc w:val="left"/>
              <w:rPr>
                <w:rFonts w:hint="eastAsia"/>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default"/>
                <w:lang w:val="en-US" w:eastAsia="zh-CN"/>
              </w:rPr>
            </w:pPr>
            <w:r>
              <w:rPr>
                <w:rFonts w:hint="eastAsia"/>
                <w:lang w:val="en-US" w:eastAsia="zh-CN"/>
              </w:rPr>
              <w:t>内部职权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4" w:hRule="exact"/>
        </w:trPr>
        <w:tc>
          <w:tcPr>
            <w:tcW w:w="2250" w:type="dxa"/>
            <w:vAlign w:val="center"/>
          </w:tcPr>
          <w:p>
            <w:pPr>
              <w:jc w:val="both"/>
              <w:rPr>
                <w:rFonts w:hint="default"/>
                <w:lang w:val="en-US" w:eastAsia="zh-CN"/>
              </w:rPr>
            </w:pPr>
            <w:r>
              <w:rPr>
                <w:rFonts w:hint="eastAsia"/>
                <w:lang w:val="en-US" w:eastAsia="zh-CN"/>
              </w:rPr>
              <w:t>干部人事、考核奖惩、工资调整</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谭秋和</w:t>
            </w:r>
          </w:p>
        </w:tc>
        <w:tc>
          <w:tcPr>
            <w:tcW w:w="1635" w:type="dxa"/>
            <w:vAlign w:val="center"/>
          </w:tcPr>
          <w:p>
            <w:pPr>
              <w:jc w:val="center"/>
              <w:rPr>
                <w:rFonts w:hint="default"/>
                <w:lang w:val="en-US" w:eastAsia="zh-CN"/>
              </w:rPr>
            </w:pPr>
            <w:r>
              <w:rPr>
                <w:rFonts w:hint="eastAsia"/>
                <w:lang w:val="en-US" w:eastAsia="zh-CN"/>
              </w:rPr>
              <w:t>组织人事股</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徐  嘉</w:t>
            </w:r>
          </w:p>
        </w:tc>
        <w:tc>
          <w:tcPr>
            <w:tcW w:w="4005" w:type="dxa"/>
            <w:vAlign w:val="top"/>
          </w:tcPr>
          <w:p>
            <w:pPr>
              <w:rPr>
                <w:rFonts w:hint="eastAsia"/>
                <w:lang w:val="en-US" w:eastAsia="zh-CN"/>
              </w:rPr>
            </w:pPr>
            <w:r>
              <w:rPr>
                <w:rFonts w:hint="eastAsia"/>
                <w:lang w:val="en-US" w:eastAsia="zh-CN"/>
              </w:rPr>
              <w:t>【法律】《中华人民共和国公务员法》</w:t>
            </w:r>
          </w:p>
          <w:p>
            <w:pPr>
              <w:rPr>
                <w:rFonts w:hint="eastAsia"/>
                <w:lang w:val="en-US" w:eastAsia="zh-CN"/>
              </w:rPr>
            </w:pPr>
            <w:r>
              <w:rPr>
                <w:rFonts w:hint="eastAsia"/>
                <w:lang w:val="en-US" w:eastAsia="zh-CN"/>
              </w:rPr>
              <w:t xml:space="preserve">【行政法规】《事业单位人事管理条例（国务院令第652号） </w:t>
            </w:r>
          </w:p>
          <w:p>
            <w:pPr>
              <w:rPr>
                <w:rFonts w:hint="default" w:ascii="Arial" w:hAnsi="Arial" w:eastAsia="宋体" w:cs="Arial"/>
                <w:i w:val="0"/>
                <w:iCs w:val="0"/>
                <w:caps w:val="0"/>
                <w:color w:val="333333"/>
                <w:spacing w:val="0"/>
                <w:sz w:val="21"/>
                <w:szCs w:val="21"/>
                <w:shd w:val="clear" w:fill="FFFFFF"/>
                <w:lang w:val="en-US" w:eastAsia="zh-CN"/>
              </w:rPr>
            </w:pPr>
          </w:p>
        </w:tc>
        <w:tc>
          <w:tcPr>
            <w:tcW w:w="3690" w:type="dxa"/>
            <w:vAlign w:val="center"/>
          </w:tcPr>
          <w:p>
            <w:pPr>
              <w:numPr>
                <w:ilvl w:val="0"/>
                <w:numId w:val="0"/>
              </w:numPr>
              <w:jc w:val="left"/>
              <w:rPr>
                <w:rFonts w:hint="eastAsia" w:ascii="仿宋_GB2312" w:hAnsi="宋体" w:eastAsia="仿宋_GB2312" w:cs="仿宋_GB2312"/>
                <w:color w:val="000000"/>
                <w:kern w:val="0"/>
                <w:sz w:val="24"/>
              </w:rPr>
            </w:pPr>
            <w:r>
              <w:rPr>
                <w:rFonts w:hint="eastAsia"/>
              </w:rPr>
              <w:t>廉</w:t>
            </w:r>
            <w:r>
              <w:rPr>
                <w:rFonts w:hint="eastAsia"/>
                <w:vertAlign w:val="baseline"/>
                <w:lang w:val="en-US" w:eastAsia="zh-CN"/>
              </w:rPr>
              <w:t>政风险表现:1.在人事管理和干部任免中，接受当事人好处和吃请。2.讲关系、讲人情，不坚持原则，违规操作。3.不按规定执行工资、福利有关规定</w:t>
            </w:r>
            <w:r>
              <w:rPr>
                <w:rFonts w:hint="eastAsia" w:ascii="仿宋_GB2312" w:hAnsi="宋体" w:eastAsia="仿宋_GB2312" w:cs="仿宋_GB2312"/>
                <w:color w:val="000000"/>
                <w:kern w:val="0"/>
                <w:sz w:val="24"/>
              </w:rPr>
              <w:t>。</w:t>
            </w:r>
          </w:p>
          <w:p>
            <w:pPr>
              <w:numPr>
                <w:ilvl w:val="0"/>
                <w:numId w:val="0"/>
              </w:numPr>
              <w:jc w:val="left"/>
              <w:rPr>
                <w:rFonts w:hint="eastAsia" w:ascii="仿宋_GB2312" w:hAnsi="宋体" w:eastAsia="仿宋_GB2312" w:cs="仿宋_GB2312"/>
                <w:color w:val="000000"/>
                <w:kern w:val="0"/>
                <w:sz w:val="24"/>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内部职权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4" w:hRule="exact"/>
        </w:trPr>
        <w:tc>
          <w:tcPr>
            <w:tcW w:w="2250" w:type="dxa"/>
            <w:vAlign w:val="center"/>
          </w:tcPr>
          <w:p>
            <w:pPr>
              <w:jc w:val="both"/>
              <w:rPr>
                <w:rFonts w:hint="eastAsia"/>
                <w:lang w:val="en-US" w:eastAsia="zh-CN"/>
              </w:rPr>
            </w:pPr>
            <w:r>
              <w:rPr>
                <w:rFonts w:hint="eastAsia"/>
                <w:lang w:val="en-US" w:eastAsia="zh-CN"/>
              </w:rPr>
              <w:t>采购业务、公务接待、车辆管理、档案管理、公章管理</w:t>
            </w:r>
          </w:p>
        </w:tc>
        <w:tc>
          <w:tcPr>
            <w:tcW w:w="1530" w:type="dxa"/>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lang w:val="en-US" w:eastAsia="zh-CN"/>
              </w:rPr>
              <w:t>谭  宁</w:t>
            </w:r>
          </w:p>
        </w:tc>
        <w:tc>
          <w:tcPr>
            <w:tcW w:w="1635" w:type="dxa"/>
            <w:vAlign w:val="center"/>
          </w:tcPr>
          <w:p>
            <w:pPr>
              <w:jc w:val="center"/>
              <w:rPr>
                <w:rFonts w:hint="default" w:cstheme="minorBidi"/>
                <w:kern w:val="2"/>
                <w:sz w:val="21"/>
                <w:szCs w:val="24"/>
                <w:lang w:val="en-US" w:eastAsia="zh-CN" w:bidi="ar-SA"/>
              </w:rPr>
            </w:pPr>
            <w:r>
              <w:rPr>
                <w:rFonts w:hint="eastAsia" w:cstheme="minorBidi"/>
                <w:kern w:val="2"/>
                <w:sz w:val="21"/>
                <w:szCs w:val="24"/>
                <w:lang w:val="en-US" w:eastAsia="zh-CN" w:bidi="ar-SA"/>
              </w:rPr>
              <w:t>办公室</w:t>
            </w:r>
          </w:p>
          <w:p>
            <w:pPr>
              <w:jc w:val="center"/>
              <w:rPr>
                <w:rFonts w:hint="default" w:asciiTheme="minorHAnsi" w:hAnsiTheme="minorHAnsi" w:eastAsiaTheme="minorEastAsia" w:cstheme="minorBidi"/>
                <w:kern w:val="2"/>
                <w:sz w:val="21"/>
                <w:szCs w:val="24"/>
                <w:lang w:val="en-US" w:eastAsia="zh-CN" w:bidi="ar-SA"/>
              </w:rPr>
            </w:pPr>
            <w:r>
              <w:rPr>
                <w:rFonts w:hint="eastAsia" w:cstheme="minorBidi"/>
                <w:kern w:val="2"/>
                <w:sz w:val="21"/>
                <w:szCs w:val="24"/>
                <w:lang w:val="en-US" w:eastAsia="zh-CN" w:bidi="ar-SA"/>
              </w:rPr>
              <w:t>谢  旺</w:t>
            </w:r>
          </w:p>
        </w:tc>
        <w:tc>
          <w:tcPr>
            <w:tcW w:w="4005" w:type="dxa"/>
            <w:vAlign w:val="top"/>
          </w:tcPr>
          <w:p>
            <w:pPr>
              <w:rPr>
                <w:rFonts w:hint="eastAsia"/>
                <w:lang w:val="en-US" w:eastAsia="zh-CN"/>
              </w:rPr>
            </w:pPr>
            <w:r>
              <w:rPr>
                <w:rFonts w:hint="eastAsia"/>
                <w:lang w:val="en-US" w:eastAsia="zh-CN"/>
              </w:rPr>
              <w:t>【法律】《中华人民共和国政府采购法》、《中华人民共和国档案法》</w:t>
            </w:r>
          </w:p>
          <w:p>
            <w:pPr>
              <w:rPr>
                <w:rFonts w:hint="default" w:ascii="Arial" w:hAnsi="Arial" w:eastAsia="仿宋_GB2312" w:cs="Arial"/>
                <w:i w:val="0"/>
                <w:iCs w:val="0"/>
                <w:caps w:val="0"/>
                <w:color w:val="333333"/>
                <w:spacing w:val="0"/>
                <w:sz w:val="21"/>
                <w:szCs w:val="21"/>
                <w:shd w:val="clear" w:fill="FFFFFF"/>
                <w:lang w:val="en-US" w:eastAsia="zh-CN"/>
              </w:rPr>
            </w:pPr>
            <w:r>
              <w:rPr>
                <w:rFonts w:hint="eastAsia"/>
                <w:lang w:val="en-US" w:eastAsia="zh-CN"/>
              </w:rPr>
              <w:t>【规范性文件】1.《党政机关国内公务接待管理规定》（中办发〔2013〕22号）；2.《湖南省党政机关公务用车管理办法》（湘办发〔2019〕13号）；3.《国务院关于国家行政机关和企业事业单位印章的规定》（国发〔1999〕25号）</w:t>
            </w:r>
          </w:p>
        </w:tc>
        <w:tc>
          <w:tcPr>
            <w:tcW w:w="3690" w:type="dxa"/>
            <w:vAlign w:val="center"/>
          </w:tcPr>
          <w:p>
            <w:pPr>
              <w:numPr>
                <w:ilvl w:val="0"/>
                <w:numId w:val="0"/>
              </w:numPr>
              <w:jc w:val="left"/>
              <w:rPr>
                <w:rFonts w:hint="eastAsia"/>
                <w:vertAlign w:val="baseline"/>
                <w:lang w:val="en-US" w:eastAsia="zh-CN"/>
              </w:rPr>
            </w:pPr>
            <w:r>
              <w:rPr>
                <w:rFonts w:hint="eastAsia"/>
              </w:rPr>
              <w:t>廉</w:t>
            </w:r>
            <w:r>
              <w:rPr>
                <w:rFonts w:hint="eastAsia"/>
                <w:vertAlign w:val="baseline"/>
                <w:lang w:val="en-US" w:eastAsia="zh-CN"/>
              </w:rPr>
              <w:t>政风险表现:1.未按程序和要求进行采购。2.采购项目审查不严格。3不按规定程序和标准进行公务接待。4.用车管理不严格，公车私用。5.档案管理不严，导致文件遗失、损坏。6.公章管理不严，不按规定程序随意盖章。</w:t>
            </w:r>
          </w:p>
          <w:p>
            <w:pPr>
              <w:numPr>
                <w:ilvl w:val="0"/>
                <w:numId w:val="0"/>
              </w:numPr>
              <w:jc w:val="left"/>
              <w:rPr>
                <w:rFonts w:hint="eastAsia"/>
                <w:vertAlign w:val="baseline"/>
                <w:lang w:val="en-US" w:eastAsia="zh-CN"/>
              </w:rPr>
            </w:pPr>
            <w:r>
              <w:rPr>
                <w:rFonts w:hint="eastAsia"/>
              </w:rPr>
              <w:t>风险等级：</w:t>
            </w:r>
            <w:r>
              <w:rPr>
                <w:rFonts w:hint="eastAsia" w:ascii="仿宋_GB2312" w:hAnsi="宋体" w:eastAsia="仿宋_GB2312" w:cs="仿宋_GB2312"/>
                <w:color w:val="000000"/>
                <w:kern w:val="0"/>
                <w:sz w:val="24"/>
              </w:rPr>
              <w:t>★★</w:t>
            </w:r>
          </w:p>
        </w:tc>
        <w:tc>
          <w:tcPr>
            <w:tcW w:w="1110" w:type="dxa"/>
            <w:vAlign w:val="center"/>
          </w:tcPr>
          <w:p>
            <w:pPr>
              <w:jc w:val="center"/>
              <w:rPr>
                <w:rFonts w:hint="eastAsia"/>
                <w:lang w:val="en-US" w:eastAsia="zh-CN"/>
              </w:rPr>
            </w:pPr>
            <w:r>
              <w:rPr>
                <w:rFonts w:hint="eastAsia"/>
                <w:lang w:val="en-US" w:eastAsia="zh-CN"/>
              </w:rPr>
              <w:t>内部职权</w:t>
            </w:r>
          </w:p>
        </w:tc>
      </w:tr>
    </w:tbl>
    <w:p>
      <w:pPr>
        <w:rPr>
          <w:rFonts w:hint="eastAsia" w:eastAsiaTheme="minorEastAsia"/>
          <w:spacing w:val="-6"/>
          <w:sz w:val="21"/>
          <w:lang w:val="en-US" w:eastAsia="zh-CN"/>
        </w:rPr>
      </w:pP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EE7852"/>
    <w:rsid w:val="00EB476D"/>
    <w:rsid w:val="020D42AE"/>
    <w:rsid w:val="025E24B8"/>
    <w:rsid w:val="03347EAF"/>
    <w:rsid w:val="03D35DA3"/>
    <w:rsid w:val="042A2091"/>
    <w:rsid w:val="060E1530"/>
    <w:rsid w:val="0C4B350B"/>
    <w:rsid w:val="0D672CA9"/>
    <w:rsid w:val="0DC33B92"/>
    <w:rsid w:val="0F741443"/>
    <w:rsid w:val="0F8F4739"/>
    <w:rsid w:val="10EE7852"/>
    <w:rsid w:val="11FA51B1"/>
    <w:rsid w:val="12B854BB"/>
    <w:rsid w:val="15D15755"/>
    <w:rsid w:val="15F76265"/>
    <w:rsid w:val="18487F47"/>
    <w:rsid w:val="191759CD"/>
    <w:rsid w:val="196620E9"/>
    <w:rsid w:val="1B105685"/>
    <w:rsid w:val="1BDF072B"/>
    <w:rsid w:val="1CF45685"/>
    <w:rsid w:val="1D832E9F"/>
    <w:rsid w:val="1F6D1863"/>
    <w:rsid w:val="21556F89"/>
    <w:rsid w:val="22193A54"/>
    <w:rsid w:val="2234657F"/>
    <w:rsid w:val="23550C20"/>
    <w:rsid w:val="257B55FF"/>
    <w:rsid w:val="25802DA8"/>
    <w:rsid w:val="2641605D"/>
    <w:rsid w:val="26B041B1"/>
    <w:rsid w:val="27357C7F"/>
    <w:rsid w:val="2C26737B"/>
    <w:rsid w:val="2C3542E6"/>
    <w:rsid w:val="2C746C8F"/>
    <w:rsid w:val="2D4771C6"/>
    <w:rsid w:val="2FF22C3C"/>
    <w:rsid w:val="30544BCC"/>
    <w:rsid w:val="31CD1CAC"/>
    <w:rsid w:val="34E36E45"/>
    <w:rsid w:val="35091234"/>
    <w:rsid w:val="37C02357"/>
    <w:rsid w:val="39463DFC"/>
    <w:rsid w:val="39895EBD"/>
    <w:rsid w:val="39EC36C9"/>
    <w:rsid w:val="3D8E604F"/>
    <w:rsid w:val="3F6D0C10"/>
    <w:rsid w:val="40DD5482"/>
    <w:rsid w:val="426E643C"/>
    <w:rsid w:val="43651483"/>
    <w:rsid w:val="45157859"/>
    <w:rsid w:val="4A3E00C6"/>
    <w:rsid w:val="4AC44B1F"/>
    <w:rsid w:val="4B143290"/>
    <w:rsid w:val="4C67327E"/>
    <w:rsid w:val="4C9106B2"/>
    <w:rsid w:val="4D6776D9"/>
    <w:rsid w:val="4D7C2F3E"/>
    <w:rsid w:val="4E4D261F"/>
    <w:rsid w:val="4F9772EC"/>
    <w:rsid w:val="50097D7F"/>
    <w:rsid w:val="5023157B"/>
    <w:rsid w:val="53320714"/>
    <w:rsid w:val="535751AC"/>
    <w:rsid w:val="55D13B0E"/>
    <w:rsid w:val="56F77371"/>
    <w:rsid w:val="57EF0D65"/>
    <w:rsid w:val="58970A64"/>
    <w:rsid w:val="58BD656C"/>
    <w:rsid w:val="59F2699F"/>
    <w:rsid w:val="5B14702C"/>
    <w:rsid w:val="5E145B1F"/>
    <w:rsid w:val="60004ACE"/>
    <w:rsid w:val="60DF2066"/>
    <w:rsid w:val="61323805"/>
    <w:rsid w:val="630C4021"/>
    <w:rsid w:val="631A0A59"/>
    <w:rsid w:val="632753FC"/>
    <w:rsid w:val="6371370B"/>
    <w:rsid w:val="64A9642E"/>
    <w:rsid w:val="676E5E96"/>
    <w:rsid w:val="6B261CE0"/>
    <w:rsid w:val="6C1808F1"/>
    <w:rsid w:val="6DE90F95"/>
    <w:rsid w:val="6E61397B"/>
    <w:rsid w:val="6EA30DC8"/>
    <w:rsid w:val="6EE76DB4"/>
    <w:rsid w:val="722E5807"/>
    <w:rsid w:val="72CD3B84"/>
    <w:rsid w:val="76660D56"/>
    <w:rsid w:val="76C31138"/>
    <w:rsid w:val="793A283D"/>
    <w:rsid w:val="7A6613A0"/>
    <w:rsid w:val="7A8308A9"/>
    <w:rsid w:val="7ADB152D"/>
    <w:rsid w:val="7B541C5C"/>
    <w:rsid w:val="7BA70A20"/>
    <w:rsid w:val="7CED3406"/>
    <w:rsid w:val="7F216AB8"/>
    <w:rsid w:val="7FE839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 w:type="character" w:styleId="9">
    <w:name w:val="FollowedHyperlink"/>
    <w:basedOn w:val="7"/>
    <w:qFormat/>
    <w:uiPriority w:val="0"/>
    <w:rPr>
      <w:color w:val="000000"/>
      <w:sz w:val="21"/>
      <w:szCs w:val="21"/>
      <w:u w:val="none"/>
    </w:rPr>
  </w:style>
  <w:style w:type="character" w:styleId="10">
    <w:name w:val="Hyperlink"/>
    <w:basedOn w:val="7"/>
    <w:qFormat/>
    <w:uiPriority w:val="0"/>
    <w:rPr>
      <w:color w:val="000000"/>
      <w:u w:val="none"/>
    </w:rPr>
  </w:style>
  <w:style w:type="character" w:styleId="11">
    <w:name w:val="HTML Code"/>
    <w:basedOn w:val="7"/>
    <w:qFormat/>
    <w:uiPriority w:val="0"/>
    <w:rPr>
      <w:rFonts w:ascii="Courier New" w:hAnsi="Courier New"/>
      <w:sz w:val="20"/>
    </w:rPr>
  </w:style>
  <w:style w:type="character" w:customStyle="1" w:styleId="12">
    <w:name w:val="more"/>
    <w:basedOn w:val="7"/>
    <w:qFormat/>
    <w:uiPriority w:val="0"/>
    <w:rPr>
      <w:color w:val="666666"/>
      <w:sz w:val="18"/>
      <w:szCs w:val="18"/>
    </w:rPr>
  </w:style>
  <w:style w:type="character" w:customStyle="1" w:styleId="13">
    <w:name w:val="m01"/>
    <w:basedOn w:val="7"/>
    <w:qFormat/>
    <w:uiPriority w:val="0"/>
  </w:style>
  <w:style w:type="character" w:customStyle="1" w:styleId="14">
    <w:name w:val="m011"/>
    <w:basedOn w:val="7"/>
    <w:qFormat/>
    <w:uiPriority w:val="0"/>
  </w:style>
  <w:style w:type="character" w:customStyle="1" w:styleId="15">
    <w:name w:val="tabg"/>
    <w:basedOn w:val="7"/>
    <w:qFormat/>
    <w:uiPriority w:val="0"/>
    <w:rPr>
      <w:color w:val="FFFFFF"/>
      <w:sz w:val="27"/>
      <w:szCs w:val="27"/>
    </w:rPr>
  </w:style>
  <w:style w:type="character" w:customStyle="1" w:styleId="16">
    <w:name w:val="bg01"/>
    <w:basedOn w:val="7"/>
    <w:qFormat/>
    <w:uiPriority w:val="0"/>
  </w:style>
  <w:style w:type="character" w:customStyle="1" w:styleId="17">
    <w:name w:val="bg02"/>
    <w:basedOn w:val="7"/>
    <w:qFormat/>
    <w:uiPriority w:val="0"/>
  </w:style>
  <w:style w:type="character" w:customStyle="1" w:styleId="18">
    <w:name w:val="name"/>
    <w:basedOn w:val="7"/>
    <w:qFormat/>
    <w:uiPriority w:val="0"/>
    <w:rPr>
      <w:color w:val="6A6A6A"/>
      <w:u w:val="single"/>
    </w:rPr>
  </w:style>
  <w:style w:type="character" w:customStyle="1" w:styleId="19">
    <w:name w:val="dates"/>
    <w:basedOn w:val="7"/>
    <w:qFormat/>
    <w:uiPriority w:val="0"/>
  </w:style>
  <w:style w:type="character" w:customStyle="1" w:styleId="20">
    <w:name w:val="font2"/>
    <w:basedOn w:val="7"/>
    <w:qFormat/>
    <w:uiPriority w:val="0"/>
  </w:style>
  <w:style w:type="character" w:customStyle="1" w:styleId="21">
    <w:name w:val="font3"/>
    <w:basedOn w:val="7"/>
    <w:qFormat/>
    <w:uiPriority w:val="0"/>
  </w:style>
  <w:style w:type="character" w:customStyle="1" w:styleId="22">
    <w:name w:val="laypage_curr"/>
    <w:basedOn w:val="7"/>
    <w:qFormat/>
    <w:uiPriority w:val="0"/>
    <w:rPr>
      <w:color w:val="FFFDF4"/>
      <w:shd w:val="clear" w:fill="0B67A6"/>
    </w:rPr>
  </w:style>
  <w:style w:type="character" w:customStyle="1" w:styleId="23">
    <w:name w:val="hover19"/>
    <w:basedOn w:val="7"/>
    <w:qFormat/>
    <w:uiPriority w:val="0"/>
    <w:rPr>
      <w:color w:val="015293"/>
    </w:rPr>
  </w:style>
  <w:style w:type="character" w:customStyle="1" w:styleId="24">
    <w:name w:val="gwds_nopic"/>
    <w:basedOn w:val="7"/>
    <w:qFormat/>
    <w:uiPriority w:val="0"/>
  </w:style>
  <w:style w:type="character" w:customStyle="1" w:styleId="25">
    <w:name w:val="gwds_nopic1"/>
    <w:basedOn w:val="7"/>
    <w:qFormat/>
    <w:uiPriority w:val="0"/>
  </w:style>
  <w:style w:type="character" w:customStyle="1" w:styleId="26">
    <w:name w:val="gwds_nopic2"/>
    <w:basedOn w:val="7"/>
    <w:qFormat/>
    <w:uiPriority w:val="0"/>
  </w:style>
  <w:style w:type="character" w:customStyle="1" w:styleId="27">
    <w:name w:val="hover17"/>
    <w:basedOn w:val="7"/>
    <w:uiPriority w:val="0"/>
    <w:rPr>
      <w:color w:val="015293"/>
    </w:rPr>
  </w:style>
  <w:style w:type="character" w:customStyle="1" w:styleId="28">
    <w:name w:val="font"/>
    <w:basedOn w:val="7"/>
    <w:uiPriority w:val="0"/>
  </w:style>
  <w:style w:type="character" w:customStyle="1" w:styleId="29">
    <w:name w:val="font1"/>
    <w:basedOn w:val="7"/>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43</TotalTime>
  <ScaleCrop>false</ScaleCrop>
  <LinksUpToDate>false</LinksUpToDate>
  <CharactersWithSpaces>0</CharactersWithSpaces>
  <Application>WPS Office_11.1.0.10503_F1E327BC-269C-435d-A152-05C5408002CA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2021-07-09T07:40:00Z</dcterms:created>
  <dc:creator>Lenovo</dc:creator>
  <cp:lastModifiedBy>Lenovo</cp:lastModifiedBy>
  <cp:lastPrinted>2021-07-26T03:13:00Z</cp:lastPrinted>
  <dcterms:modified xsi:type="dcterms:W3CDTF">2021-07-28T00:22:22Z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2052-11.1.0.10503</vt:lpwstr>
  </property>
  <property fmtid="{D5CDD505-2E9C-101B-9397-08002B2CF9AE}" pid="3" name="ICV">
    <vt:lpwstr>B8BD10352A114E10BFCE3000DA4AF314</vt:lpwstr>
  </property>
</Properties>
</file>