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62B" w:rsidRDefault="00E238CD">
      <w:pPr>
        <w:jc w:val="center"/>
        <w:rPr>
          <w:rFonts w:ascii="华文中宋" w:eastAsia="华文中宋" w:hAnsi="华文中宋"/>
          <w:sz w:val="42"/>
          <w:szCs w:val="42"/>
        </w:rPr>
      </w:pPr>
      <w:r>
        <w:rPr>
          <w:rFonts w:ascii="华文中宋" w:eastAsia="华文中宋" w:hAnsi="华文中宋" w:hint="eastAsia"/>
          <w:sz w:val="42"/>
          <w:szCs w:val="42"/>
        </w:rPr>
        <w:t>衡南县人民政府金融工作办公室2018年</w:t>
      </w:r>
    </w:p>
    <w:p w:rsidR="0027262B" w:rsidRDefault="00E238CD">
      <w:pPr>
        <w:jc w:val="center"/>
        <w:rPr>
          <w:rFonts w:ascii="华文中宋" w:eastAsia="华文中宋" w:hAnsi="华文中宋"/>
          <w:sz w:val="42"/>
          <w:szCs w:val="42"/>
        </w:rPr>
      </w:pPr>
      <w:r>
        <w:rPr>
          <w:rFonts w:ascii="华文中宋" w:eastAsia="华文中宋" w:hAnsi="华文中宋" w:hint="eastAsia"/>
          <w:sz w:val="42"/>
          <w:szCs w:val="42"/>
        </w:rPr>
        <w:t>部门决算说明</w:t>
      </w:r>
    </w:p>
    <w:p w:rsidR="00C149AE" w:rsidRDefault="00C149AE" w:rsidP="00C149AE">
      <w:pPr>
        <w:shd w:val="solid" w:color="FFFFFF" w:fill="auto"/>
        <w:autoSpaceDN w:val="0"/>
        <w:spacing w:line="300" w:lineRule="atLeast"/>
        <w:jc w:val="center"/>
        <w:rPr>
          <w:rFonts w:ascii="宋体" w:hAnsi="宋体" w:cs="宋体" w:hint="eastAsia"/>
          <w:b/>
          <w:bCs/>
          <w:sz w:val="32"/>
          <w:szCs w:val="32"/>
        </w:rPr>
      </w:pPr>
      <w:r>
        <w:rPr>
          <w:rFonts w:ascii="宋体" w:hAnsi="宋体" w:hint="eastAsia"/>
          <w:b/>
          <w:color w:val="000000"/>
          <w:sz w:val="44"/>
          <w:szCs w:val="44"/>
          <w:shd w:val="clear" w:color="auto" w:fill="FFFFFF"/>
        </w:rPr>
        <w:t>目 录</w:t>
      </w:r>
    </w:p>
    <w:p w:rsidR="00C149AE" w:rsidRDefault="00C149AE" w:rsidP="00C149AE">
      <w:pPr>
        <w:jc w:val="left"/>
        <w:rPr>
          <w:rFonts w:ascii="宋体" w:hAnsi="宋体" w:cs="宋体" w:hint="eastAsia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第一部分部门概况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一、部门职责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二、机构设置</w:t>
      </w:r>
    </w:p>
    <w:p w:rsidR="00C149AE" w:rsidRDefault="00C149AE" w:rsidP="00C149AE">
      <w:pPr>
        <w:jc w:val="left"/>
        <w:rPr>
          <w:rFonts w:ascii="宋体" w:hAnsi="宋体" w:cs="宋体" w:hint="eastAsia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第二部分2018年度部门决算表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一、收入支出决算总表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二、收入决算表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三、支出决算表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四、财政拨款收入支出决算总表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五、一般公共预算财政拨款支出决算表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六、一般公共预算财政拨款基本支出决算表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七、一般公共预算财政拨款“三公”经费支出决算表</w:t>
      </w:r>
    </w:p>
    <w:p w:rsidR="00C149AE" w:rsidRDefault="00C149AE" w:rsidP="00C149AE">
      <w:pPr>
        <w:jc w:val="left"/>
        <w:rPr>
          <w:rFonts w:ascii="宋体" w:hAnsi="宋体" w:cs="宋体" w:hint="eastAsia"/>
          <w:b/>
          <w:bCs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八、政府性基金预算财政拨款收入支出决算表</w:t>
      </w:r>
    </w:p>
    <w:p w:rsidR="00C149AE" w:rsidRDefault="00C149AE" w:rsidP="00C149AE">
      <w:pPr>
        <w:jc w:val="left"/>
        <w:rPr>
          <w:rFonts w:ascii="宋体" w:hAnsi="宋体" w:cs="宋体" w:hint="eastAsia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第三部分2018年度部门决算情况说明</w:t>
      </w:r>
    </w:p>
    <w:p w:rsidR="00C149AE" w:rsidRPr="00C149AE" w:rsidRDefault="00C149AE" w:rsidP="00C149AE">
      <w:pPr>
        <w:pStyle w:val="a9"/>
        <w:numPr>
          <w:ilvl w:val="0"/>
          <w:numId w:val="1"/>
        </w:numPr>
        <w:ind w:firstLineChars="0"/>
        <w:jc w:val="left"/>
        <w:rPr>
          <w:rFonts w:ascii="宋体" w:hAnsi="宋体" w:cs="宋体" w:hint="eastAsia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部门收支概况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1、收入决算情况说明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2、支出决算情况说明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3、 “三公”经费支出决算情况说明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二、财政拨款收入支出决算情况说明</w:t>
      </w:r>
    </w:p>
    <w:p w:rsidR="00C149AE" w:rsidRDefault="00C149AE" w:rsidP="00C149AE">
      <w:pPr>
        <w:jc w:val="left"/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lastRenderedPageBreak/>
        <w:t>三、政府性基金预算</w:t>
      </w:r>
    </w:p>
    <w:p w:rsidR="00C149AE" w:rsidRDefault="00C149AE" w:rsidP="00C149AE">
      <w:pPr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四、预算绩效情况</w:t>
      </w:r>
    </w:p>
    <w:p w:rsidR="00C149AE" w:rsidRDefault="00C149AE" w:rsidP="00C149AE">
      <w:pPr>
        <w:rPr>
          <w:rFonts w:ascii="宋体" w:hAnsi="宋体" w:cs="宋体" w:hint="eastAsia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十、其他重要事项的情况说明</w:t>
      </w:r>
    </w:p>
    <w:p w:rsidR="00C149AE" w:rsidRDefault="00C149AE" w:rsidP="00C149AE">
      <w:pPr>
        <w:jc w:val="left"/>
        <w:rPr>
          <w:rFonts w:ascii="宋体" w:hAnsi="宋体" w:cs="宋体" w:hint="eastAsia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第四部分名词解释</w:t>
      </w:r>
    </w:p>
    <w:p w:rsidR="00C149AE" w:rsidRDefault="00C149AE" w:rsidP="00C149AE">
      <w:pPr>
        <w:jc w:val="left"/>
        <w:rPr>
          <w:rFonts w:ascii="宋体" w:hAnsi="宋体" w:cs="宋体" w:hint="eastAsia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第五部分附件</w:t>
      </w:r>
    </w:p>
    <w:p w:rsidR="0027262B" w:rsidRDefault="0027262B">
      <w:pPr>
        <w:rPr>
          <w:rFonts w:ascii="仿宋_GB2312" w:eastAsia="仿宋_GB2312" w:hint="eastAsia"/>
          <w:sz w:val="32"/>
          <w:szCs w:val="32"/>
        </w:rPr>
      </w:pPr>
    </w:p>
    <w:p w:rsidR="00C149AE" w:rsidRPr="00C149AE" w:rsidRDefault="00C149AE" w:rsidP="00C149AE">
      <w:pPr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第一</w:t>
      </w:r>
      <w:r w:rsidRPr="00C149AE">
        <w:rPr>
          <w:rFonts w:ascii="宋体" w:hAnsi="宋体" w:cs="宋体" w:hint="eastAsia"/>
          <w:sz w:val="28"/>
          <w:szCs w:val="28"/>
        </w:rPr>
        <w:t>部分部门概况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一、主要职能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（一）拟定金融业发展战略及中长期规划；分析全县金融运行情况，推进金融市场体系建设。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（二</w:t>
      </w:r>
      <w:r w:rsidRPr="00C149AE">
        <w:rPr>
          <w:rFonts w:ascii="宋体" w:hAnsi="宋体" w:cs="宋体"/>
          <w:sz w:val="28"/>
          <w:szCs w:val="28"/>
        </w:rPr>
        <w:t>）</w:t>
      </w:r>
      <w:r w:rsidRPr="00C149AE">
        <w:rPr>
          <w:rFonts w:ascii="宋体" w:hAnsi="宋体" w:cs="宋体" w:hint="eastAsia"/>
          <w:sz w:val="28"/>
          <w:szCs w:val="28"/>
        </w:rPr>
        <w:t>联系在衡南金融机构做好协调服务和接待工作，引导各类金融机构加大对地方经济发展的支持并组织目标考核。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（三</w:t>
      </w:r>
      <w:r w:rsidRPr="00C149AE">
        <w:rPr>
          <w:rFonts w:ascii="宋体" w:hAnsi="宋体" w:cs="宋体"/>
          <w:sz w:val="28"/>
          <w:szCs w:val="28"/>
        </w:rPr>
        <w:t>）</w:t>
      </w:r>
      <w:r w:rsidRPr="00C149AE">
        <w:rPr>
          <w:rFonts w:ascii="宋体" w:hAnsi="宋体" w:cs="宋体" w:hint="eastAsia"/>
          <w:sz w:val="28"/>
          <w:szCs w:val="28"/>
        </w:rPr>
        <w:t>推动地方金融机构改革、发展和重组；推动社会信用体系建设和金融安全区创建。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（四</w:t>
      </w:r>
      <w:r w:rsidRPr="00C149AE">
        <w:rPr>
          <w:rFonts w:ascii="宋体" w:hAnsi="宋体" w:cs="宋体"/>
          <w:sz w:val="28"/>
          <w:szCs w:val="28"/>
        </w:rPr>
        <w:t>）</w:t>
      </w:r>
      <w:r w:rsidRPr="00C149AE">
        <w:rPr>
          <w:rFonts w:ascii="宋体" w:hAnsi="宋体" w:cs="宋体" w:hint="eastAsia"/>
          <w:sz w:val="28"/>
          <w:szCs w:val="28"/>
        </w:rPr>
        <w:t>拟定地方金融风险防范有关政策，会同金融监管机构和相关部门建立金融风险监测、预警和防范工作机制；组织制定金融风险处置工作预案，指导金融风险突发事件应急处置工作。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（五</w:t>
      </w:r>
      <w:r w:rsidRPr="00C149AE">
        <w:rPr>
          <w:rFonts w:ascii="宋体" w:hAnsi="宋体" w:cs="宋体"/>
          <w:sz w:val="28"/>
          <w:szCs w:val="28"/>
        </w:rPr>
        <w:t>）</w:t>
      </w:r>
      <w:r w:rsidRPr="00C149AE">
        <w:rPr>
          <w:rFonts w:ascii="宋体" w:hAnsi="宋体" w:cs="宋体" w:hint="eastAsia"/>
          <w:sz w:val="28"/>
          <w:szCs w:val="28"/>
        </w:rPr>
        <w:t>引导民间融资规范发展，维护金融市场稳定；加强融资性担保机构审批监管，归口指导地方风险投资机构的设立和发展；审批监管小额贷款公司。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（六</w:t>
      </w:r>
      <w:r w:rsidRPr="00C149AE">
        <w:rPr>
          <w:rFonts w:ascii="宋体" w:hAnsi="宋体" w:cs="宋体"/>
          <w:sz w:val="28"/>
          <w:szCs w:val="28"/>
        </w:rPr>
        <w:t>）</w:t>
      </w:r>
      <w:r w:rsidRPr="00C149AE">
        <w:rPr>
          <w:rFonts w:ascii="宋体" w:hAnsi="宋体" w:cs="宋体" w:hint="eastAsia"/>
          <w:sz w:val="28"/>
          <w:szCs w:val="28"/>
        </w:rPr>
        <w:t>推进全县资本市场发展，做好企业上市、上市培育及协调指导</w:t>
      </w:r>
      <w:r w:rsidRPr="00C149AE">
        <w:rPr>
          <w:rFonts w:ascii="宋体" w:hAnsi="宋体" w:cs="宋体" w:hint="eastAsia"/>
          <w:sz w:val="28"/>
          <w:szCs w:val="28"/>
        </w:rPr>
        <w:lastRenderedPageBreak/>
        <w:t>发行地方政府债券等工作。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（七</w:t>
      </w:r>
      <w:r w:rsidRPr="00C149AE">
        <w:rPr>
          <w:rFonts w:ascii="宋体" w:hAnsi="宋体" w:cs="宋体"/>
          <w:sz w:val="28"/>
          <w:szCs w:val="28"/>
        </w:rPr>
        <w:t>）</w:t>
      </w:r>
      <w:proofErr w:type="gramStart"/>
      <w:r w:rsidRPr="00C149AE">
        <w:rPr>
          <w:rFonts w:ascii="宋体" w:hAnsi="宋体" w:cs="宋体" w:hint="eastAsia"/>
          <w:sz w:val="28"/>
          <w:szCs w:val="28"/>
        </w:rPr>
        <w:t>承办县</w:t>
      </w:r>
      <w:proofErr w:type="gramEnd"/>
      <w:r w:rsidRPr="00C149AE">
        <w:rPr>
          <w:rFonts w:ascii="宋体" w:hAnsi="宋体" w:cs="宋体" w:hint="eastAsia"/>
          <w:sz w:val="28"/>
          <w:szCs w:val="28"/>
        </w:rPr>
        <w:t>人民政府办公室交办的其他事项。</w:t>
      </w:r>
    </w:p>
    <w:p w:rsidR="0027262B" w:rsidRDefault="00E238CD">
      <w:pPr>
        <w:ind w:firstLineChars="200" w:firstLine="560"/>
        <w:rPr>
          <w:rFonts w:ascii="黑体" w:eastAsia="黑体" w:hAnsi="黑体" w:cs="仿宋"/>
          <w:sz w:val="28"/>
          <w:szCs w:val="28"/>
        </w:rPr>
      </w:pPr>
      <w:r>
        <w:rPr>
          <w:rFonts w:ascii="黑体" w:eastAsia="黑体" w:hAnsi="黑体" w:cs="仿宋" w:hint="eastAsia"/>
          <w:sz w:val="28"/>
          <w:szCs w:val="28"/>
        </w:rPr>
        <w:t>二、机构设置</w:t>
      </w:r>
    </w:p>
    <w:p w:rsidR="0027262B" w:rsidRPr="00C149AE" w:rsidRDefault="00E238CD" w:rsidP="00C149AE">
      <w:pPr>
        <w:ind w:firstLineChars="150" w:firstLine="420"/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内设机构股室4个:综合法规组、金融发展组、资本市场组、金融稳定组</w:t>
      </w:r>
    </w:p>
    <w:p w:rsidR="0027262B" w:rsidRPr="00C149AE" w:rsidRDefault="00E238CD" w:rsidP="00C149AE">
      <w:pPr>
        <w:ind w:firstLineChars="150" w:firstLine="420"/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纳入决算部门单位的构成为：县人民政府金融工作办公室本级。</w:t>
      </w:r>
    </w:p>
    <w:p w:rsidR="00C149AE" w:rsidRDefault="00C149AE">
      <w:pPr>
        <w:ind w:firstLineChars="200" w:firstLine="560"/>
        <w:rPr>
          <w:rFonts w:ascii="黑体" w:eastAsia="黑体" w:hAnsi="黑体" w:cs="仿宋" w:hint="eastAsia"/>
          <w:sz w:val="28"/>
          <w:szCs w:val="28"/>
        </w:rPr>
      </w:pPr>
    </w:p>
    <w:p w:rsidR="00C149AE" w:rsidRDefault="00C149AE" w:rsidP="00C149AE">
      <w:pPr>
        <w:jc w:val="left"/>
        <w:rPr>
          <w:rFonts w:ascii="宋体" w:hAnsi="宋体" w:cs="宋体" w:hint="eastAsia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第二部分2018年度部门决算表</w:t>
      </w:r>
    </w:p>
    <w:p w:rsidR="00C149AE" w:rsidRPr="00C149AE" w:rsidRDefault="00C149AE">
      <w:pPr>
        <w:ind w:firstLineChars="200" w:firstLine="560"/>
        <w:rPr>
          <w:rFonts w:ascii="宋体" w:hAnsi="宋体" w:cs="宋体" w:hint="eastAsia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（部门决算公开表格详见附件）</w:t>
      </w:r>
    </w:p>
    <w:p w:rsidR="00C149AE" w:rsidRDefault="00C149AE">
      <w:pPr>
        <w:ind w:firstLineChars="200" w:firstLine="560"/>
        <w:rPr>
          <w:rFonts w:ascii="黑体" w:eastAsia="黑体" w:hAnsi="黑体" w:cs="仿宋" w:hint="eastAsia"/>
          <w:sz w:val="28"/>
          <w:szCs w:val="28"/>
        </w:rPr>
      </w:pPr>
    </w:p>
    <w:p w:rsidR="00C149AE" w:rsidRPr="00C149AE" w:rsidRDefault="00C149AE" w:rsidP="00C149AE">
      <w:pPr>
        <w:jc w:val="left"/>
        <w:rPr>
          <w:rFonts w:ascii="宋体" w:hAnsi="宋体" w:cs="宋体" w:hint="eastAsia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第三部分2018年度部门决算情况说明</w:t>
      </w:r>
    </w:p>
    <w:p w:rsidR="0027262B" w:rsidRDefault="00C149AE">
      <w:pPr>
        <w:ind w:firstLineChars="200" w:firstLine="560"/>
        <w:rPr>
          <w:rFonts w:ascii="黑体" w:eastAsia="黑体" w:hAnsi="黑体" w:cs="仿宋"/>
          <w:sz w:val="28"/>
          <w:szCs w:val="28"/>
        </w:rPr>
      </w:pPr>
      <w:r>
        <w:rPr>
          <w:rFonts w:ascii="黑体" w:eastAsia="黑体" w:hAnsi="黑体" w:cs="仿宋" w:hint="eastAsia"/>
          <w:sz w:val="28"/>
          <w:szCs w:val="28"/>
        </w:rPr>
        <w:t>一</w:t>
      </w:r>
      <w:r w:rsidR="00E238CD">
        <w:rPr>
          <w:rFonts w:ascii="黑体" w:eastAsia="黑体" w:hAnsi="黑体" w:cs="仿宋" w:hint="eastAsia"/>
          <w:sz w:val="28"/>
          <w:szCs w:val="28"/>
        </w:rPr>
        <w:t>、</w:t>
      </w:r>
      <w:r w:rsidR="00E238CD">
        <w:rPr>
          <w:rFonts w:ascii="黑体" w:eastAsia="黑体" w:hAnsi="黑体" w:cs="仿宋"/>
          <w:sz w:val="28"/>
          <w:szCs w:val="28"/>
        </w:rPr>
        <w:t>部门收支概括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（一）收入决算：2018年收入决算</w:t>
      </w:r>
      <w:r w:rsidRPr="00C149AE">
        <w:rPr>
          <w:rFonts w:ascii="宋体" w:hAnsi="宋体" w:cs="宋体"/>
          <w:sz w:val="28"/>
          <w:szCs w:val="28"/>
        </w:rPr>
        <w:t>162.23</w:t>
      </w:r>
      <w:r w:rsidRPr="00C149AE">
        <w:rPr>
          <w:rFonts w:ascii="宋体" w:hAnsi="宋体" w:cs="宋体" w:hint="eastAsia"/>
          <w:sz w:val="28"/>
          <w:szCs w:val="28"/>
        </w:rPr>
        <w:t>万元。</w:t>
      </w:r>
      <w:r w:rsidR="00B811A3" w:rsidRPr="00C149AE">
        <w:rPr>
          <w:rFonts w:ascii="宋体" w:hAnsi="宋体" w:cs="宋体" w:hint="eastAsia"/>
          <w:sz w:val="28"/>
          <w:szCs w:val="28"/>
        </w:rPr>
        <w:t>较2017年决算数162.2万元，增加86.3万元，增加113.6%</w:t>
      </w:r>
    </w:p>
    <w:p w:rsidR="00C149AE" w:rsidRDefault="00E238CD" w:rsidP="00C149AE">
      <w:pPr>
        <w:ind w:firstLine="630"/>
        <w:rPr>
          <w:rFonts w:ascii="宋体" w:hAnsi="宋体" w:cs="宋体"/>
          <w:b/>
          <w:bCs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(二) 支出决算：2018年支出决算总额</w:t>
      </w:r>
      <w:r w:rsidRPr="00C149AE">
        <w:rPr>
          <w:rFonts w:ascii="宋体" w:hAnsi="宋体" w:cs="宋体"/>
          <w:sz w:val="28"/>
          <w:szCs w:val="28"/>
        </w:rPr>
        <w:t>172.76</w:t>
      </w:r>
      <w:r w:rsidRPr="00C149AE">
        <w:rPr>
          <w:rFonts w:ascii="宋体" w:hAnsi="宋体" w:cs="宋体" w:hint="eastAsia"/>
          <w:sz w:val="28"/>
          <w:szCs w:val="28"/>
        </w:rPr>
        <w:t>万元。</w:t>
      </w:r>
      <w:r w:rsidR="00B811A3" w:rsidRPr="00C149AE">
        <w:rPr>
          <w:rFonts w:ascii="宋体" w:hAnsi="宋体" w:cs="宋体" w:hint="eastAsia"/>
          <w:sz w:val="28"/>
          <w:szCs w:val="28"/>
        </w:rPr>
        <w:t>较2017年决算数54.5万元，增加118.2万元，增加72.87%.</w:t>
      </w:r>
      <w:r w:rsidRPr="00C149AE">
        <w:rPr>
          <w:rFonts w:ascii="宋体" w:hAnsi="宋体" w:cs="宋体" w:hint="eastAsia"/>
          <w:sz w:val="28"/>
          <w:szCs w:val="28"/>
        </w:rPr>
        <w:t>其中：一般公共服务</w:t>
      </w:r>
      <w:r w:rsidRPr="00C149AE">
        <w:rPr>
          <w:rFonts w:ascii="宋体" w:hAnsi="宋体" w:cs="宋体"/>
          <w:sz w:val="28"/>
          <w:szCs w:val="28"/>
        </w:rPr>
        <w:t>42.54</w:t>
      </w:r>
      <w:r w:rsidRPr="00C149AE">
        <w:rPr>
          <w:rFonts w:ascii="宋体" w:hAnsi="宋体" w:cs="宋体" w:hint="eastAsia"/>
          <w:sz w:val="28"/>
          <w:szCs w:val="28"/>
        </w:rPr>
        <w:t>万元、社会保障和就业</w:t>
      </w:r>
      <w:r w:rsidRPr="00C149AE">
        <w:rPr>
          <w:rFonts w:ascii="宋体" w:hAnsi="宋体" w:cs="宋体"/>
          <w:sz w:val="28"/>
          <w:szCs w:val="28"/>
        </w:rPr>
        <w:t>2.46</w:t>
      </w:r>
      <w:r w:rsidRPr="00C149AE">
        <w:rPr>
          <w:rFonts w:ascii="宋体" w:hAnsi="宋体" w:cs="宋体" w:hint="eastAsia"/>
          <w:sz w:val="28"/>
          <w:szCs w:val="28"/>
        </w:rPr>
        <w:t>万元、金融医疗卫生</w:t>
      </w:r>
      <w:r w:rsidRPr="00C149AE">
        <w:rPr>
          <w:rFonts w:ascii="宋体" w:hAnsi="宋体" w:cs="宋体"/>
          <w:sz w:val="28"/>
          <w:szCs w:val="28"/>
        </w:rPr>
        <w:t>0.62</w:t>
      </w:r>
      <w:r w:rsidRPr="00C149AE">
        <w:rPr>
          <w:rFonts w:ascii="宋体" w:hAnsi="宋体" w:cs="宋体" w:hint="eastAsia"/>
          <w:sz w:val="28"/>
          <w:szCs w:val="28"/>
        </w:rPr>
        <w:t>万元、金融</w:t>
      </w:r>
      <w:r w:rsidRPr="00C149AE">
        <w:rPr>
          <w:rFonts w:ascii="宋体" w:hAnsi="宋体" w:cs="宋体"/>
          <w:sz w:val="28"/>
          <w:szCs w:val="28"/>
        </w:rPr>
        <w:t>支出</w:t>
      </w:r>
      <w:r w:rsidRPr="00C149AE">
        <w:rPr>
          <w:rFonts w:ascii="宋体" w:hAnsi="宋体" w:cs="宋体" w:hint="eastAsia"/>
          <w:sz w:val="28"/>
          <w:szCs w:val="28"/>
        </w:rPr>
        <w:t>1</w:t>
      </w:r>
      <w:proofErr w:type="gramStart"/>
      <w:r w:rsidR="00C149AE" w:rsidRPr="00B74AA3">
        <w:rPr>
          <w:rFonts w:ascii="宋体" w:hAnsi="宋体" w:cs="宋体" w:hint="eastAsia"/>
          <w:b/>
          <w:bCs/>
          <w:sz w:val="28"/>
          <w:szCs w:val="28"/>
        </w:rPr>
        <w:t>七</w:t>
      </w:r>
      <w:proofErr w:type="gramEnd"/>
      <w:r w:rsidR="00C149AE" w:rsidRPr="00B74AA3">
        <w:rPr>
          <w:rFonts w:ascii="宋体" w:hAnsi="宋体" w:cs="宋体" w:hint="eastAsia"/>
          <w:b/>
          <w:bCs/>
          <w:sz w:val="28"/>
          <w:szCs w:val="28"/>
        </w:rPr>
        <w:t>、关于政府性基金预算</w:t>
      </w:r>
    </w:p>
    <w:p w:rsidR="00C149AE" w:rsidRPr="00B74AA3" w:rsidRDefault="00C149AE" w:rsidP="00C149AE">
      <w:pPr>
        <w:ind w:firstLine="630"/>
        <w:rPr>
          <w:rFonts w:ascii="仿宋_GB2312" w:eastAsia="仿宋_GB2312"/>
          <w:color w:val="000000" w:themeColor="text1"/>
          <w:sz w:val="32"/>
          <w:szCs w:val="32"/>
        </w:rPr>
      </w:pPr>
      <w:r w:rsidRPr="00B74AA3">
        <w:rPr>
          <w:rFonts w:ascii="仿宋_GB2312" w:eastAsia="仿宋_GB2312" w:hint="eastAsia"/>
          <w:color w:val="000000" w:themeColor="text1"/>
          <w:sz w:val="32"/>
          <w:szCs w:val="32"/>
        </w:rPr>
        <w:t>本年度本单位政府性基金预算财政拨款支出为0。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26.49万</w:t>
      </w:r>
      <w:r w:rsidRPr="00C149AE">
        <w:rPr>
          <w:rFonts w:ascii="宋体" w:hAnsi="宋体" w:cs="宋体"/>
          <w:sz w:val="28"/>
          <w:szCs w:val="28"/>
        </w:rPr>
        <w:t>元</w:t>
      </w:r>
      <w:r w:rsidRPr="00C149AE">
        <w:rPr>
          <w:rFonts w:ascii="宋体" w:hAnsi="宋体" w:cs="宋体" w:hint="eastAsia"/>
          <w:sz w:val="28"/>
          <w:szCs w:val="28"/>
        </w:rPr>
        <w:t>、住房保障支出</w:t>
      </w:r>
      <w:r w:rsidRPr="00C149AE">
        <w:rPr>
          <w:rFonts w:ascii="宋体" w:hAnsi="宋体" w:cs="宋体"/>
          <w:sz w:val="28"/>
          <w:szCs w:val="28"/>
        </w:rPr>
        <w:t>0.65</w:t>
      </w:r>
      <w:r w:rsidRPr="00C149AE">
        <w:rPr>
          <w:rFonts w:ascii="宋体" w:hAnsi="宋体" w:cs="宋体" w:hint="eastAsia"/>
          <w:sz w:val="28"/>
          <w:szCs w:val="28"/>
        </w:rPr>
        <w:t>万元。</w:t>
      </w:r>
    </w:p>
    <w:p w:rsidR="00B811A3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 xml:space="preserve">（三）“三公”经费决算：2018年我办“三公”经费决算为 </w:t>
      </w:r>
      <w:r w:rsidRPr="00C149AE">
        <w:rPr>
          <w:rFonts w:ascii="宋体" w:hAnsi="宋体" w:cs="宋体"/>
          <w:sz w:val="28"/>
          <w:szCs w:val="28"/>
        </w:rPr>
        <w:t>0.79</w:t>
      </w:r>
      <w:r w:rsidRPr="00C149AE">
        <w:rPr>
          <w:rFonts w:ascii="宋体" w:hAnsi="宋体" w:cs="宋体" w:hint="eastAsia"/>
          <w:sz w:val="28"/>
          <w:szCs w:val="28"/>
        </w:rPr>
        <w:t>万元，</w:t>
      </w:r>
      <w:r w:rsidRPr="00C149AE">
        <w:rPr>
          <w:rFonts w:ascii="宋体" w:hAnsi="宋体" w:cs="宋体" w:hint="eastAsia"/>
          <w:sz w:val="28"/>
          <w:szCs w:val="28"/>
        </w:rPr>
        <w:lastRenderedPageBreak/>
        <w:t>其中：公务接待费</w:t>
      </w:r>
      <w:r w:rsidRPr="00C149AE">
        <w:rPr>
          <w:rFonts w:ascii="宋体" w:hAnsi="宋体" w:cs="宋体"/>
          <w:sz w:val="28"/>
          <w:szCs w:val="28"/>
        </w:rPr>
        <w:t>0.79</w:t>
      </w:r>
      <w:r w:rsidRPr="00C149AE">
        <w:rPr>
          <w:rFonts w:ascii="宋体" w:hAnsi="宋体" w:cs="宋体" w:hint="eastAsia"/>
          <w:sz w:val="28"/>
          <w:szCs w:val="28"/>
        </w:rPr>
        <w:t>万元，</w:t>
      </w:r>
      <w:r w:rsidR="00542639" w:rsidRPr="00C149AE">
        <w:rPr>
          <w:rFonts w:ascii="宋体" w:hAnsi="宋体" w:cs="宋体" w:hint="eastAsia"/>
          <w:sz w:val="28"/>
          <w:szCs w:val="28"/>
        </w:rPr>
        <w:t>本年预算数2万元，完成40%，当年决算数较预算数减少60%.</w:t>
      </w:r>
      <w:bookmarkStart w:id="0" w:name="_GoBack"/>
      <w:bookmarkEnd w:id="0"/>
      <w:r w:rsidR="00B811A3" w:rsidRPr="00C149AE">
        <w:rPr>
          <w:rFonts w:ascii="宋体" w:hAnsi="宋体" w:cs="宋体" w:hint="eastAsia"/>
          <w:sz w:val="28"/>
          <w:szCs w:val="28"/>
        </w:rPr>
        <w:t>本年决算数小于上年决算数的主要原因是坚持厉行节约、规范公务接待管理、压缩开支。</w:t>
      </w:r>
    </w:p>
    <w:p w:rsidR="00B811A3" w:rsidRPr="00C149AE" w:rsidRDefault="00B811A3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其中：</w:t>
      </w:r>
    </w:p>
    <w:p w:rsidR="00B811A3" w:rsidRPr="00C149AE" w:rsidRDefault="00B811A3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1、因公出国（境）费支出决算为0万元，全年安排因公出国（境）团组0个，累计0人次。</w:t>
      </w:r>
    </w:p>
    <w:p w:rsidR="00B811A3" w:rsidRPr="00C149AE" w:rsidRDefault="00B811A3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2、公务接待费支出决算为 0.79万元，国内公务接待批次20次，国内公务接待100人。</w:t>
      </w:r>
    </w:p>
    <w:p w:rsidR="00B811A3" w:rsidRPr="00C149AE" w:rsidRDefault="00B811A3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 xml:space="preserve"> 3、本年度单位没有公务用车，本年车辆保有量为0辆，本年新增车辆数为0辆。</w:t>
      </w:r>
    </w:p>
    <w:p w:rsidR="0027262B" w:rsidRPr="00C149AE" w:rsidRDefault="00C149AE" w:rsidP="00C149AE">
      <w:pPr>
        <w:jc w:val="left"/>
        <w:rPr>
          <w:rFonts w:ascii="宋体" w:hAnsi="宋体" w:cs="宋体"/>
          <w:b/>
          <w:sz w:val="28"/>
          <w:szCs w:val="28"/>
        </w:rPr>
      </w:pPr>
      <w:r w:rsidRPr="00C149AE">
        <w:rPr>
          <w:rFonts w:ascii="宋体" w:hAnsi="宋体" w:cs="宋体" w:hint="eastAsia"/>
          <w:b/>
          <w:sz w:val="28"/>
          <w:szCs w:val="28"/>
        </w:rPr>
        <w:t>二</w:t>
      </w:r>
      <w:r w:rsidR="00E238CD" w:rsidRPr="00C149AE">
        <w:rPr>
          <w:rFonts w:ascii="宋体" w:hAnsi="宋体" w:cs="宋体" w:hint="eastAsia"/>
          <w:b/>
          <w:sz w:val="28"/>
          <w:szCs w:val="28"/>
        </w:rPr>
        <w:t>、财政拨款支出决算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2018年财政拨款收入162.23万元，具体安排如下：</w:t>
      </w:r>
    </w:p>
    <w:p w:rsidR="0027262B" w:rsidRPr="00C149AE" w:rsidRDefault="00E238CD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（一）基本支出：2018年决算数为111.02万元,</w:t>
      </w:r>
      <w:proofErr w:type="gramStart"/>
      <w:r w:rsidRPr="00C149AE">
        <w:rPr>
          <w:rFonts w:ascii="宋体" w:hAnsi="宋体" w:cs="宋体" w:hint="eastAsia"/>
          <w:sz w:val="28"/>
          <w:szCs w:val="28"/>
        </w:rPr>
        <w:t>系保障</w:t>
      </w:r>
      <w:proofErr w:type="gramEnd"/>
      <w:r w:rsidRPr="00C149AE">
        <w:rPr>
          <w:rFonts w:ascii="宋体" w:hAnsi="宋体" w:cs="宋体" w:hint="eastAsia"/>
          <w:sz w:val="28"/>
          <w:szCs w:val="28"/>
        </w:rPr>
        <w:t>我单位机构正常运转，完成日常工作任务而发生的各项支出,包括用于在职人员的基本工资、津贴补贴等人员经费以及办公费、印刷费、水电费、劳务费、银行绩效奖励、咨询费、办公设备购置等日常公用经费。</w:t>
      </w:r>
    </w:p>
    <w:p w:rsidR="00C149AE" w:rsidRPr="00C149AE" w:rsidRDefault="00E238CD" w:rsidP="00C149AE">
      <w:pPr>
        <w:jc w:val="left"/>
        <w:rPr>
          <w:rFonts w:ascii="宋体" w:hAnsi="宋体" w:cs="宋体" w:hint="eastAsia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（二）项目支出：2018年决算为61.74万元，</w:t>
      </w:r>
      <w:proofErr w:type="gramStart"/>
      <w:r w:rsidRPr="00C149AE">
        <w:rPr>
          <w:rFonts w:ascii="宋体" w:hAnsi="宋体" w:cs="宋体" w:hint="eastAsia"/>
          <w:sz w:val="28"/>
          <w:szCs w:val="28"/>
        </w:rPr>
        <w:t>系保障</w:t>
      </w:r>
      <w:proofErr w:type="gramEnd"/>
      <w:r w:rsidRPr="00C149AE">
        <w:rPr>
          <w:rFonts w:ascii="宋体" w:hAnsi="宋体" w:cs="宋体" w:hint="eastAsia"/>
          <w:sz w:val="28"/>
          <w:szCs w:val="28"/>
        </w:rPr>
        <w:t>我单位防范处置非法集资宣传教育、地方金融金融市场整治、社会信用体系建设等项目开支。</w:t>
      </w:r>
    </w:p>
    <w:p w:rsidR="0027262B" w:rsidRDefault="00C149AE" w:rsidP="00C149AE">
      <w:pPr>
        <w:ind w:firstLineChars="200" w:firstLine="560"/>
        <w:rPr>
          <w:rFonts w:ascii="宋体" w:hAnsi="宋体" w:cs="宋体"/>
          <w:b/>
          <w:bCs/>
          <w:sz w:val="28"/>
          <w:szCs w:val="28"/>
        </w:rPr>
      </w:pPr>
      <w:r>
        <w:rPr>
          <w:rFonts w:ascii="黑体" w:eastAsia="黑体" w:hAnsi="黑体" w:cs="仿宋" w:hint="eastAsia"/>
          <w:sz w:val="28"/>
          <w:szCs w:val="28"/>
        </w:rPr>
        <w:t>三</w:t>
      </w:r>
      <w:r w:rsidR="00E238CD">
        <w:rPr>
          <w:rFonts w:ascii="宋体" w:hAnsi="宋体" w:cs="宋体" w:hint="eastAsia"/>
          <w:b/>
          <w:bCs/>
          <w:sz w:val="28"/>
          <w:szCs w:val="28"/>
        </w:rPr>
        <w:t>、预算绩效管理开展情况</w:t>
      </w:r>
    </w:p>
    <w:p w:rsidR="0027262B" w:rsidRPr="00C149AE" w:rsidRDefault="00E238CD" w:rsidP="00C149AE">
      <w:pPr>
        <w:pStyle w:val="a6"/>
        <w:shd w:val="clear" w:color="auto" w:fill="FFFFFF"/>
        <w:spacing w:before="0" w:beforeAutospacing="0" w:after="0" w:afterAutospacing="0"/>
        <w:ind w:firstLineChars="200" w:firstLine="56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lastRenderedPageBreak/>
        <w:t>2018年，全单位以学习贯彻党的十九大精神为首要政治任务，坚持以人民为中心，坚持五大发展理念，倾力把云集打造成“衡阳市后花园”的目标，主动创新作为，提高审批效率，为全县经济社会发展</w:t>
      </w:r>
      <w:proofErr w:type="gramStart"/>
      <w:r w:rsidRPr="00C149AE">
        <w:rPr>
          <w:rFonts w:hint="eastAsia"/>
          <w:kern w:val="2"/>
          <w:sz w:val="28"/>
          <w:szCs w:val="28"/>
        </w:rPr>
        <w:t>作出</w:t>
      </w:r>
      <w:proofErr w:type="gramEnd"/>
      <w:r w:rsidRPr="00C149AE">
        <w:rPr>
          <w:rFonts w:hint="eastAsia"/>
          <w:kern w:val="2"/>
          <w:sz w:val="28"/>
          <w:szCs w:val="28"/>
        </w:rPr>
        <w:t>了积极贡献。为加强财政支出管理，提高财政资金使用效益，我单位于2019年5月对2018年部门整体支出进行了绩效评价，形成了绩效评价报告，已按时报送县财政局，并在县门户网站予以公开。</w:t>
      </w:r>
    </w:p>
    <w:p w:rsidR="00C149AE" w:rsidRDefault="00C149AE" w:rsidP="00B74AA3">
      <w:pPr>
        <w:ind w:firstLine="630"/>
        <w:rPr>
          <w:rFonts w:ascii="宋体" w:hAnsi="宋体" w:cs="宋体" w:hint="eastAsia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四、其他重要事项情况说明</w:t>
      </w:r>
    </w:p>
    <w:p w:rsidR="00B74AA3" w:rsidRPr="00C149AE" w:rsidRDefault="00C149AE" w:rsidP="00B74AA3">
      <w:pPr>
        <w:ind w:firstLine="630"/>
        <w:rPr>
          <w:rFonts w:ascii="宋体" w:hAnsi="宋体" w:cs="宋体"/>
          <w:bCs/>
          <w:sz w:val="28"/>
          <w:szCs w:val="28"/>
        </w:rPr>
      </w:pPr>
      <w:r w:rsidRPr="00C149AE">
        <w:rPr>
          <w:rFonts w:ascii="宋体" w:hAnsi="宋体" w:cs="宋体" w:hint="eastAsia"/>
          <w:bCs/>
          <w:sz w:val="28"/>
          <w:szCs w:val="28"/>
        </w:rPr>
        <w:t>1</w:t>
      </w:r>
      <w:r w:rsidR="00F7580F" w:rsidRPr="00C149AE">
        <w:rPr>
          <w:rFonts w:ascii="宋体" w:hAnsi="宋体" w:cs="宋体" w:hint="eastAsia"/>
          <w:bCs/>
          <w:sz w:val="28"/>
          <w:szCs w:val="28"/>
        </w:rPr>
        <w:t>、</w:t>
      </w:r>
      <w:r w:rsidR="00B74AA3" w:rsidRPr="00C149AE">
        <w:rPr>
          <w:rFonts w:ascii="宋体" w:hAnsi="宋体" w:cs="宋体" w:hint="eastAsia"/>
          <w:bCs/>
          <w:sz w:val="28"/>
          <w:szCs w:val="28"/>
        </w:rPr>
        <w:t>机关运行经费</w:t>
      </w:r>
    </w:p>
    <w:p w:rsidR="0027262B" w:rsidRPr="00C149AE" w:rsidRDefault="00F7580F" w:rsidP="00B74AA3">
      <w:pPr>
        <w:ind w:firstLine="630"/>
        <w:rPr>
          <w:rFonts w:ascii="宋体" w:hAnsi="宋体" w:cs="宋体" w:hint="eastAsia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本年本单位机关运行经费 75.64万元，主要用于办公费、办公设备购置等。</w:t>
      </w:r>
    </w:p>
    <w:p w:rsidR="00C149AE" w:rsidRPr="00C149AE" w:rsidRDefault="00C149AE" w:rsidP="00C149AE">
      <w:pPr>
        <w:ind w:firstLineChars="200" w:firstLine="56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2、</w:t>
      </w:r>
      <w:r w:rsidRPr="00C149AE">
        <w:rPr>
          <w:rFonts w:ascii="宋体" w:hAnsi="宋体" w:cs="宋体" w:hint="eastAsia"/>
          <w:sz w:val="28"/>
          <w:szCs w:val="28"/>
        </w:rPr>
        <w:t>政府采购支出情况</w:t>
      </w:r>
    </w:p>
    <w:p w:rsidR="00C149AE" w:rsidRPr="00C149AE" w:rsidRDefault="00C149AE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本部门2018年度政府采购支出总额0万元，其中：政府采购货物支出0万元、政府采购工程支出0万元、政府采购服务支出0万元。授予中小企业合同金额0万元，占政府采购支出总额的0%，其中：授予小</w:t>
      </w:r>
      <w:proofErr w:type="gramStart"/>
      <w:r w:rsidRPr="00C149AE">
        <w:rPr>
          <w:rFonts w:ascii="宋体" w:hAnsi="宋体" w:cs="宋体" w:hint="eastAsia"/>
          <w:sz w:val="28"/>
          <w:szCs w:val="28"/>
        </w:rPr>
        <w:t>微企业</w:t>
      </w:r>
      <w:proofErr w:type="gramEnd"/>
      <w:r w:rsidRPr="00C149AE">
        <w:rPr>
          <w:rFonts w:ascii="宋体" w:hAnsi="宋体" w:cs="宋体" w:hint="eastAsia"/>
          <w:sz w:val="28"/>
          <w:szCs w:val="28"/>
        </w:rPr>
        <w:t>合同金额0万元，占政府采购支出总额的0%。</w:t>
      </w:r>
    </w:p>
    <w:p w:rsidR="00C149AE" w:rsidRPr="00C149AE" w:rsidRDefault="00C149AE" w:rsidP="00C149AE">
      <w:pPr>
        <w:ind w:firstLineChars="150" w:firstLine="420"/>
        <w:jc w:val="left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3、</w:t>
      </w:r>
      <w:r w:rsidRPr="00C149AE">
        <w:rPr>
          <w:rFonts w:ascii="宋体" w:hAnsi="宋体" w:cs="宋体" w:hint="eastAsia"/>
          <w:sz w:val="28"/>
          <w:szCs w:val="28"/>
        </w:rPr>
        <w:t>国有资产占用情况</w:t>
      </w:r>
    </w:p>
    <w:p w:rsidR="00C149AE" w:rsidRPr="00C149AE" w:rsidRDefault="00C149AE" w:rsidP="00C149AE">
      <w:pPr>
        <w:jc w:val="left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截至2018年12月31日，本单位共有车辆0辆，其中，领导干部用车0辆、机要通信用车0辆、应急保障用车0辆、执法执勤用车0辆、特种专业技术用车0辆、其他用车0辆，单位价值50万元以上通用设备0台（套）；单位价值100万元以上专用设备0台（套）。</w:t>
      </w:r>
    </w:p>
    <w:p w:rsidR="00C149AE" w:rsidRPr="00C149AE" w:rsidRDefault="00C149AE" w:rsidP="00B74AA3">
      <w:pPr>
        <w:ind w:firstLine="630"/>
        <w:rPr>
          <w:rFonts w:ascii="仿宋_GB2312" w:eastAsia="仿宋_GB2312"/>
          <w:color w:val="000000" w:themeColor="text1"/>
          <w:sz w:val="32"/>
          <w:szCs w:val="32"/>
        </w:rPr>
      </w:pPr>
    </w:p>
    <w:p w:rsidR="0027262B" w:rsidRDefault="00C149AE" w:rsidP="00B74AA3">
      <w:pPr>
        <w:ind w:leftChars="270" w:left="567" w:firstLineChars="50" w:firstLine="150"/>
        <w:rPr>
          <w:rFonts w:ascii="黑体" w:eastAsia="黑体"/>
          <w:sz w:val="30"/>
          <w:szCs w:val="30"/>
        </w:rPr>
      </w:pPr>
      <w:r>
        <w:rPr>
          <w:rFonts w:ascii="黑体" w:eastAsia="黑体" w:hint="eastAsia"/>
          <w:sz w:val="30"/>
          <w:szCs w:val="30"/>
        </w:rPr>
        <w:lastRenderedPageBreak/>
        <w:t>第四部分</w:t>
      </w:r>
      <w:r w:rsidR="00E238CD">
        <w:rPr>
          <w:rFonts w:ascii="黑体" w:eastAsia="黑体" w:hint="eastAsia"/>
          <w:sz w:val="30"/>
          <w:szCs w:val="30"/>
        </w:rPr>
        <w:t>、名称解释</w:t>
      </w:r>
    </w:p>
    <w:p w:rsidR="0027262B" w:rsidRPr="00C149AE" w:rsidRDefault="00E238CD" w:rsidP="00C149AE">
      <w:pPr>
        <w:ind w:firstLineChars="200" w:firstLine="560"/>
        <w:rPr>
          <w:rFonts w:ascii="宋体" w:hAnsi="宋体" w:cs="宋体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一、财政拨款收入：指</w:t>
      </w:r>
      <w:proofErr w:type="gramStart"/>
      <w:r w:rsidRPr="00C149AE">
        <w:rPr>
          <w:rFonts w:ascii="宋体" w:hAnsi="宋体" w:cs="宋体" w:hint="eastAsia"/>
          <w:sz w:val="28"/>
          <w:szCs w:val="28"/>
        </w:rPr>
        <w:t>财政部门核拨给</w:t>
      </w:r>
      <w:proofErr w:type="gramEnd"/>
      <w:r w:rsidRPr="00C149AE">
        <w:rPr>
          <w:rFonts w:ascii="宋体" w:hAnsi="宋体" w:cs="宋体" w:hint="eastAsia"/>
          <w:sz w:val="28"/>
          <w:szCs w:val="28"/>
        </w:rPr>
        <w:t>单位的财政预算资金。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t xml:space="preserve">　　二、事业收入：指事业单位开展专业业务活动及辅助活动所取得的收入。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t xml:space="preserve">　　三、附属单位上缴收入：指事业单位附属独立核算单位按有关规定上缴的收入。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t xml:space="preserve">　　四、其他收入：指单位取得的除上述“财政拨款收入”、“事业收入”、“附属单位上缴收入”等以外的收入。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t xml:space="preserve">　　五、年初结转和结余：指以前年度尚未完成、结转到本年仍按有关规定继续使用的资金。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t xml:space="preserve">　　六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t xml:space="preserve">　　七、结余分配：指事业单位按规定提取的职工福利基金、事业基金和缴纳的所得税，以及建设单位按规定应交回的基本建设竣工项目结余资金。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t xml:space="preserve">　　八、年末结转和结余：指本年度或以前年度预算安排、因客观条件发生变化无法按原计划实施，需延迟到以后年度按有关规定继续使用的资金。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lastRenderedPageBreak/>
        <w:t xml:space="preserve">　　九、基本支出：指为保障机构正常运转、完成日常工作任务而发生的人员支出和公用支出。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t xml:space="preserve">　　十、项目支出：指在基本支出之外，为完成特定行政任务和事业发展目标所发生的支出。 </w:t>
      </w:r>
    </w:p>
    <w:p w:rsidR="0027262B" w:rsidRPr="00C149AE" w:rsidRDefault="00E238CD">
      <w:pPr>
        <w:pStyle w:val="a6"/>
        <w:shd w:val="clear" w:color="auto" w:fill="FFFFFF"/>
        <w:spacing w:before="0" w:beforeAutospacing="0" w:after="0" w:afterAutospacing="0"/>
        <w:rPr>
          <w:kern w:val="2"/>
          <w:sz w:val="28"/>
          <w:szCs w:val="28"/>
        </w:rPr>
      </w:pPr>
      <w:r w:rsidRPr="00C149AE">
        <w:rPr>
          <w:rFonts w:hint="eastAsia"/>
          <w:kern w:val="2"/>
          <w:sz w:val="28"/>
          <w:szCs w:val="28"/>
        </w:rPr>
        <w:t xml:space="preserve">　　十一、“三公”经费：</w:t>
      </w:r>
      <w:proofErr w:type="gramStart"/>
      <w:r w:rsidRPr="00C149AE">
        <w:rPr>
          <w:rFonts w:hint="eastAsia"/>
          <w:kern w:val="2"/>
          <w:sz w:val="28"/>
          <w:szCs w:val="28"/>
        </w:rPr>
        <w:t>指省财政</w:t>
      </w:r>
      <w:proofErr w:type="gramEnd"/>
      <w:r w:rsidRPr="00C149AE">
        <w:rPr>
          <w:rFonts w:hint="eastAsia"/>
          <w:kern w:val="2"/>
          <w:sz w:val="28"/>
          <w:szCs w:val="28"/>
        </w:rPr>
        <w:t>拨款安排的因公出国（境）费、公务用车购置及运行费和公务接待费。其中，因公出国（境）</w:t>
      </w:r>
      <w:proofErr w:type="gramStart"/>
      <w:r w:rsidRPr="00C149AE">
        <w:rPr>
          <w:rFonts w:hint="eastAsia"/>
          <w:kern w:val="2"/>
          <w:sz w:val="28"/>
          <w:szCs w:val="28"/>
        </w:rPr>
        <w:t>费反映</w:t>
      </w:r>
      <w:proofErr w:type="gramEnd"/>
      <w:r w:rsidRPr="00C149AE">
        <w:rPr>
          <w:rFonts w:hint="eastAsia"/>
          <w:kern w:val="2"/>
          <w:sz w:val="28"/>
          <w:szCs w:val="28"/>
        </w:rPr>
        <w:t>单位公务出国（境）的国际旅费、国外城市间交通费、住宿费、伙食费、培训费、公杂费等支出；公务用车购置及运行</w:t>
      </w:r>
      <w:proofErr w:type="gramStart"/>
      <w:r w:rsidRPr="00C149AE">
        <w:rPr>
          <w:rFonts w:hint="eastAsia"/>
          <w:kern w:val="2"/>
          <w:sz w:val="28"/>
          <w:szCs w:val="28"/>
        </w:rPr>
        <w:t>费反映</w:t>
      </w:r>
      <w:proofErr w:type="gramEnd"/>
      <w:r w:rsidRPr="00C149AE">
        <w:rPr>
          <w:rFonts w:hint="eastAsia"/>
          <w:kern w:val="2"/>
          <w:sz w:val="28"/>
          <w:szCs w:val="28"/>
        </w:rPr>
        <w:t>单位公务用车车辆购置支出（</w:t>
      </w:r>
      <w:proofErr w:type="gramStart"/>
      <w:r w:rsidRPr="00C149AE">
        <w:rPr>
          <w:rFonts w:hint="eastAsia"/>
          <w:kern w:val="2"/>
          <w:sz w:val="28"/>
          <w:szCs w:val="28"/>
        </w:rPr>
        <w:t>含车辆</w:t>
      </w:r>
      <w:proofErr w:type="gramEnd"/>
      <w:r w:rsidRPr="00C149AE">
        <w:rPr>
          <w:rFonts w:hint="eastAsia"/>
          <w:kern w:val="2"/>
          <w:sz w:val="28"/>
          <w:szCs w:val="28"/>
        </w:rPr>
        <w:t>购置税）及租用费、燃料费、维修费、过路过桥费、保险费、安全奖励费用等支出；公务接待</w:t>
      </w:r>
      <w:proofErr w:type="gramStart"/>
      <w:r w:rsidRPr="00C149AE">
        <w:rPr>
          <w:rFonts w:hint="eastAsia"/>
          <w:kern w:val="2"/>
          <w:sz w:val="28"/>
          <w:szCs w:val="28"/>
        </w:rPr>
        <w:t>费反映</w:t>
      </w:r>
      <w:proofErr w:type="gramEnd"/>
      <w:r w:rsidRPr="00C149AE">
        <w:rPr>
          <w:rFonts w:hint="eastAsia"/>
          <w:kern w:val="2"/>
          <w:sz w:val="28"/>
          <w:szCs w:val="28"/>
        </w:rPr>
        <w:t>单位按规定开支的各类公务接待（含外宾接待）支出。  </w:t>
      </w:r>
    </w:p>
    <w:p w:rsidR="0027262B" w:rsidRDefault="00E238CD" w:rsidP="00C149AE">
      <w:pPr>
        <w:ind w:firstLineChars="200" w:firstLine="560"/>
        <w:rPr>
          <w:rFonts w:ascii="宋体" w:hAnsi="宋体" w:cs="宋体" w:hint="eastAsia"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十二、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衡南县人民政府金融工作办公室</w:t>
      </w:r>
    </w:p>
    <w:p w:rsidR="00C149AE" w:rsidRDefault="00C149AE" w:rsidP="00C149AE">
      <w:pPr>
        <w:ind w:firstLineChars="200" w:firstLine="562"/>
        <w:rPr>
          <w:rFonts w:ascii="宋体" w:hAnsi="宋体" w:cs="宋体" w:hint="eastAsia"/>
          <w:b/>
          <w:bCs/>
          <w:sz w:val="28"/>
          <w:szCs w:val="28"/>
        </w:rPr>
      </w:pPr>
    </w:p>
    <w:p w:rsidR="00C149AE" w:rsidRDefault="00C149AE" w:rsidP="00C149AE">
      <w:pPr>
        <w:ind w:firstLineChars="200" w:firstLine="562"/>
        <w:rPr>
          <w:rFonts w:ascii="宋体" w:hAnsi="宋体" w:cs="宋体" w:hint="eastAsia"/>
          <w:b/>
          <w:bCs/>
          <w:sz w:val="28"/>
          <w:szCs w:val="28"/>
        </w:rPr>
      </w:pPr>
      <w:r w:rsidRPr="00C149AE">
        <w:rPr>
          <w:rFonts w:ascii="宋体" w:hAnsi="宋体" w:cs="宋体" w:hint="eastAsia"/>
          <w:b/>
          <w:bCs/>
          <w:sz w:val="28"/>
          <w:szCs w:val="28"/>
        </w:rPr>
        <w:t>第五部分 附件</w:t>
      </w:r>
    </w:p>
    <w:p w:rsidR="00C149AE" w:rsidRPr="00C149AE" w:rsidRDefault="00C149AE" w:rsidP="00C149AE">
      <w:pPr>
        <w:ind w:firstLineChars="200" w:firstLine="560"/>
        <w:rPr>
          <w:rFonts w:ascii="宋体" w:hAnsi="宋体" w:cs="宋体"/>
          <w:b/>
          <w:bCs/>
          <w:sz w:val="28"/>
          <w:szCs w:val="28"/>
        </w:rPr>
      </w:pPr>
      <w:r w:rsidRPr="00C149AE">
        <w:rPr>
          <w:rFonts w:ascii="宋体" w:hAnsi="宋体" w:cs="宋体" w:hint="eastAsia"/>
          <w:sz w:val="28"/>
          <w:szCs w:val="28"/>
        </w:rPr>
        <w:t>衡南县人民政府金融工作办公室2018年决算公开表（8张表）</w:t>
      </w:r>
    </w:p>
    <w:p w:rsidR="0027262B" w:rsidRDefault="0027262B">
      <w:pPr>
        <w:ind w:firstLineChars="1500" w:firstLine="4800"/>
        <w:rPr>
          <w:rFonts w:ascii="仿宋_GB2312" w:eastAsia="仿宋_GB2312"/>
          <w:sz w:val="32"/>
          <w:szCs w:val="32"/>
        </w:rPr>
      </w:pPr>
    </w:p>
    <w:sectPr w:rsidR="0027262B" w:rsidSect="00B37E28">
      <w:headerReference w:type="default" r:id="rId8"/>
      <w:footerReference w:type="default" r:id="rId9"/>
      <w:pgSz w:w="11906" w:h="16838"/>
      <w:pgMar w:top="1701" w:right="1701" w:bottom="1701" w:left="170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5C9E" w:rsidRDefault="00EE5C9E">
      <w:r>
        <w:separator/>
      </w:r>
    </w:p>
  </w:endnote>
  <w:endnote w:type="continuationSeparator" w:id="1">
    <w:p w:rsidR="00EE5C9E" w:rsidRDefault="00EE5C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262B" w:rsidRDefault="008905B3">
    <w:pPr>
      <w:pStyle w:val="a4"/>
      <w:jc w:val="center"/>
    </w:pPr>
    <w:r>
      <w:fldChar w:fldCharType="begin"/>
    </w:r>
    <w:r w:rsidR="00E238CD">
      <w:instrText>PAGE   \* MERGEFORMAT</w:instrText>
    </w:r>
    <w:r>
      <w:fldChar w:fldCharType="separate"/>
    </w:r>
    <w:r w:rsidR="00C149AE" w:rsidRPr="00C149AE">
      <w:rPr>
        <w:noProof/>
        <w:lang w:val="zh-CN"/>
      </w:rPr>
      <w:t>7</w:t>
    </w:r>
    <w:r>
      <w:fldChar w:fldCharType="end"/>
    </w:r>
  </w:p>
  <w:p w:rsidR="0027262B" w:rsidRDefault="0027262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5C9E" w:rsidRDefault="00EE5C9E">
      <w:r>
        <w:separator/>
      </w:r>
    </w:p>
  </w:footnote>
  <w:footnote w:type="continuationSeparator" w:id="1">
    <w:p w:rsidR="00EE5C9E" w:rsidRDefault="00EE5C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262B" w:rsidRDefault="0027262B">
    <w:pPr>
      <w:pStyle w:val="a5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20884"/>
    <w:multiLevelType w:val="hybridMultilevel"/>
    <w:tmpl w:val="F9A25EDE"/>
    <w:lvl w:ilvl="0" w:tplc="1910F97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0DE9"/>
    <w:rsid w:val="000969EE"/>
    <w:rsid w:val="00150961"/>
    <w:rsid w:val="0026260C"/>
    <w:rsid w:val="0027262B"/>
    <w:rsid w:val="004218A2"/>
    <w:rsid w:val="0045213F"/>
    <w:rsid w:val="00470DE9"/>
    <w:rsid w:val="00542639"/>
    <w:rsid w:val="005F7992"/>
    <w:rsid w:val="00791AA0"/>
    <w:rsid w:val="00796191"/>
    <w:rsid w:val="007C7F1A"/>
    <w:rsid w:val="007E511B"/>
    <w:rsid w:val="00830674"/>
    <w:rsid w:val="008905B3"/>
    <w:rsid w:val="00972282"/>
    <w:rsid w:val="009A439C"/>
    <w:rsid w:val="00B37E28"/>
    <w:rsid w:val="00B74AA3"/>
    <w:rsid w:val="00B811A3"/>
    <w:rsid w:val="00BC2683"/>
    <w:rsid w:val="00C149AE"/>
    <w:rsid w:val="00C402E2"/>
    <w:rsid w:val="00C43B9A"/>
    <w:rsid w:val="00CB43C0"/>
    <w:rsid w:val="00E238CD"/>
    <w:rsid w:val="00E97DF4"/>
    <w:rsid w:val="00EE5C9E"/>
    <w:rsid w:val="00F16DB1"/>
    <w:rsid w:val="00F7580F"/>
    <w:rsid w:val="00F961B3"/>
    <w:rsid w:val="69D228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E28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B37E2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B37E2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B37E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B37E2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Char1">
    <w:name w:val="页眉 Char"/>
    <w:link w:val="a5"/>
    <w:uiPriority w:val="99"/>
    <w:rsid w:val="00B37E28"/>
    <w:rPr>
      <w:sz w:val="18"/>
      <w:szCs w:val="18"/>
    </w:rPr>
  </w:style>
  <w:style w:type="character" w:customStyle="1" w:styleId="Char0">
    <w:name w:val="页脚 Char"/>
    <w:link w:val="a4"/>
    <w:uiPriority w:val="99"/>
    <w:qFormat/>
    <w:rsid w:val="00B37E28"/>
    <w:rPr>
      <w:sz w:val="18"/>
      <w:szCs w:val="18"/>
    </w:rPr>
  </w:style>
  <w:style w:type="character" w:customStyle="1" w:styleId="a7">
    <w:name w:val="页眉 字符"/>
    <w:basedOn w:val="a0"/>
    <w:uiPriority w:val="99"/>
    <w:semiHidden/>
    <w:qFormat/>
    <w:rsid w:val="00B37E28"/>
    <w:rPr>
      <w:rFonts w:ascii="Times New Roman" w:eastAsia="宋体" w:hAnsi="Times New Roman" w:cs="Times New Roman"/>
      <w:sz w:val="18"/>
      <w:szCs w:val="18"/>
    </w:rPr>
  </w:style>
  <w:style w:type="character" w:customStyle="1" w:styleId="a8">
    <w:name w:val="页脚 字符"/>
    <w:basedOn w:val="a0"/>
    <w:uiPriority w:val="99"/>
    <w:semiHidden/>
    <w:qFormat/>
    <w:rsid w:val="00B37E28"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uiPriority w:val="34"/>
    <w:qFormat/>
    <w:rsid w:val="00B37E28"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sid w:val="00B37E28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Char1">
    <w:name w:val="页眉 Char"/>
    <w:link w:val="a5"/>
    <w:uiPriority w:val="99"/>
    <w:rPr>
      <w:sz w:val="18"/>
      <w:szCs w:val="18"/>
    </w:rPr>
  </w:style>
  <w:style w:type="character" w:customStyle="1" w:styleId="Char0">
    <w:name w:val="页脚 Char"/>
    <w:link w:val="a4"/>
    <w:uiPriority w:val="99"/>
    <w:qFormat/>
    <w:rPr>
      <w:sz w:val="18"/>
      <w:szCs w:val="18"/>
    </w:rPr>
  </w:style>
  <w:style w:type="character" w:customStyle="1" w:styleId="a7">
    <w:name w:val="页眉 字符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8">
    <w:name w:val="页脚 字符"/>
    <w:basedOn w:val="a0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7</Pages>
  <Words>2742</Words>
  <Characters>274</Characters>
  <Application>Microsoft Office Word</Application>
  <DocSecurity>0</DocSecurity>
  <Lines>2</Lines>
  <Paragraphs>6</Paragraphs>
  <ScaleCrop>false</ScaleCrop>
  <Company>微软中国</Company>
  <LinksUpToDate>false</LinksUpToDate>
  <CharactersWithSpaces>3010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dreamsummit</dc:creator>
  <cp:lastModifiedBy>微软用户</cp:lastModifiedBy>
  <cp:revision>14</cp:revision>
  <cp:lastPrinted>2019-08-15T02:50:00Z</cp:lastPrinted>
  <dcterms:created xsi:type="dcterms:W3CDTF">2019-08-15T00:45:00Z</dcterms:created>
  <dcterms:modified xsi:type="dcterms:W3CDTF">2021-06-28T15:58:00Z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9D56A0AC3709417FA8D30A20A25DB151</vt:lpwstr>
  </property>
</Properties>
</file>