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1015" w:rsidRDefault="00521015" w:rsidP="00C327AF">
      <w:pPr>
        <w:pStyle w:val="Default"/>
        <w:rPr>
          <w:sz w:val="84"/>
          <w:szCs w:val="84"/>
        </w:rPr>
      </w:pPr>
    </w:p>
    <w:p w:rsidR="00521015" w:rsidRPr="00C327AF" w:rsidRDefault="00EA5B67" w:rsidP="00C327AF">
      <w:pPr>
        <w:pStyle w:val="Default"/>
        <w:spacing w:line="640" w:lineRule="exact"/>
        <w:jc w:val="center"/>
        <w:rPr>
          <w:sz w:val="56"/>
          <w:szCs w:val="56"/>
        </w:rPr>
      </w:pPr>
      <w:r w:rsidRPr="00C327AF">
        <w:rPr>
          <w:rFonts w:hint="eastAsia"/>
          <w:sz w:val="56"/>
          <w:szCs w:val="56"/>
        </w:rPr>
        <w:t>201</w:t>
      </w:r>
      <w:r w:rsidRPr="00C327AF">
        <w:rPr>
          <w:sz w:val="56"/>
          <w:szCs w:val="56"/>
        </w:rPr>
        <w:t>8</w:t>
      </w:r>
      <w:r w:rsidRPr="00C327AF">
        <w:rPr>
          <w:rFonts w:hint="eastAsia"/>
          <w:sz w:val="56"/>
          <w:szCs w:val="56"/>
        </w:rPr>
        <w:t>年度衡南县审计局部门决算</w:t>
      </w:r>
      <w:r w:rsidR="00C327AF">
        <w:rPr>
          <w:rFonts w:hint="eastAsia"/>
          <w:sz w:val="56"/>
          <w:szCs w:val="56"/>
        </w:rPr>
        <w:t>公开说明</w:t>
      </w:r>
    </w:p>
    <w:p w:rsidR="00521015" w:rsidRDefault="00521015" w:rsidP="00C327AF">
      <w:pPr>
        <w:pStyle w:val="Default"/>
        <w:spacing w:line="540" w:lineRule="exact"/>
        <w:rPr>
          <w:sz w:val="56"/>
          <w:szCs w:val="56"/>
        </w:rPr>
      </w:pPr>
    </w:p>
    <w:p w:rsidR="00521015" w:rsidRDefault="00EA5B67">
      <w:pPr>
        <w:pStyle w:val="Default"/>
        <w:spacing w:line="520" w:lineRule="exact"/>
        <w:jc w:val="center"/>
        <w:rPr>
          <w:sz w:val="56"/>
          <w:szCs w:val="56"/>
        </w:rPr>
      </w:pPr>
      <w:r>
        <w:rPr>
          <w:rFonts w:hint="eastAsia"/>
          <w:sz w:val="56"/>
          <w:szCs w:val="56"/>
        </w:rPr>
        <w:t>目</w:t>
      </w:r>
      <w:r w:rsidR="00C327AF">
        <w:rPr>
          <w:rFonts w:hint="eastAsia"/>
          <w:sz w:val="56"/>
          <w:szCs w:val="56"/>
        </w:rPr>
        <w:t xml:space="preserve"> </w:t>
      </w:r>
      <w:r>
        <w:rPr>
          <w:rFonts w:hint="eastAsia"/>
          <w:sz w:val="56"/>
          <w:szCs w:val="56"/>
        </w:rPr>
        <w:t>录</w:t>
      </w:r>
    </w:p>
    <w:p w:rsidR="00521015" w:rsidRDefault="00EA5B67">
      <w:pPr>
        <w:pStyle w:val="Default"/>
        <w:spacing w:line="520" w:lineRule="exact"/>
        <w:rPr>
          <w:rFonts w:ascii="仿宋_GB2312" w:hAnsi="仿宋_GB2312" w:cs="仿宋_GB2312"/>
          <w:b/>
          <w:sz w:val="28"/>
          <w:szCs w:val="28"/>
        </w:rPr>
      </w:pPr>
      <w:r>
        <w:rPr>
          <w:rFonts w:hint="eastAsia"/>
          <w:b/>
          <w:sz w:val="28"/>
          <w:szCs w:val="28"/>
        </w:rPr>
        <w:t>第一部分衡南县审计局概况</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p>
    <w:p w:rsidR="00521015" w:rsidRDefault="00EA5B67">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2018</w:t>
      </w:r>
      <w:r>
        <w:rPr>
          <w:rFonts w:hAnsi="仿宋_GB2312" w:hint="eastAsia"/>
          <w:b/>
          <w:sz w:val="28"/>
          <w:szCs w:val="28"/>
        </w:rPr>
        <w:t>年度部门决算表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521015" w:rsidRDefault="00EA5B67">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2018</w:t>
      </w:r>
      <w:r>
        <w:rPr>
          <w:rFonts w:hAnsi="仿宋_GB2312" w:hint="eastAsia"/>
          <w:b/>
          <w:sz w:val="28"/>
          <w:szCs w:val="28"/>
        </w:rPr>
        <w:t>年度部门决算情况说明</w:t>
      </w:r>
    </w:p>
    <w:p w:rsidR="00521015" w:rsidRDefault="00EA5B67">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521015" w:rsidRDefault="00EA5B67">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九</w:t>
      </w:r>
      <w:r>
        <w:rPr>
          <w:rFonts w:ascii="仿宋_GB2312" w:hAnsi="仿宋_GB2312" w:cs="仿宋_GB2312"/>
          <w:color w:val="000000"/>
          <w:kern w:val="0"/>
          <w:sz w:val="28"/>
          <w:szCs w:val="28"/>
        </w:rPr>
        <w:t>、预算绩效情况说明</w:t>
      </w:r>
    </w:p>
    <w:p w:rsidR="00521015" w:rsidRDefault="00EA5B67">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十</w:t>
      </w:r>
      <w:r>
        <w:rPr>
          <w:rFonts w:ascii="仿宋_GB2312" w:hAnsi="仿宋_GB2312" w:cs="仿宋_GB2312"/>
          <w:color w:val="000000"/>
          <w:kern w:val="0"/>
          <w:sz w:val="28"/>
          <w:szCs w:val="28"/>
        </w:rPr>
        <w:t>、其他重要事项情况说明</w:t>
      </w:r>
    </w:p>
    <w:p w:rsidR="00521015" w:rsidRDefault="00EA5B67">
      <w:pPr>
        <w:autoSpaceDE w:val="0"/>
        <w:autoSpaceDN w:val="0"/>
        <w:adjustRightInd w:val="0"/>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lastRenderedPageBreak/>
        <w:t>第四部分名词解释</w:t>
      </w:r>
    </w:p>
    <w:p w:rsidR="00521015" w:rsidRDefault="00EA5B67">
      <w:pPr>
        <w:spacing w:line="520" w:lineRule="exact"/>
        <w:jc w:val="left"/>
        <w:rPr>
          <w:rFonts w:ascii="黑体" w:eastAsia="黑体" w:hAnsi="黑体" w:cs="仿宋_GB2312"/>
          <w:b/>
          <w:color w:val="000000"/>
          <w:kern w:val="0"/>
          <w:sz w:val="28"/>
          <w:szCs w:val="28"/>
        </w:rPr>
      </w:pPr>
      <w:r>
        <w:rPr>
          <w:rFonts w:ascii="黑体" w:eastAsia="黑体" w:hAnsi="黑体" w:cs="黑体"/>
          <w:b/>
          <w:color w:val="000000"/>
          <w:kern w:val="0"/>
          <w:sz w:val="28"/>
          <w:szCs w:val="28"/>
        </w:rPr>
        <w:t>第五部分附件</w:t>
      </w:r>
    </w:p>
    <w:p w:rsidR="00521015" w:rsidRDefault="00521015">
      <w:pPr>
        <w:rPr>
          <w:sz w:val="72"/>
          <w:szCs w:val="72"/>
        </w:rPr>
      </w:pPr>
    </w:p>
    <w:p w:rsidR="00521015" w:rsidRPr="00C327AF" w:rsidRDefault="00EA5B67" w:rsidP="00C327AF">
      <w:pPr>
        <w:pStyle w:val="Default"/>
        <w:jc w:val="center"/>
        <w:rPr>
          <w:b/>
          <w:sz w:val="28"/>
          <w:szCs w:val="28"/>
        </w:rPr>
      </w:pPr>
      <w:r w:rsidRPr="00C327AF">
        <w:rPr>
          <w:rFonts w:hint="eastAsia"/>
          <w:b/>
          <w:sz w:val="28"/>
          <w:szCs w:val="28"/>
        </w:rPr>
        <w:t>第一部分衡南县审计局概况</w:t>
      </w:r>
    </w:p>
    <w:p w:rsidR="00521015" w:rsidRDefault="00EA5B67">
      <w:pPr>
        <w:pStyle w:val="a6"/>
        <w:numPr>
          <w:ilvl w:val="0"/>
          <w:numId w:val="1"/>
        </w:numPr>
        <w:ind w:firstLineChars="0"/>
        <w:jc w:val="left"/>
        <w:rPr>
          <w:rFonts w:ascii="黑体" w:eastAsia="黑体" w:hAnsi="黑体"/>
          <w:sz w:val="32"/>
          <w:szCs w:val="32"/>
        </w:rPr>
      </w:pPr>
      <w:r>
        <w:rPr>
          <w:rFonts w:ascii="黑体" w:eastAsia="黑体" w:hAnsi="黑体"/>
          <w:sz w:val="32"/>
          <w:szCs w:val="32"/>
        </w:rPr>
        <w:t>部门职责</w:t>
      </w:r>
    </w:p>
    <w:p w:rsidR="00521015" w:rsidRPr="00C327AF" w:rsidRDefault="00EA5B67" w:rsidP="00C327AF">
      <w:pPr>
        <w:autoSpaceDE w:val="0"/>
        <w:autoSpaceDN w:val="0"/>
        <w:adjustRightInd w:val="0"/>
        <w:spacing w:line="520" w:lineRule="exact"/>
        <w:ind w:firstLineChars="250" w:firstLine="800"/>
        <w:jc w:val="left"/>
        <w:rPr>
          <w:rFonts w:ascii="仿宋_GB2312" w:hAnsi="仿宋_GB2312" w:cs="仿宋_GB2312"/>
          <w:color w:val="000000"/>
          <w:kern w:val="0"/>
          <w:sz w:val="28"/>
          <w:szCs w:val="28"/>
        </w:rPr>
      </w:pPr>
      <w:r>
        <w:rPr>
          <w:rFonts w:ascii="仿宋_GB2312" w:eastAsia="仿宋_GB2312" w:hAnsi="仿宋_GB2312" w:cs="仿宋_GB2312" w:hint="eastAsia"/>
          <w:bCs/>
          <w:color w:val="333333"/>
          <w:kern w:val="0"/>
          <w:sz w:val="32"/>
          <w:szCs w:val="32"/>
          <w:shd w:val="clear" w:color="auto" w:fill="FFFFFF"/>
          <w:lang/>
        </w:rPr>
        <w:t>1</w:t>
      </w:r>
      <w:r w:rsidRPr="00C327AF">
        <w:rPr>
          <w:rFonts w:ascii="仿宋_GB2312" w:hAnsi="仿宋_GB2312" w:cs="仿宋_GB2312" w:hint="eastAsia"/>
          <w:color w:val="000000"/>
          <w:kern w:val="0"/>
          <w:sz w:val="28"/>
          <w:szCs w:val="28"/>
        </w:rPr>
        <w:t>、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2</w:t>
      </w:r>
      <w:r w:rsidRPr="00C327AF">
        <w:rPr>
          <w:rFonts w:ascii="仿宋_GB2312" w:hAnsi="仿宋_GB2312" w:cs="仿宋_GB2312" w:hint="eastAsia"/>
          <w:color w:val="000000"/>
          <w:kern w:val="0"/>
          <w:sz w:val="28"/>
          <w:szCs w:val="28"/>
        </w:rPr>
        <w:t>、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3</w:t>
      </w:r>
      <w:r w:rsidRPr="00C327AF">
        <w:rPr>
          <w:rFonts w:ascii="仿宋_GB2312" w:hAnsi="仿宋_GB2312" w:cs="仿宋_GB2312" w:hint="eastAsia"/>
          <w:color w:val="000000"/>
          <w:kern w:val="0"/>
          <w:sz w:val="28"/>
          <w:szCs w:val="28"/>
        </w:rPr>
        <w:t>、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4</w:t>
      </w:r>
      <w:r w:rsidRPr="00C327AF">
        <w:rPr>
          <w:rFonts w:ascii="仿宋_GB2312" w:hAnsi="仿宋_GB2312" w:cs="仿宋_GB2312" w:hint="eastAsia"/>
          <w:color w:val="000000"/>
          <w:kern w:val="0"/>
          <w:sz w:val="28"/>
          <w:szCs w:val="28"/>
        </w:rPr>
        <w:t>、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5</w:t>
      </w:r>
      <w:r w:rsidRPr="00C327AF">
        <w:rPr>
          <w:rFonts w:ascii="仿宋_GB2312" w:hAnsi="仿宋_GB2312" w:cs="仿宋_GB2312" w:hint="eastAsia"/>
          <w:color w:val="000000"/>
          <w:kern w:val="0"/>
          <w:sz w:val="28"/>
          <w:szCs w:val="28"/>
        </w:rPr>
        <w:t>、直接审计下列事项，出具审计报告，在法定职权范围内做出审计决定或向有关主管机关提出处理处罚的建议：</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1</w:t>
      </w:r>
      <w:r w:rsidRPr="00C327AF">
        <w:rPr>
          <w:rFonts w:ascii="仿宋_GB2312" w:hAnsi="仿宋_GB2312" w:cs="仿宋_GB2312" w:hint="eastAsia"/>
          <w:color w:val="000000"/>
          <w:kern w:val="0"/>
          <w:sz w:val="28"/>
          <w:szCs w:val="28"/>
        </w:rPr>
        <w:t>）县本级财政预算执行情况和其他财政收支；</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2</w:t>
      </w:r>
      <w:r w:rsidRPr="00C327AF">
        <w:rPr>
          <w:rFonts w:ascii="仿宋_GB2312" w:hAnsi="仿宋_GB2312" w:cs="仿宋_GB2312" w:hint="eastAsia"/>
          <w:color w:val="000000"/>
          <w:kern w:val="0"/>
          <w:sz w:val="28"/>
          <w:szCs w:val="28"/>
        </w:rPr>
        <w:t>）乡镇人民政府财政决算和其他财政收支；</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3</w:t>
      </w:r>
      <w:r w:rsidRPr="00C327AF">
        <w:rPr>
          <w:rFonts w:ascii="仿宋_GB2312" w:hAnsi="仿宋_GB2312" w:cs="仿宋_GB2312" w:hint="eastAsia"/>
          <w:color w:val="000000"/>
          <w:kern w:val="0"/>
          <w:sz w:val="28"/>
          <w:szCs w:val="28"/>
        </w:rPr>
        <w:t>）县直各部门、事业单位及其下属单位预算执行情况、决算和其他财政收支；</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4</w:t>
      </w:r>
      <w:r w:rsidRPr="00C327AF">
        <w:rPr>
          <w:rFonts w:ascii="仿宋_GB2312" w:hAnsi="仿宋_GB2312" w:cs="仿宋_GB2312" w:hint="eastAsia"/>
          <w:color w:val="000000"/>
          <w:kern w:val="0"/>
          <w:sz w:val="28"/>
          <w:szCs w:val="28"/>
        </w:rPr>
        <w:t>）县属国有企业和融资平台、县属国有资本占控股或主导地位的企业和金融</w:t>
      </w:r>
      <w:r w:rsidRPr="00C327AF">
        <w:rPr>
          <w:rFonts w:ascii="仿宋_GB2312" w:hAnsi="仿宋_GB2312" w:cs="仿宋_GB2312" w:hint="eastAsia"/>
          <w:color w:val="000000"/>
          <w:kern w:val="0"/>
          <w:sz w:val="28"/>
          <w:szCs w:val="28"/>
        </w:rPr>
        <w:lastRenderedPageBreak/>
        <w:t>机构的资产、负债和损益情况；</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5</w:t>
      </w:r>
      <w:r w:rsidRPr="00C327AF">
        <w:rPr>
          <w:rFonts w:ascii="仿宋_GB2312" w:hAnsi="仿宋_GB2312" w:cs="仿宋_GB2312" w:hint="eastAsia"/>
          <w:color w:val="000000"/>
          <w:kern w:val="0"/>
          <w:sz w:val="28"/>
          <w:szCs w:val="28"/>
        </w:rPr>
        <w:t>）县人民政府部门管理的和其他单位受县人民政府委托管理的社会保障基金、社会捐赠资金以及其他有关基金、资金的财务收支；</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6</w:t>
      </w:r>
      <w:r w:rsidRPr="00C327AF">
        <w:rPr>
          <w:rFonts w:ascii="仿宋_GB2312" w:hAnsi="仿宋_GB2312" w:cs="仿宋_GB2312" w:hint="eastAsia"/>
          <w:color w:val="000000"/>
          <w:kern w:val="0"/>
          <w:sz w:val="28"/>
          <w:szCs w:val="28"/>
        </w:rPr>
        <w:t>）县人民政府接收的国际组织和外国政府援助、贷款项目以及赠款项目的财务收支；</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w:t>
      </w:r>
      <w:r w:rsidRPr="00C327AF">
        <w:rPr>
          <w:rFonts w:ascii="仿宋_GB2312" w:hAnsi="仿宋_GB2312" w:cs="仿宋_GB2312" w:hint="eastAsia"/>
          <w:color w:val="000000"/>
          <w:kern w:val="0"/>
          <w:sz w:val="28"/>
          <w:szCs w:val="28"/>
        </w:rPr>
        <w:t>7</w:t>
      </w:r>
      <w:r w:rsidRPr="00C327AF">
        <w:rPr>
          <w:rFonts w:ascii="仿宋_GB2312" w:hAnsi="仿宋_GB2312" w:cs="仿宋_GB2312" w:hint="eastAsia"/>
          <w:color w:val="000000"/>
          <w:kern w:val="0"/>
          <w:sz w:val="28"/>
          <w:szCs w:val="28"/>
        </w:rPr>
        <w:t>）法律、法规规定应由县审计局审计的其他事项。</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6</w:t>
      </w:r>
      <w:r w:rsidRPr="00C327AF">
        <w:rPr>
          <w:rFonts w:ascii="仿宋_GB2312" w:hAnsi="仿宋_GB2312" w:cs="仿宋_GB2312" w:hint="eastAsia"/>
          <w:color w:val="000000"/>
          <w:kern w:val="0"/>
          <w:sz w:val="28"/>
          <w:szCs w:val="28"/>
        </w:rPr>
        <w:t>、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7</w:t>
      </w:r>
      <w:r w:rsidRPr="00C327AF">
        <w:rPr>
          <w:rFonts w:ascii="仿宋_GB2312" w:hAnsi="仿宋_GB2312" w:cs="仿宋_GB2312" w:hint="eastAsia"/>
          <w:color w:val="000000"/>
          <w:kern w:val="0"/>
          <w:sz w:val="28"/>
          <w:szCs w:val="28"/>
        </w:rPr>
        <w:t>、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8</w:t>
      </w:r>
      <w:r w:rsidRPr="00C327AF">
        <w:rPr>
          <w:rFonts w:ascii="仿宋_GB2312" w:hAnsi="仿宋_GB2312" w:cs="仿宋_GB2312" w:hint="eastAsia"/>
          <w:color w:val="000000"/>
          <w:kern w:val="0"/>
          <w:sz w:val="28"/>
          <w:szCs w:val="28"/>
        </w:rPr>
        <w:t>、组织实施对国家财经法律、法规、规章、政策和宏观调控措施执行情况、财政预算管理或国有资产管理使用等与国家财政收支有关的特定事项进行专项审计调查。</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9</w:t>
      </w:r>
      <w:r w:rsidRPr="00C327AF">
        <w:rPr>
          <w:rFonts w:ascii="仿宋_GB2312" w:hAnsi="仿宋_GB2312" w:cs="仿宋_GB2312" w:hint="eastAsia"/>
          <w:color w:val="000000"/>
          <w:kern w:val="0"/>
          <w:sz w:val="28"/>
          <w:szCs w:val="28"/>
        </w:rPr>
        <w:t>、负责上级审计机关授权的审计项目和专项审计调查项目以及国家重大政策措施和宏观调控部署落实情况的跟踪审计项目的组织实施。</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10</w:t>
      </w:r>
      <w:r w:rsidRPr="00C327AF">
        <w:rPr>
          <w:rFonts w:ascii="仿宋_GB2312" w:hAnsi="仿宋_GB2312" w:cs="仿宋_GB2312" w:hint="eastAsia"/>
          <w:color w:val="000000"/>
          <w:kern w:val="0"/>
          <w:sz w:val="28"/>
          <w:szCs w:val="28"/>
        </w:rPr>
        <w:t>、依法检查审计决定执行情况，督促纠正和处理审计发现的问题，依法办理被审计单位对审计决定提请行政复议、行政诉讼或县人民政府裁决中的有关事项；协助配合有关部门查处相关重大案件。</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11</w:t>
      </w:r>
      <w:r w:rsidRPr="00C327AF">
        <w:rPr>
          <w:rFonts w:ascii="仿宋_GB2312" w:hAnsi="仿宋_GB2312" w:cs="仿宋_GB2312" w:hint="eastAsia"/>
          <w:color w:val="000000"/>
          <w:kern w:val="0"/>
          <w:sz w:val="28"/>
          <w:szCs w:val="28"/>
        </w:rPr>
        <w:t>、指导监督内部审计和社会审计机构工作，对依法属于审计监督对象的单位的内部审计业务进行指导和监督，对依法属于审计机关审计监督对象的社会审计机构出具的审计报告进行检查。</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12</w:t>
      </w:r>
      <w:r w:rsidRPr="00C327AF">
        <w:rPr>
          <w:rFonts w:ascii="仿宋_GB2312" w:hAnsi="仿宋_GB2312" w:cs="仿宋_GB2312" w:hint="eastAsia"/>
          <w:color w:val="000000"/>
          <w:kern w:val="0"/>
          <w:sz w:val="28"/>
          <w:szCs w:val="28"/>
        </w:rPr>
        <w:t>、组织审计我县驻外机构的财务收支，依法通过适当方式组织审计县属企业和金融机构的境外资产、负债和损益。</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13</w:t>
      </w:r>
      <w:r w:rsidRPr="00C327AF">
        <w:rPr>
          <w:rFonts w:ascii="仿宋_GB2312" w:hAnsi="仿宋_GB2312" w:cs="仿宋_GB2312" w:hint="eastAsia"/>
          <w:color w:val="000000"/>
          <w:kern w:val="0"/>
          <w:sz w:val="28"/>
          <w:szCs w:val="28"/>
        </w:rPr>
        <w:t>、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14</w:t>
      </w:r>
      <w:r w:rsidRPr="00C327AF">
        <w:rPr>
          <w:rFonts w:ascii="仿宋_GB2312" w:hAnsi="仿宋_GB2312" w:cs="仿宋_GB2312" w:hint="eastAsia"/>
          <w:color w:val="000000"/>
          <w:kern w:val="0"/>
          <w:sz w:val="28"/>
          <w:szCs w:val="28"/>
        </w:rPr>
        <w:t>、负责职责范围内对有关行业、领域的安全生产工作实施监督管理。</w:t>
      </w:r>
    </w:p>
    <w:p w:rsidR="00521015" w:rsidRPr="00C327AF" w:rsidRDefault="00EA5B67" w:rsidP="00C327AF">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lastRenderedPageBreak/>
        <w:t>15</w:t>
      </w:r>
      <w:r w:rsidRPr="00C327AF">
        <w:rPr>
          <w:rFonts w:ascii="仿宋_GB2312" w:hAnsi="仿宋_GB2312" w:cs="仿宋_GB2312" w:hint="eastAsia"/>
          <w:color w:val="000000"/>
          <w:kern w:val="0"/>
          <w:sz w:val="28"/>
          <w:szCs w:val="28"/>
        </w:rPr>
        <w:t>、</w:t>
      </w:r>
      <w:proofErr w:type="gramStart"/>
      <w:r w:rsidRPr="00C327AF">
        <w:rPr>
          <w:rFonts w:ascii="仿宋_GB2312" w:hAnsi="仿宋_GB2312" w:cs="仿宋_GB2312" w:hint="eastAsia"/>
          <w:color w:val="000000"/>
          <w:kern w:val="0"/>
          <w:sz w:val="28"/>
          <w:szCs w:val="28"/>
        </w:rPr>
        <w:t>承办县</w:t>
      </w:r>
      <w:proofErr w:type="gramEnd"/>
      <w:r w:rsidRPr="00C327AF">
        <w:rPr>
          <w:rFonts w:ascii="仿宋_GB2312" w:hAnsi="仿宋_GB2312" w:cs="仿宋_GB2312" w:hint="eastAsia"/>
          <w:color w:val="000000"/>
          <w:kern w:val="0"/>
          <w:sz w:val="28"/>
          <w:szCs w:val="28"/>
        </w:rPr>
        <w:t>人民政府交办的其他事项。</w:t>
      </w:r>
    </w:p>
    <w:p w:rsidR="00521015" w:rsidRDefault="00EA5B67">
      <w:pPr>
        <w:widowControl/>
        <w:spacing w:line="600" w:lineRule="exact"/>
        <w:rPr>
          <w:rFonts w:ascii="黑体" w:eastAsia="黑体" w:hAnsi="黑体"/>
          <w:bCs/>
          <w:kern w:val="0"/>
          <w:sz w:val="32"/>
          <w:szCs w:val="32"/>
        </w:rPr>
      </w:pPr>
      <w:r>
        <w:rPr>
          <w:rFonts w:ascii="黑体" w:eastAsia="黑体" w:hAnsi="黑体" w:hint="eastAsia"/>
          <w:bCs/>
          <w:kern w:val="0"/>
          <w:sz w:val="32"/>
          <w:szCs w:val="32"/>
        </w:rPr>
        <w:t>二、机构设置及决算单位构成</w:t>
      </w:r>
    </w:p>
    <w:p w:rsidR="00521015" w:rsidRPr="00C327AF" w:rsidRDefault="00EA5B67" w:rsidP="00C327AF">
      <w:pPr>
        <w:spacing w:line="560" w:lineRule="exact"/>
        <w:ind w:firstLineChars="200" w:firstLine="560"/>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（一）内设机构设置</w:t>
      </w:r>
    </w:p>
    <w:p w:rsidR="00521015" w:rsidRPr="00C327AF" w:rsidRDefault="00EA5B67" w:rsidP="00C327AF">
      <w:pPr>
        <w:spacing w:line="560" w:lineRule="exact"/>
        <w:ind w:firstLineChars="200" w:firstLine="560"/>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根据上述职责，县审计局设</w:t>
      </w:r>
      <w:r w:rsidRPr="00C327AF">
        <w:rPr>
          <w:rFonts w:ascii="仿宋_GB2312" w:hAnsi="仿宋_GB2312" w:cs="仿宋_GB2312" w:hint="eastAsia"/>
          <w:color w:val="000000"/>
          <w:kern w:val="0"/>
          <w:sz w:val="28"/>
          <w:szCs w:val="28"/>
        </w:rPr>
        <w:t>1</w:t>
      </w:r>
      <w:r w:rsidRPr="00C327AF">
        <w:rPr>
          <w:rFonts w:ascii="仿宋_GB2312" w:hAnsi="仿宋_GB2312" w:cs="仿宋_GB2312"/>
          <w:color w:val="000000"/>
          <w:kern w:val="0"/>
          <w:sz w:val="28"/>
          <w:szCs w:val="28"/>
        </w:rPr>
        <w:t>1</w:t>
      </w:r>
      <w:r w:rsidRPr="00C327AF">
        <w:rPr>
          <w:rFonts w:ascii="仿宋_GB2312" w:hAnsi="仿宋_GB2312" w:cs="仿宋_GB2312" w:hint="eastAsia"/>
          <w:color w:val="000000"/>
          <w:kern w:val="0"/>
          <w:sz w:val="28"/>
          <w:szCs w:val="28"/>
        </w:rPr>
        <w:t>个内设机构：</w:t>
      </w:r>
      <w:bookmarkStart w:id="0" w:name="_Hlk75017131"/>
      <w:r w:rsidRPr="00C327AF">
        <w:rPr>
          <w:rFonts w:ascii="仿宋_GB2312" w:hAnsi="仿宋_GB2312" w:cs="仿宋_GB2312" w:hint="eastAsia"/>
          <w:color w:val="000000"/>
          <w:kern w:val="0"/>
          <w:sz w:val="28"/>
          <w:szCs w:val="28"/>
        </w:rPr>
        <w:t>办公室、组织人事财务股、法规审理股、财政金融审计股、经贸审计股、农业与国土资源环保审计股、行政事业审计股、内部审计指导股、固定资产投资审计一股、固定资产投资审计二股、经济责任审计股和固定资产投资审计中心、经济责任审计办公室。</w:t>
      </w:r>
    </w:p>
    <w:bookmarkEnd w:id="0"/>
    <w:p w:rsidR="00521015" w:rsidRPr="00C327AF" w:rsidRDefault="00EA5B67" w:rsidP="00C327AF">
      <w:pPr>
        <w:widowControl/>
        <w:spacing w:line="600" w:lineRule="exact"/>
        <w:ind w:firstLineChars="100" w:firstLine="280"/>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（二）决算单位构成</w:t>
      </w:r>
    </w:p>
    <w:p w:rsidR="00521015" w:rsidRPr="00C327AF" w:rsidRDefault="00EA5B67" w:rsidP="00C327AF">
      <w:pPr>
        <w:spacing w:line="560" w:lineRule="exact"/>
        <w:ind w:firstLineChars="200" w:firstLine="560"/>
        <w:rPr>
          <w:rFonts w:ascii="仿宋_GB2312" w:hAnsi="仿宋_GB2312" w:cs="仿宋_GB2312"/>
          <w:color w:val="000000"/>
          <w:kern w:val="0"/>
          <w:sz w:val="28"/>
          <w:szCs w:val="28"/>
        </w:rPr>
      </w:pPr>
      <w:r w:rsidRPr="00C327AF">
        <w:rPr>
          <w:rFonts w:ascii="仿宋_GB2312" w:hAnsi="仿宋_GB2312" w:cs="仿宋_GB2312" w:hint="eastAsia"/>
          <w:color w:val="000000"/>
          <w:kern w:val="0"/>
          <w:sz w:val="28"/>
          <w:szCs w:val="28"/>
        </w:rPr>
        <w:t>衡南县审计局</w:t>
      </w:r>
      <w:r w:rsidRPr="00C327AF">
        <w:rPr>
          <w:rFonts w:ascii="仿宋_GB2312" w:hAnsi="仿宋_GB2312" w:cs="仿宋_GB2312" w:hint="eastAsia"/>
          <w:color w:val="000000"/>
          <w:kern w:val="0"/>
          <w:sz w:val="28"/>
          <w:szCs w:val="28"/>
        </w:rPr>
        <w:t>2019</w:t>
      </w:r>
      <w:r w:rsidRPr="00C327AF">
        <w:rPr>
          <w:rFonts w:ascii="仿宋_GB2312" w:hAnsi="仿宋_GB2312" w:cs="仿宋_GB2312" w:hint="eastAsia"/>
          <w:color w:val="000000"/>
          <w:kern w:val="0"/>
          <w:sz w:val="28"/>
          <w:szCs w:val="28"/>
        </w:rPr>
        <w:t>年部门决算汇总公开单位构成包括：衡南县审计局本级（含衡南县审计服务中心）。</w:t>
      </w:r>
    </w:p>
    <w:p w:rsidR="00C327AF" w:rsidRDefault="00C327AF" w:rsidP="00C327AF">
      <w:pPr>
        <w:pStyle w:val="Default"/>
        <w:spacing w:line="520" w:lineRule="exact"/>
        <w:rPr>
          <w:rFonts w:hAnsi="仿宋_GB2312" w:hint="eastAsia"/>
          <w:b/>
          <w:sz w:val="28"/>
          <w:szCs w:val="28"/>
        </w:rPr>
      </w:pPr>
    </w:p>
    <w:p w:rsidR="00C327AF" w:rsidRDefault="00C327AF" w:rsidP="00C327AF">
      <w:pPr>
        <w:pStyle w:val="Default"/>
        <w:spacing w:line="520" w:lineRule="exact"/>
        <w:jc w:val="center"/>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2018</w:t>
      </w:r>
      <w:r>
        <w:rPr>
          <w:rFonts w:hAnsi="仿宋_GB2312" w:hint="eastAsia"/>
          <w:b/>
          <w:sz w:val="28"/>
          <w:szCs w:val="28"/>
        </w:rPr>
        <w:t>年度部门决算表</w:t>
      </w:r>
    </w:p>
    <w:p w:rsidR="00521015" w:rsidRDefault="00C327AF" w:rsidP="00C327AF">
      <w:pPr>
        <w:pStyle w:val="Default"/>
        <w:jc w:val="center"/>
        <w:rPr>
          <w:rFonts w:asciiTheme="minorEastAsia" w:eastAsiaTheme="minorEastAsia" w:hAnsiTheme="minorEastAsia" w:hint="eastAsia"/>
          <w:sz w:val="32"/>
          <w:szCs w:val="32"/>
        </w:rPr>
      </w:pPr>
      <w:r>
        <w:rPr>
          <w:rFonts w:asciiTheme="minorEastAsia" w:eastAsiaTheme="minorEastAsia" w:hAnsiTheme="minorEastAsia" w:hint="eastAsia"/>
          <w:sz w:val="32"/>
          <w:szCs w:val="32"/>
        </w:rPr>
        <w:t>（部门决算公示表详见附件）</w:t>
      </w:r>
    </w:p>
    <w:p w:rsidR="00C327AF" w:rsidRDefault="00C327AF" w:rsidP="00C327AF">
      <w:pPr>
        <w:pStyle w:val="Default"/>
        <w:jc w:val="center"/>
        <w:rPr>
          <w:rFonts w:asciiTheme="minorEastAsia" w:eastAsiaTheme="minorEastAsia" w:hAnsiTheme="minorEastAsia" w:hint="eastAsia"/>
          <w:sz w:val="32"/>
          <w:szCs w:val="32"/>
        </w:rPr>
      </w:pPr>
    </w:p>
    <w:p w:rsidR="00C327AF" w:rsidRPr="00C327AF" w:rsidRDefault="00C327AF" w:rsidP="00C327AF">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2018</w:t>
      </w:r>
      <w:r>
        <w:rPr>
          <w:rFonts w:hAnsi="仿宋_GB2312" w:hint="eastAsia"/>
          <w:b/>
          <w:sz w:val="28"/>
          <w:szCs w:val="28"/>
        </w:rPr>
        <w:t>年度部门决算情况说明</w:t>
      </w:r>
    </w:p>
    <w:p w:rsidR="00521015" w:rsidRDefault="00EA5B67">
      <w:pPr>
        <w:pStyle w:val="Default"/>
        <w:rPr>
          <w:rFonts w:hAnsi="黑体"/>
          <w:b/>
          <w:sz w:val="32"/>
          <w:szCs w:val="32"/>
        </w:rPr>
      </w:pPr>
      <w:r>
        <w:rPr>
          <w:rFonts w:hAnsi="黑体" w:hint="eastAsia"/>
          <w:b/>
          <w:sz w:val="32"/>
          <w:szCs w:val="32"/>
        </w:rPr>
        <w:t>一、收入支出决算总体情况说明</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年度收、支总计</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万元。与201</w:t>
      </w:r>
      <w:r>
        <w:rPr>
          <w:rFonts w:asciiTheme="minorEastAsia" w:eastAsiaTheme="minorEastAsia" w:hAnsiTheme="minorEastAsia"/>
          <w:sz w:val="32"/>
          <w:szCs w:val="32"/>
        </w:rPr>
        <w:t>7</w:t>
      </w:r>
      <w:r>
        <w:rPr>
          <w:rFonts w:asciiTheme="minorEastAsia" w:eastAsiaTheme="minorEastAsia" w:hAnsiTheme="minorEastAsia" w:hint="eastAsia"/>
          <w:sz w:val="32"/>
          <w:szCs w:val="32"/>
        </w:rPr>
        <w:t>年相比，</w:t>
      </w:r>
      <w:bookmarkStart w:id="1" w:name="_Hlk75015559"/>
      <w:r>
        <w:rPr>
          <w:rFonts w:asciiTheme="minorEastAsia" w:eastAsiaTheme="minorEastAsia" w:hAnsiTheme="minorEastAsia" w:hint="eastAsia"/>
          <w:sz w:val="32"/>
          <w:szCs w:val="32"/>
        </w:rPr>
        <w:t>增加了</w:t>
      </w:r>
      <w:r>
        <w:rPr>
          <w:rFonts w:asciiTheme="minorEastAsia" w:eastAsiaTheme="minorEastAsia" w:hAnsiTheme="minorEastAsia"/>
          <w:sz w:val="32"/>
          <w:szCs w:val="32"/>
        </w:rPr>
        <w:t>81.59</w:t>
      </w:r>
      <w:r>
        <w:rPr>
          <w:rFonts w:asciiTheme="minorEastAsia" w:eastAsiaTheme="minorEastAsia" w:hAnsiTheme="minorEastAsia" w:hint="eastAsia"/>
          <w:sz w:val="32"/>
          <w:szCs w:val="32"/>
        </w:rPr>
        <w:t>万元，增加了</w:t>
      </w:r>
      <w:r>
        <w:rPr>
          <w:rFonts w:asciiTheme="minorEastAsia" w:eastAsiaTheme="minorEastAsia" w:hAnsiTheme="minorEastAsia"/>
          <w:sz w:val="32"/>
          <w:szCs w:val="32"/>
        </w:rPr>
        <w:t>10.18</w:t>
      </w:r>
      <w:r>
        <w:rPr>
          <w:rFonts w:asciiTheme="minorEastAsia" w:eastAsiaTheme="minorEastAsia" w:hAnsiTheme="minorEastAsia" w:hint="eastAsia"/>
          <w:sz w:val="32"/>
          <w:szCs w:val="32"/>
        </w:rPr>
        <w:t>%，主要是因为新招考7人，增加了人员经费开支。</w:t>
      </w:r>
      <w:bookmarkEnd w:id="1"/>
    </w:p>
    <w:p w:rsidR="00521015" w:rsidRDefault="00EA5B67">
      <w:pPr>
        <w:pStyle w:val="Default"/>
        <w:rPr>
          <w:rFonts w:hAnsi="黑体"/>
          <w:b/>
          <w:sz w:val="32"/>
          <w:szCs w:val="32"/>
        </w:rPr>
      </w:pPr>
      <w:r>
        <w:rPr>
          <w:rFonts w:hAnsi="黑体" w:hint="eastAsia"/>
          <w:b/>
          <w:sz w:val="32"/>
          <w:szCs w:val="32"/>
        </w:rPr>
        <w:t>二、收入决算情况说明</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本年收入合计</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万元，其中：财政拨款收入</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万元，占100%。</w:t>
      </w:r>
    </w:p>
    <w:p w:rsidR="00521015" w:rsidRDefault="00EA5B67">
      <w:pPr>
        <w:pStyle w:val="Default"/>
        <w:rPr>
          <w:rFonts w:hAnsi="黑体"/>
          <w:b/>
          <w:sz w:val="32"/>
          <w:szCs w:val="32"/>
        </w:rPr>
      </w:pPr>
      <w:r>
        <w:rPr>
          <w:rFonts w:hAnsi="黑体" w:hint="eastAsia"/>
          <w:b/>
          <w:sz w:val="32"/>
          <w:szCs w:val="32"/>
        </w:rPr>
        <w:t>三、支出决算情况说明</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本年支出合计</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万元，其中：基本支出</w:t>
      </w:r>
      <w:r>
        <w:rPr>
          <w:rFonts w:asciiTheme="minorEastAsia" w:eastAsiaTheme="minorEastAsia" w:hAnsiTheme="minorEastAsia"/>
          <w:sz w:val="32"/>
          <w:szCs w:val="32"/>
        </w:rPr>
        <w:t>769.6</w:t>
      </w:r>
      <w:r>
        <w:rPr>
          <w:rFonts w:asciiTheme="minorEastAsia" w:eastAsiaTheme="minorEastAsia" w:hAnsiTheme="minorEastAsia" w:hint="eastAsia"/>
          <w:sz w:val="32"/>
          <w:szCs w:val="32"/>
        </w:rPr>
        <w:t>万元，占</w:t>
      </w:r>
      <w:r>
        <w:rPr>
          <w:rFonts w:asciiTheme="minorEastAsia" w:eastAsiaTheme="minorEastAsia" w:hAnsiTheme="minorEastAsia"/>
          <w:sz w:val="32"/>
          <w:szCs w:val="32"/>
        </w:rPr>
        <w:t>87.25</w:t>
      </w:r>
      <w:r>
        <w:rPr>
          <w:rFonts w:asciiTheme="minorEastAsia" w:eastAsiaTheme="minorEastAsia" w:hAnsiTheme="minorEastAsia" w:hint="eastAsia"/>
          <w:sz w:val="32"/>
          <w:szCs w:val="32"/>
        </w:rPr>
        <w:t>%；项目支出</w:t>
      </w:r>
      <w:r>
        <w:rPr>
          <w:rFonts w:asciiTheme="minorEastAsia" w:eastAsiaTheme="minorEastAsia" w:hAnsiTheme="minorEastAsia"/>
          <w:sz w:val="32"/>
          <w:szCs w:val="32"/>
        </w:rPr>
        <w:t>113</w:t>
      </w:r>
      <w:r>
        <w:rPr>
          <w:rFonts w:asciiTheme="minorEastAsia" w:eastAsiaTheme="minorEastAsia" w:hAnsiTheme="minorEastAsia" w:hint="eastAsia"/>
          <w:sz w:val="32"/>
          <w:szCs w:val="32"/>
        </w:rPr>
        <w:t>万元，占</w:t>
      </w:r>
      <w:r>
        <w:rPr>
          <w:rFonts w:asciiTheme="minorEastAsia" w:eastAsiaTheme="minorEastAsia" w:hAnsiTheme="minorEastAsia"/>
          <w:sz w:val="32"/>
          <w:szCs w:val="32"/>
        </w:rPr>
        <w:t>12.75</w:t>
      </w:r>
      <w:r>
        <w:rPr>
          <w:rFonts w:asciiTheme="minorEastAsia" w:eastAsiaTheme="minorEastAsia" w:hAnsiTheme="minorEastAsia" w:hint="eastAsia"/>
          <w:sz w:val="32"/>
          <w:szCs w:val="32"/>
        </w:rPr>
        <w:t>%；上缴上级支出0万元；经营支出0万元；对附属单位补助支出0万元。</w:t>
      </w:r>
    </w:p>
    <w:p w:rsidR="00521015" w:rsidRDefault="00EA5B67">
      <w:pPr>
        <w:pStyle w:val="Default"/>
        <w:rPr>
          <w:rFonts w:hAnsi="黑体"/>
          <w:b/>
          <w:sz w:val="32"/>
          <w:szCs w:val="32"/>
        </w:rPr>
      </w:pPr>
      <w:r>
        <w:rPr>
          <w:rFonts w:hAnsi="黑体" w:hint="eastAsia"/>
          <w:b/>
          <w:sz w:val="32"/>
          <w:szCs w:val="32"/>
        </w:rPr>
        <w:t>四、财政拨款收入支出决算总体情况说明</w:t>
      </w:r>
    </w:p>
    <w:p w:rsidR="00521015" w:rsidRDefault="00EA5B67">
      <w:pPr>
        <w:pStyle w:val="Default"/>
        <w:ind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年度财政拨款收、支总计</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w:t>
      </w:r>
    </w:p>
    <w:p w:rsidR="00521015" w:rsidRDefault="00EA5B67">
      <w:pPr>
        <w:pStyle w:val="Default"/>
        <w:rPr>
          <w:rFonts w:hAnsi="黑体"/>
          <w:b/>
          <w:sz w:val="32"/>
          <w:szCs w:val="32"/>
        </w:rPr>
      </w:pPr>
      <w:r>
        <w:rPr>
          <w:rFonts w:hAnsi="黑体" w:hint="eastAsia"/>
          <w:b/>
          <w:sz w:val="32"/>
          <w:szCs w:val="32"/>
        </w:rPr>
        <w:lastRenderedPageBreak/>
        <w:t>五、一般公共预算财政拨款支出决算情况说明</w:t>
      </w:r>
    </w:p>
    <w:p w:rsidR="00521015" w:rsidRDefault="00EA5B67" w:rsidP="00EA5B67">
      <w:pPr>
        <w:pStyle w:val="Default"/>
        <w:ind w:firstLineChars="200" w:firstLine="643"/>
        <w:rPr>
          <w:rFonts w:asciiTheme="minorEastAsia" w:eastAsiaTheme="minorEastAsia" w:hAnsiTheme="minorEastAsia"/>
          <w:b/>
          <w:sz w:val="32"/>
          <w:szCs w:val="32"/>
        </w:rPr>
      </w:pPr>
      <w:r>
        <w:rPr>
          <w:rFonts w:asciiTheme="minorEastAsia" w:eastAsiaTheme="minorEastAsia" w:hAnsiTheme="minorEastAsia" w:hint="eastAsia"/>
          <w:b/>
          <w:sz w:val="32"/>
          <w:szCs w:val="32"/>
        </w:rPr>
        <w:t>（一）财政拨款支出决算总体情况</w:t>
      </w:r>
    </w:p>
    <w:p w:rsidR="00521015" w:rsidRDefault="00EA5B67" w:rsidP="00C327AF">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年度财政拨款支出</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万元，占本年支出合计的100%，与201</w:t>
      </w:r>
      <w:r>
        <w:rPr>
          <w:rFonts w:asciiTheme="minorEastAsia" w:eastAsiaTheme="minorEastAsia" w:hAnsiTheme="minorEastAsia"/>
          <w:sz w:val="32"/>
          <w:szCs w:val="32"/>
        </w:rPr>
        <w:t>7</w:t>
      </w:r>
      <w:r>
        <w:rPr>
          <w:rFonts w:asciiTheme="minorEastAsia" w:eastAsiaTheme="minorEastAsia" w:hAnsiTheme="minorEastAsia" w:hint="eastAsia"/>
          <w:sz w:val="32"/>
          <w:szCs w:val="32"/>
        </w:rPr>
        <w:t>年相比，增加了81.59万元，增加了10.18%，主要是因为职能增加，项目经费增加了3</w:t>
      </w:r>
      <w:r>
        <w:rPr>
          <w:rFonts w:asciiTheme="minorEastAsia" w:eastAsiaTheme="minorEastAsia" w:hAnsiTheme="minorEastAsia"/>
          <w:sz w:val="32"/>
          <w:szCs w:val="32"/>
        </w:rPr>
        <w:t>5</w:t>
      </w:r>
      <w:r>
        <w:rPr>
          <w:rFonts w:asciiTheme="minorEastAsia" w:eastAsiaTheme="minorEastAsia" w:hAnsiTheme="minorEastAsia" w:hint="eastAsia"/>
          <w:sz w:val="32"/>
          <w:szCs w:val="32"/>
        </w:rPr>
        <w:t>万元，相应也增加了公用经费开支。</w:t>
      </w:r>
    </w:p>
    <w:p w:rsidR="00521015" w:rsidRDefault="00EA5B67" w:rsidP="00EA5B67">
      <w:pPr>
        <w:pStyle w:val="Default"/>
        <w:ind w:firstLineChars="150" w:firstLine="482"/>
        <w:rPr>
          <w:rFonts w:asciiTheme="minorEastAsia" w:eastAsiaTheme="minorEastAsia" w:hAnsiTheme="minorEastAsia"/>
          <w:b/>
          <w:sz w:val="32"/>
          <w:szCs w:val="32"/>
        </w:rPr>
      </w:pPr>
      <w:r>
        <w:rPr>
          <w:rFonts w:asciiTheme="minorEastAsia" w:eastAsiaTheme="minorEastAsia" w:hAnsiTheme="minorEastAsia" w:hint="eastAsia"/>
          <w:b/>
          <w:sz w:val="32"/>
          <w:szCs w:val="32"/>
        </w:rPr>
        <w:t>（二）财政拨款支出决算结构情况</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年度财政拨款支出</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万元，主要用于以下方面：一般公共服务（类）支出</w:t>
      </w:r>
      <w:r>
        <w:rPr>
          <w:rFonts w:asciiTheme="minorEastAsia" w:eastAsiaTheme="minorEastAsia" w:hAnsiTheme="minorEastAsia"/>
          <w:sz w:val="32"/>
          <w:szCs w:val="32"/>
        </w:rPr>
        <w:t>803.7</w:t>
      </w:r>
      <w:r>
        <w:rPr>
          <w:rFonts w:asciiTheme="minorEastAsia" w:eastAsiaTheme="minorEastAsia" w:hAnsiTheme="minorEastAsia" w:hint="eastAsia"/>
          <w:sz w:val="32"/>
          <w:szCs w:val="32"/>
        </w:rPr>
        <w:t>万元，占9</w:t>
      </w:r>
      <w:r>
        <w:rPr>
          <w:rFonts w:asciiTheme="minorEastAsia" w:eastAsiaTheme="minorEastAsia" w:hAnsiTheme="minorEastAsia"/>
          <w:sz w:val="32"/>
          <w:szCs w:val="32"/>
        </w:rPr>
        <w:t>1.06</w:t>
      </w:r>
      <w:r>
        <w:rPr>
          <w:rFonts w:asciiTheme="minorEastAsia" w:eastAsiaTheme="minorEastAsia" w:hAnsiTheme="minorEastAsia" w:hint="eastAsia"/>
          <w:sz w:val="32"/>
          <w:szCs w:val="32"/>
        </w:rPr>
        <w:t>%；社会保障和就业（类）支出</w:t>
      </w:r>
      <w:r>
        <w:rPr>
          <w:rFonts w:asciiTheme="minorEastAsia" w:eastAsiaTheme="minorEastAsia" w:hAnsiTheme="minorEastAsia"/>
          <w:sz w:val="32"/>
          <w:szCs w:val="32"/>
        </w:rPr>
        <w:t>52.2</w:t>
      </w:r>
      <w:r>
        <w:rPr>
          <w:rFonts w:asciiTheme="minorEastAsia" w:eastAsiaTheme="minorEastAsia" w:hAnsiTheme="minorEastAsia" w:hint="eastAsia"/>
          <w:sz w:val="32"/>
          <w:szCs w:val="32"/>
        </w:rPr>
        <w:t>万元，占5.</w:t>
      </w:r>
      <w:r>
        <w:rPr>
          <w:rFonts w:asciiTheme="minorEastAsia" w:eastAsiaTheme="minorEastAsia" w:hAnsiTheme="minorEastAsia"/>
          <w:sz w:val="32"/>
          <w:szCs w:val="32"/>
        </w:rPr>
        <w:t>9</w:t>
      </w:r>
      <w:r>
        <w:rPr>
          <w:rFonts w:asciiTheme="minorEastAsia" w:eastAsiaTheme="minorEastAsia" w:hAnsiTheme="minorEastAsia" w:hint="eastAsia"/>
          <w:sz w:val="32"/>
          <w:szCs w:val="32"/>
        </w:rPr>
        <w:t>%；</w:t>
      </w:r>
      <w:bookmarkStart w:id="2" w:name="_Hlk75016111"/>
      <w:r>
        <w:rPr>
          <w:rFonts w:asciiTheme="minorEastAsia" w:eastAsiaTheme="minorEastAsia" w:hAnsiTheme="minorEastAsia" w:hint="eastAsia"/>
          <w:sz w:val="32"/>
          <w:szCs w:val="32"/>
        </w:rPr>
        <w:t>医疗卫生与计划生育</w:t>
      </w:r>
      <w:bookmarkEnd w:id="2"/>
      <w:r>
        <w:rPr>
          <w:rFonts w:asciiTheme="minorEastAsia" w:eastAsiaTheme="minorEastAsia" w:hAnsiTheme="minorEastAsia" w:hint="eastAsia"/>
          <w:sz w:val="32"/>
          <w:szCs w:val="32"/>
        </w:rPr>
        <w:t>支出</w:t>
      </w:r>
      <w:r>
        <w:rPr>
          <w:rFonts w:asciiTheme="minorEastAsia" w:eastAsiaTheme="minorEastAsia" w:hAnsiTheme="minorEastAsia"/>
          <w:sz w:val="32"/>
          <w:szCs w:val="32"/>
        </w:rPr>
        <w:t>13.2</w:t>
      </w:r>
      <w:r>
        <w:rPr>
          <w:rFonts w:asciiTheme="minorEastAsia" w:eastAsiaTheme="minorEastAsia" w:hAnsiTheme="minorEastAsia" w:hint="eastAsia"/>
          <w:sz w:val="32"/>
          <w:szCs w:val="32"/>
        </w:rPr>
        <w:t>万元，占1.</w:t>
      </w:r>
      <w:r>
        <w:rPr>
          <w:rFonts w:asciiTheme="minorEastAsia" w:eastAsiaTheme="minorEastAsia" w:hAnsiTheme="minorEastAsia"/>
          <w:sz w:val="32"/>
          <w:szCs w:val="32"/>
        </w:rPr>
        <w:t>5</w:t>
      </w:r>
      <w:r>
        <w:rPr>
          <w:rFonts w:asciiTheme="minorEastAsia" w:eastAsiaTheme="minorEastAsia" w:hAnsiTheme="minorEastAsia" w:hint="eastAsia"/>
          <w:sz w:val="32"/>
          <w:szCs w:val="32"/>
        </w:rPr>
        <w:t>%；住房保障（类）支出1</w:t>
      </w:r>
      <w:r>
        <w:rPr>
          <w:rFonts w:asciiTheme="minorEastAsia" w:eastAsiaTheme="minorEastAsia" w:hAnsiTheme="minorEastAsia"/>
          <w:sz w:val="32"/>
          <w:szCs w:val="32"/>
        </w:rPr>
        <w:t>3.2</w:t>
      </w:r>
      <w:r>
        <w:rPr>
          <w:rFonts w:asciiTheme="minorEastAsia" w:eastAsiaTheme="minorEastAsia" w:hAnsiTheme="minorEastAsia" w:hint="eastAsia"/>
          <w:sz w:val="32"/>
          <w:szCs w:val="32"/>
        </w:rPr>
        <w:t>万元，占1.</w:t>
      </w:r>
      <w:r>
        <w:rPr>
          <w:rFonts w:asciiTheme="minorEastAsia" w:eastAsiaTheme="minorEastAsia" w:hAnsiTheme="minorEastAsia"/>
          <w:sz w:val="32"/>
          <w:szCs w:val="32"/>
        </w:rPr>
        <w:t>5</w:t>
      </w:r>
      <w:r>
        <w:rPr>
          <w:rFonts w:asciiTheme="minorEastAsia" w:eastAsiaTheme="minorEastAsia" w:hAnsiTheme="minorEastAsia" w:hint="eastAsia"/>
          <w:sz w:val="32"/>
          <w:szCs w:val="32"/>
        </w:rPr>
        <w:t>%。</w:t>
      </w:r>
    </w:p>
    <w:p w:rsidR="00521015" w:rsidRDefault="00EA5B67" w:rsidP="00EA5B67">
      <w:pPr>
        <w:pStyle w:val="Default"/>
        <w:ind w:firstLineChars="250" w:firstLine="803"/>
        <w:rPr>
          <w:rFonts w:asciiTheme="minorEastAsia" w:eastAsiaTheme="minorEastAsia" w:hAnsiTheme="minorEastAsia"/>
          <w:b/>
          <w:sz w:val="32"/>
          <w:szCs w:val="32"/>
        </w:rPr>
      </w:pPr>
      <w:r>
        <w:rPr>
          <w:rFonts w:asciiTheme="minorEastAsia" w:eastAsiaTheme="minorEastAsia" w:hAnsiTheme="minorEastAsia" w:hint="eastAsia"/>
          <w:b/>
          <w:sz w:val="32"/>
          <w:szCs w:val="32"/>
        </w:rPr>
        <w:t>（三）财政拨款支出决算具体情况</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年度财政拨款支出年初预算数为</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万元，支出决算数为</w:t>
      </w:r>
      <w:r>
        <w:rPr>
          <w:rFonts w:asciiTheme="minorEastAsia" w:eastAsiaTheme="minorEastAsia" w:hAnsiTheme="minorEastAsia"/>
          <w:sz w:val="32"/>
          <w:szCs w:val="32"/>
        </w:rPr>
        <w:t>882.6</w:t>
      </w:r>
      <w:r>
        <w:rPr>
          <w:rFonts w:asciiTheme="minorEastAsia" w:eastAsiaTheme="minorEastAsia" w:hAnsiTheme="minorEastAsia" w:hint="eastAsia"/>
          <w:sz w:val="32"/>
          <w:szCs w:val="32"/>
        </w:rPr>
        <w:t>万元，完成年初预算的100%，其中：</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1、一般公共服务支出</w:t>
      </w:r>
    </w:p>
    <w:p w:rsidR="00521015" w:rsidRDefault="00EA5B67">
      <w:pPr>
        <w:pStyle w:val="Default"/>
        <w:ind w:leftChars="200" w:left="740" w:hangingChars="100" w:hanging="320"/>
        <w:rPr>
          <w:rFonts w:asciiTheme="minorEastAsia" w:eastAsiaTheme="minorEastAsia" w:hAnsiTheme="minorEastAsia"/>
          <w:sz w:val="32"/>
          <w:szCs w:val="32"/>
        </w:rPr>
      </w:pPr>
      <w:r>
        <w:rPr>
          <w:rFonts w:asciiTheme="minorEastAsia" w:eastAsiaTheme="minorEastAsia" w:hAnsiTheme="minorEastAsia" w:hint="eastAsia"/>
          <w:sz w:val="32"/>
          <w:szCs w:val="32"/>
        </w:rPr>
        <w:t>年初预算为</w:t>
      </w:r>
      <w:r>
        <w:rPr>
          <w:rFonts w:asciiTheme="minorEastAsia" w:eastAsiaTheme="minorEastAsia" w:hAnsiTheme="minorEastAsia"/>
          <w:sz w:val="32"/>
          <w:szCs w:val="32"/>
        </w:rPr>
        <w:t>803.7</w:t>
      </w:r>
      <w:r>
        <w:rPr>
          <w:rFonts w:asciiTheme="minorEastAsia" w:eastAsiaTheme="minorEastAsia" w:hAnsiTheme="minorEastAsia" w:hint="eastAsia"/>
          <w:sz w:val="32"/>
          <w:szCs w:val="32"/>
        </w:rPr>
        <w:t>万元，支出决算为</w:t>
      </w:r>
      <w:r>
        <w:rPr>
          <w:rFonts w:asciiTheme="minorEastAsia" w:eastAsiaTheme="minorEastAsia" w:hAnsiTheme="minorEastAsia"/>
          <w:sz w:val="32"/>
          <w:szCs w:val="32"/>
        </w:rPr>
        <w:t>803.7</w:t>
      </w:r>
      <w:r>
        <w:rPr>
          <w:rFonts w:asciiTheme="minorEastAsia" w:eastAsiaTheme="minorEastAsia" w:hAnsiTheme="minorEastAsia" w:hint="eastAsia"/>
          <w:sz w:val="32"/>
          <w:szCs w:val="32"/>
        </w:rPr>
        <w:t xml:space="preserve">万元，完成年初预算的100%。 </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sz w:val="32"/>
          <w:szCs w:val="32"/>
        </w:rPr>
        <w:t>2</w:t>
      </w:r>
      <w:r>
        <w:rPr>
          <w:rFonts w:asciiTheme="minorEastAsia" w:eastAsiaTheme="minorEastAsia" w:hAnsiTheme="minorEastAsia" w:hint="eastAsia"/>
          <w:sz w:val="32"/>
          <w:szCs w:val="32"/>
        </w:rPr>
        <w:t>、社会保障和就业支出</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社会保障和就业支出年初预算</w:t>
      </w:r>
      <w:r>
        <w:rPr>
          <w:rFonts w:asciiTheme="minorEastAsia" w:eastAsiaTheme="minorEastAsia" w:hAnsiTheme="minorEastAsia"/>
          <w:sz w:val="32"/>
          <w:szCs w:val="32"/>
        </w:rPr>
        <w:t>52.2</w:t>
      </w:r>
      <w:r>
        <w:rPr>
          <w:rFonts w:asciiTheme="minorEastAsia" w:eastAsiaTheme="minorEastAsia" w:hAnsiTheme="minorEastAsia" w:hint="eastAsia"/>
          <w:sz w:val="32"/>
          <w:szCs w:val="32"/>
        </w:rPr>
        <w:t>万元，决算数</w:t>
      </w:r>
      <w:r>
        <w:rPr>
          <w:rFonts w:asciiTheme="minorEastAsia" w:eastAsiaTheme="minorEastAsia" w:hAnsiTheme="minorEastAsia"/>
          <w:sz w:val="32"/>
          <w:szCs w:val="32"/>
        </w:rPr>
        <w:t>52.2</w:t>
      </w:r>
      <w:r>
        <w:rPr>
          <w:rFonts w:asciiTheme="minorEastAsia" w:eastAsiaTheme="minorEastAsia" w:hAnsiTheme="minorEastAsia" w:hint="eastAsia"/>
          <w:sz w:val="32"/>
          <w:szCs w:val="32"/>
        </w:rPr>
        <w:t>万元，完成年初预算的100%。</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sz w:val="32"/>
          <w:szCs w:val="32"/>
        </w:rPr>
        <w:t>3</w:t>
      </w:r>
      <w:r>
        <w:rPr>
          <w:rFonts w:asciiTheme="minorEastAsia" w:eastAsiaTheme="minorEastAsia" w:hAnsiTheme="minorEastAsia" w:hint="eastAsia"/>
          <w:sz w:val="32"/>
          <w:szCs w:val="32"/>
        </w:rPr>
        <w:t>、医疗卫生与计划生育支出</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医疗卫生与计划生育</w:t>
      </w:r>
      <w:bookmarkStart w:id="3" w:name="_Hlk75016120"/>
      <w:r>
        <w:rPr>
          <w:rFonts w:asciiTheme="minorEastAsia" w:eastAsiaTheme="minorEastAsia" w:hAnsiTheme="minorEastAsia" w:hint="eastAsia"/>
          <w:sz w:val="32"/>
          <w:szCs w:val="32"/>
        </w:rPr>
        <w:t>支出</w:t>
      </w:r>
      <w:bookmarkEnd w:id="3"/>
      <w:r>
        <w:rPr>
          <w:rFonts w:asciiTheme="minorEastAsia" w:eastAsiaTheme="minorEastAsia" w:hAnsiTheme="minorEastAsia" w:hint="eastAsia"/>
          <w:sz w:val="32"/>
          <w:szCs w:val="32"/>
        </w:rPr>
        <w:t>年初预算</w:t>
      </w:r>
      <w:r>
        <w:rPr>
          <w:rFonts w:asciiTheme="minorEastAsia" w:eastAsiaTheme="minorEastAsia" w:hAnsiTheme="minorEastAsia"/>
          <w:sz w:val="32"/>
          <w:szCs w:val="32"/>
        </w:rPr>
        <w:t>13.2</w:t>
      </w:r>
      <w:r>
        <w:rPr>
          <w:rFonts w:asciiTheme="minorEastAsia" w:eastAsiaTheme="minorEastAsia" w:hAnsiTheme="minorEastAsia" w:hint="eastAsia"/>
          <w:sz w:val="32"/>
          <w:szCs w:val="32"/>
        </w:rPr>
        <w:t>万元，决算数</w:t>
      </w:r>
      <w:r>
        <w:rPr>
          <w:rFonts w:asciiTheme="minorEastAsia" w:eastAsiaTheme="minorEastAsia" w:hAnsiTheme="minorEastAsia"/>
          <w:sz w:val="32"/>
          <w:szCs w:val="32"/>
        </w:rPr>
        <w:t>13.2</w:t>
      </w:r>
      <w:r>
        <w:rPr>
          <w:rFonts w:asciiTheme="minorEastAsia" w:eastAsiaTheme="minorEastAsia" w:hAnsiTheme="minorEastAsia" w:hint="eastAsia"/>
          <w:sz w:val="32"/>
          <w:szCs w:val="32"/>
        </w:rPr>
        <w:t>万元，完成年初预算的100%。</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sz w:val="32"/>
          <w:szCs w:val="32"/>
        </w:rPr>
        <w:t>4</w:t>
      </w:r>
      <w:r>
        <w:rPr>
          <w:rFonts w:asciiTheme="minorEastAsia" w:eastAsiaTheme="minorEastAsia" w:hAnsiTheme="minorEastAsia" w:hint="eastAsia"/>
          <w:sz w:val="32"/>
          <w:szCs w:val="32"/>
        </w:rPr>
        <w:t>、住房保障支出</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住房保障支出年初预算</w:t>
      </w:r>
      <w:r>
        <w:rPr>
          <w:rFonts w:asciiTheme="minorEastAsia" w:eastAsiaTheme="minorEastAsia" w:hAnsiTheme="minorEastAsia"/>
          <w:sz w:val="32"/>
          <w:szCs w:val="32"/>
        </w:rPr>
        <w:t>13.2</w:t>
      </w:r>
      <w:r>
        <w:rPr>
          <w:rFonts w:asciiTheme="minorEastAsia" w:eastAsiaTheme="minorEastAsia" w:hAnsiTheme="minorEastAsia" w:hint="eastAsia"/>
          <w:sz w:val="32"/>
          <w:szCs w:val="32"/>
        </w:rPr>
        <w:t>万元，决算数</w:t>
      </w:r>
      <w:r>
        <w:rPr>
          <w:rFonts w:asciiTheme="minorEastAsia" w:eastAsiaTheme="minorEastAsia" w:hAnsiTheme="minorEastAsia"/>
          <w:sz w:val="32"/>
          <w:szCs w:val="32"/>
        </w:rPr>
        <w:t>13.2</w:t>
      </w:r>
      <w:r>
        <w:rPr>
          <w:rFonts w:asciiTheme="minorEastAsia" w:eastAsiaTheme="minorEastAsia" w:hAnsiTheme="minorEastAsia" w:hint="eastAsia"/>
          <w:sz w:val="32"/>
          <w:szCs w:val="32"/>
        </w:rPr>
        <w:t>万元，完成年初预算的100%。</w:t>
      </w:r>
    </w:p>
    <w:p w:rsidR="00521015" w:rsidRDefault="00521015">
      <w:pPr>
        <w:pStyle w:val="Default"/>
        <w:ind w:firstLineChars="250" w:firstLine="800"/>
        <w:rPr>
          <w:rFonts w:asciiTheme="minorEastAsia" w:eastAsiaTheme="minorEastAsia" w:hAnsiTheme="minorEastAsia"/>
          <w:sz w:val="32"/>
          <w:szCs w:val="32"/>
        </w:rPr>
      </w:pPr>
    </w:p>
    <w:p w:rsidR="00521015" w:rsidRDefault="00EA5B67">
      <w:pPr>
        <w:pStyle w:val="Default"/>
        <w:rPr>
          <w:rFonts w:hAnsi="黑体"/>
          <w:b/>
          <w:sz w:val="32"/>
          <w:szCs w:val="32"/>
        </w:rPr>
      </w:pPr>
      <w:r>
        <w:rPr>
          <w:rFonts w:hAnsi="黑体" w:hint="eastAsia"/>
          <w:b/>
          <w:sz w:val="32"/>
          <w:szCs w:val="32"/>
        </w:rPr>
        <w:t>六、一般公共预算财政拨款基本支出决算情况说明</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年度财政拨款基本支出</w:t>
      </w:r>
      <w:r>
        <w:rPr>
          <w:rFonts w:asciiTheme="minorEastAsia" w:eastAsiaTheme="minorEastAsia" w:hAnsiTheme="minorEastAsia"/>
          <w:sz w:val="32"/>
          <w:szCs w:val="32"/>
        </w:rPr>
        <w:t>769.6</w:t>
      </w:r>
      <w:r>
        <w:rPr>
          <w:rFonts w:asciiTheme="minorEastAsia" w:eastAsiaTheme="minorEastAsia" w:hAnsiTheme="minorEastAsia" w:hint="eastAsia"/>
          <w:sz w:val="32"/>
          <w:szCs w:val="32"/>
        </w:rPr>
        <w:t>万元，其中：人员经费</w:t>
      </w:r>
      <w:r>
        <w:rPr>
          <w:rFonts w:asciiTheme="minorEastAsia" w:eastAsiaTheme="minorEastAsia" w:hAnsiTheme="minorEastAsia"/>
          <w:sz w:val="32"/>
          <w:szCs w:val="32"/>
        </w:rPr>
        <w:t>529.4</w:t>
      </w:r>
      <w:r>
        <w:rPr>
          <w:rFonts w:asciiTheme="minorEastAsia" w:eastAsiaTheme="minorEastAsia" w:hAnsiTheme="minorEastAsia" w:hint="eastAsia"/>
          <w:sz w:val="32"/>
          <w:szCs w:val="32"/>
        </w:rPr>
        <w:t>万元，占基本支出的</w:t>
      </w:r>
      <w:r>
        <w:rPr>
          <w:rFonts w:asciiTheme="minorEastAsia" w:eastAsiaTheme="minorEastAsia" w:hAnsiTheme="minorEastAsia"/>
          <w:sz w:val="32"/>
          <w:szCs w:val="32"/>
        </w:rPr>
        <w:t>68.8</w:t>
      </w:r>
      <w:r>
        <w:rPr>
          <w:rFonts w:asciiTheme="minorEastAsia" w:eastAsiaTheme="minorEastAsia" w:hAnsiTheme="minorEastAsia" w:hint="eastAsia"/>
          <w:sz w:val="32"/>
          <w:szCs w:val="32"/>
        </w:rPr>
        <w:t>%,主要包括基本工资、津贴补贴、奖金、伙食补助费、绩效工资等；公用经费</w:t>
      </w:r>
      <w:r>
        <w:rPr>
          <w:rFonts w:asciiTheme="minorEastAsia" w:eastAsiaTheme="minorEastAsia" w:hAnsiTheme="minorEastAsia"/>
          <w:sz w:val="32"/>
          <w:szCs w:val="32"/>
        </w:rPr>
        <w:t>240.2</w:t>
      </w:r>
      <w:r>
        <w:rPr>
          <w:rFonts w:asciiTheme="minorEastAsia" w:eastAsiaTheme="minorEastAsia" w:hAnsiTheme="minorEastAsia" w:hint="eastAsia"/>
          <w:sz w:val="32"/>
          <w:szCs w:val="32"/>
        </w:rPr>
        <w:t>万元，占基本支出的</w:t>
      </w:r>
      <w:r>
        <w:rPr>
          <w:rFonts w:asciiTheme="minorEastAsia" w:eastAsiaTheme="minorEastAsia" w:hAnsiTheme="minorEastAsia"/>
          <w:sz w:val="32"/>
          <w:szCs w:val="32"/>
        </w:rPr>
        <w:t>31.2</w:t>
      </w:r>
      <w:r>
        <w:rPr>
          <w:rFonts w:asciiTheme="minorEastAsia" w:eastAsiaTheme="minorEastAsia" w:hAnsiTheme="minorEastAsia" w:hint="eastAsia"/>
          <w:sz w:val="32"/>
          <w:szCs w:val="32"/>
        </w:rPr>
        <w:t>%，主要包括办公费、印刷费、咨询费、水电费、邮电费、维修费、工会经费等。</w:t>
      </w:r>
    </w:p>
    <w:p w:rsidR="00521015" w:rsidRDefault="00EA5B67">
      <w:pPr>
        <w:pStyle w:val="Default"/>
        <w:rPr>
          <w:rFonts w:hAnsi="黑体"/>
          <w:b/>
          <w:sz w:val="32"/>
          <w:szCs w:val="32"/>
        </w:rPr>
      </w:pPr>
      <w:r>
        <w:rPr>
          <w:rFonts w:hAnsi="黑体" w:hint="eastAsia"/>
          <w:b/>
          <w:sz w:val="32"/>
          <w:szCs w:val="32"/>
        </w:rPr>
        <w:t>七、一般公共预算财政拨款三公经费支出决算情况说明</w:t>
      </w:r>
    </w:p>
    <w:p w:rsidR="00521015" w:rsidRDefault="00EA5B67">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（一）“三公”经费财政拨款支出决算总体情况说明</w:t>
      </w:r>
    </w:p>
    <w:p w:rsidR="00521015" w:rsidRDefault="00EA5B6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“三公”经费财政拨款支出预算为</w:t>
      </w:r>
      <w:r>
        <w:rPr>
          <w:rFonts w:asciiTheme="minorEastAsia" w:eastAsiaTheme="minorEastAsia" w:hAnsiTheme="minorEastAsia"/>
          <w:sz w:val="32"/>
          <w:szCs w:val="32"/>
        </w:rPr>
        <w:t>6.39</w:t>
      </w:r>
      <w:r>
        <w:rPr>
          <w:rFonts w:asciiTheme="minorEastAsia" w:eastAsiaTheme="minorEastAsia" w:hAnsiTheme="minorEastAsia" w:hint="eastAsia"/>
          <w:sz w:val="32"/>
          <w:szCs w:val="32"/>
        </w:rPr>
        <w:t>万元，支出决算为</w:t>
      </w:r>
      <w:r>
        <w:rPr>
          <w:rFonts w:asciiTheme="minorEastAsia" w:eastAsiaTheme="minorEastAsia" w:hAnsiTheme="minorEastAsia"/>
          <w:sz w:val="32"/>
          <w:szCs w:val="32"/>
        </w:rPr>
        <w:t>3.17</w:t>
      </w:r>
      <w:r>
        <w:rPr>
          <w:rFonts w:asciiTheme="minorEastAsia" w:eastAsiaTheme="minorEastAsia" w:hAnsiTheme="minorEastAsia" w:hint="eastAsia"/>
          <w:sz w:val="32"/>
          <w:szCs w:val="32"/>
        </w:rPr>
        <w:t>万元，完成预算的</w:t>
      </w:r>
      <w:r>
        <w:rPr>
          <w:rFonts w:asciiTheme="minorEastAsia" w:eastAsiaTheme="minorEastAsia" w:hAnsiTheme="minorEastAsia"/>
          <w:sz w:val="32"/>
          <w:szCs w:val="32"/>
        </w:rPr>
        <w:t>49.6</w:t>
      </w:r>
      <w:r>
        <w:rPr>
          <w:rFonts w:asciiTheme="minorEastAsia" w:eastAsiaTheme="minorEastAsia" w:hAnsiTheme="minorEastAsia" w:hint="eastAsia"/>
          <w:sz w:val="32"/>
          <w:szCs w:val="32"/>
        </w:rPr>
        <w:t>%，其中：</w:t>
      </w:r>
    </w:p>
    <w:p w:rsidR="00521015" w:rsidRDefault="00EA5B6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因公出国（境）费支出预算为0万元，支出决算为0万元。</w:t>
      </w:r>
    </w:p>
    <w:p w:rsidR="00EA5B67" w:rsidRDefault="00EA5B67" w:rsidP="00EA5B6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公务接待费支出预算为</w:t>
      </w:r>
      <w:r>
        <w:rPr>
          <w:rFonts w:asciiTheme="minorEastAsia" w:eastAsiaTheme="minorEastAsia" w:hAnsiTheme="minorEastAsia"/>
          <w:sz w:val="32"/>
          <w:szCs w:val="32"/>
        </w:rPr>
        <w:t>6.39</w:t>
      </w:r>
      <w:r>
        <w:rPr>
          <w:rFonts w:asciiTheme="minorEastAsia" w:eastAsiaTheme="minorEastAsia" w:hAnsiTheme="minorEastAsia" w:hint="eastAsia"/>
          <w:sz w:val="32"/>
          <w:szCs w:val="32"/>
        </w:rPr>
        <w:t>万元，支出决算为</w:t>
      </w:r>
      <w:r>
        <w:rPr>
          <w:rFonts w:asciiTheme="minorEastAsia" w:eastAsiaTheme="minorEastAsia" w:hAnsiTheme="minorEastAsia"/>
          <w:sz w:val="32"/>
          <w:szCs w:val="32"/>
        </w:rPr>
        <w:t>3.17</w:t>
      </w:r>
      <w:r>
        <w:rPr>
          <w:rFonts w:asciiTheme="minorEastAsia" w:eastAsiaTheme="minorEastAsia" w:hAnsiTheme="minorEastAsia" w:hint="eastAsia"/>
          <w:sz w:val="32"/>
          <w:szCs w:val="32"/>
        </w:rPr>
        <w:t>万元，完成预算的</w:t>
      </w:r>
      <w:r>
        <w:rPr>
          <w:rFonts w:asciiTheme="minorEastAsia" w:eastAsiaTheme="minorEastAsia" w:hAnsiTheme="minorEastAsia"/>
          <w:sz w:val="32"/>
          <w:szCs w:val="32"/>
        </w:rPr>
        <w:t>49.6</w:t>
      </w:r>
      <w:r>
        <w:rPr>
          <w:rFonts w:asciiTheme="minorEastAsia" w:eastAsiaTheme="minorEastAsia" w:hAnsiTheme="minorEastAsia" w:hint="eastAsia"/>
          <w:sz w:val="32"/>
          <w:szCs w:val="32"/>
        </w:rPr>
        <w:t>%，</w:t>
      </w:r>
      <w:r w:rsidRPr="00EA5B67">
        <w:rPr>
          <w:rFonts w:asciiTheme="minorEastAsia" w:eastAsiaTheme="minorEastAsia" w:hAnsiTheme="minorEastAsia" w:hint="eastAsia"/>
          <w:sz w:val="32"/>
          <w:szCs w:val="32"/>
        </w:rPr>
        <w:t>本年决算数较预算数减少</w:t>
      </w:r>
      <w:r>
        <w:rPr>
          <w:rFonts w:asciiTheme="minorEastAsia" w:eastAsiaTheme="minorEastAsia" w:hAnsiTheme="minorEastAsia" w:hint="eastAsia"/>
          <w:sz w:val="32"/>
          <w:szCs w:val="32"/>
        </w:rPr>
        <w:t>50.4</w:t>
      </w:r>
      <w:r w:rsidRPr="00EA5B67">
        <w:rPr>
          <w:rFonts w:asciiTheme="minorEastAsia" w:eastAsiaTheme="minorEastAsia" w:hAnsiTheme="minorEastAsia" w:hint="eastAsia"/>
          <w:sz w:val="32"/>
          <w:szCs w:val="32"/>
        </w:rPr>
        <w:t>%</w:t>
      </w:r>
      <w:r>
        <w:rPr>
          <w:rFonts w:asciiTheme="minorEastAsia" w:eastAsiaTheme="minorEastAsia" w:hAnsiTheme="minorEastAsia" w:hint="eastAsia"/>
          <w:sz w:val="32"/>
          <w:szCs w:val="32"/>
        </w:rPr>
        <w:t>.</w:t>
      </w:r>
      <w:r w:rsidRPr="00EA5B67">
        <w:rPr>
          <w:rFonts w:asciiTheme="minorEastAsia" w:eastAsiaTheme="minorEastAsia" w:hAnsiTheme="minorEastAsia" w:hint="eastAsia"/>
          <w:sz w:val="32"/>
          <w:szCs w:val="32"/>
        </w:rPr>
        <w:t>算数小于年初预算数的主要原因是坚持厉行节约、规范公务接待管理、压缩开支。</w:t>
      </w:r>
    </w:p>
    <w:p w:rsidR="00521015" w:rsidRDefault="00EA5B67" w:rsidP="00EA5B6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公务用车购置费及运行维护费支出预算为0万元，支出决算为0万元，本单位执行公车改革，没有公务用车辆。</w:t>
      </w:r>
    </w:p>
    <w:p w:rsidR="00521015" w:rsidRDefault="00EA5B67">
      <w:pPr>
        <w:pStyle w:val="Default"/>
        <w:rPr>
          <w:rFonts w:asciiTheme="minorEastAsia" w:eastAsiaTheme="minorEastAsia" w:hAnsiTheme="minorEastAsia"/>
          <w:b/>
          <w:sz w:val="32"/>
          <w:szCs w:val="32"/>
        </w:rPr>
      </w:pPr>
      <w:r>
        <w:rPr>
          <w:rFonts w:asciiTheme="minorEastAsia" w:eastAsiaTheme="minorEastAsia" w:hAnsiTheme="minorEastAsia" w:hint="eastAsia"/>
          <w:b/>
          <w:sz w:val="32"/>
          <w:szCs w:val="32"/>
        </w:rPr>
        <w:t>（二）“三公”经费财政拨款支出决算具体情况说明</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201</w:t>
      </w:r>
      <w:r>
        <w:rPr>
          <w:rFonts w:asciiTheme="minorEastAsia" w:eastAsiaTheme="minorEastAsia" w:hAnsiTheme="minorEastAsia"/>
          <w:sz w:val="32"/>
          <w:szCs w:val="32"/>
        </w:rPr>
        <w:t>8</w:t>
      </w:r>
      <w:r>
        <w:rPr>
          <w:rFonts w:asciiTheme="minorEastAsia" w:eastAsiaTheme="minorEastAsia" w:hAnsiTheme="minorEastAsia" w:hint="eastAsia"/>
          <w:sz w:val="32"/>
          <w:szCs w:val="32"/>
        </w:rPr>
        <w:t>年度“三公”经费财政拨款支出决算中，公务接待费支出决算</w:t>
      </w:r>
      <w:r>
        <w:rPr>
          <w:rFonts w:asciiTheme="minorEastAsia" w:eastAsiaTheme="minorEastAsia" w:hAnsiTheme="minorEastAsia"/>
          <w:sz w:val="32"/>
          <w:szCs w:val="32"/>
        </w:rPr>
        <w:t>3.17</w:t>
      </w:r>
      <w:r>
        <w:rPr>
          <w:rFonts w:asciiTheme="minorEastAsia" w:eastAsiaTheme="minorEastAsia" w:hAnsiTheme="minorEastAsia" w:hint="eastAsia"/>
          <w:sz w:val="32"/>
          <w:szCs w:val="32"/>
        </w:rPr>
        <w:t>万元，占100%,与2017年比减少2.75万元，下降46.46%，主要原因是坚持厉行节约、规范公务接待管理、压缩开支。因公出国（境）费支出决算0万元，占0%,公务用车购置费及运行维护费支出决算0万元，占0%。其中：</w:t>
      </w:r>
    </w:p>
    <w:p w:rsidR="00521015" w:rsidRDefault="00EA5B67">
      <w:pPr>
        <w:pStyle w:val="Default"/>
        <w:ind w:firstLineChars="200" w:firstLine="640"/>
        <w:rPr>
          <w:rFonts w:asciiTheme="minorEastAsia" w:eastAsiaTheme="minorEastAsia" w:hAnsiTheme="minorEastAsia"/>
          <w:sz w:val="32"/>
          <w:szCs w:val="32"/>
        </w:rPr>
      </w:pPr>
      <w:r>
        <w:rPr>
          <w:rFonts w:asciiTheme="minorEastAsia" w:eastAsiaTheme="minorEastAsia" w:hAnsiTheme="minorEastAsia" w:hint="eastAsia"/>
          <w:sz w:val="32"/>
          <w:szCs w:val="32"/>
        </w:rPr>
        <w:t>1、因公出国（境）费支出决算为0万元，全年未安排因公出国（境）</w:t>
      </w:r>
    </w:p>
    <w:p w:rsidR="00521015" w:rsidRDefault="00EA5B67">
      <w:pPr>
        <w:pStyle w:val="Default"/>
        <w:ind w:firstLineChars="250" w:firstLine="800"/>
        <w:rPr>
          <w:rFonts w:asciiTheme="minorEastAsia" w:eastAsiaTheme="minorEastAsia" w:hAnsiTheme="minorEastAsia"/>
          <w:sz w:val="32"/>
          <w:szCs w:val="32"/>
        </w:rPr>
      </w:pPr>
      <w:r>
        <w:rPr>
          <w:rFonts w:asciiTheme="minorEastAsia" w:eastAsiaTheme="minorEastAsia" w:hAnsiTheme="minorEastAsia" w:hint="eastAsia"/>
          <w:sz w:val="32"/>
          <w:szCs w:val="32"/>
        </w:rPr>
        <w:t>2、公务接待费支出决算为2.3万元，全年共接待来访团组</w:t>
      </w:r>
      <w:r>
        <w:rPr>
          <w:rFonts w:asciiTheme="minorEastAsia" w:eastAsiaTheme="minorEastAsia" w:hAnsiTheme="minorEastAsia"/>
          <w:sz w:val="32"/>
          <w:szCs w:val="32"/>
        </w:rPr>
        <w:t>68</w:t>
      </w:r>
      <w:r>
        <w:rPr>
          <w:rFonts w:asciiTheme="minorEastAsia" w:eastAsiaTheme="minorEastAsia" w:hAnsiTheme="minorEastAsia" w:hint="eastAsia"/>
          <w:sz w:val="32"/>
          <w:szCs w:val="32"/>
        </w:rPr>
        <w:t>个、来宾</w:t>
      </w:r>
      <w:r>
        <w:rPr>
          <w:rFonts w:asciiTheme="minorEastAsia" w:eastAsiaTheme="minorEastAsia" w:hAnsiTheme="minorEastAsia"/>
          <w:sz w:val="32"/>
          <w:szCs w:val="32"/>
        </w:rPr>
        <w:t>498</w:t>
      </w:r>
      <w:r>
        <w:rPr>
          <w:rFonts w:asciiTheme="minorEastAsia" w:eastAsiaTheme="minorEastAsia" w:hAnsiTheme="minorEastAsia" w:hint="eastAsia"/>
          <w:sz w:val="32"/>
          <w:szCs w:val="32"/>
        </w:rPr>
        <w:t>人次，主要是审计意见交换、审计整改及交叉审计发生的接待支出。</w:t>
      </w:r>
    </w:p>
    <w:p w:rsidR="00521015" w:rsidRDefault="00EA5B67">
      <w:pPr>
        <w:ind w:firstLineChars="250" w:firstLine="800"/>
        <w:rPr>
          <w:rFonts w:asciiTheme="minorEastAsia" w:hAnsiTheme="minorEastAsia" w:cs="黑体"/>
          <w:color w:val="000000"/>
          <w:kern w:val="0"/>
          <w:sz w:val="32"/>
          <w:szCs w:val="32"/>
        </w:rPr>
      </w:pPr>
      <w:r>
        <w:rPr>
          <w:rFonts w:asciiTheme="minorEastAsia" w:hAnsiTheme="minorEastAsia" w:hint="eastAsia"/>
          <w:sz w:val="32"/>
          <w:szCs w:val="32"/>
        </w:rPr>
        <w:lastRenderedPageBreak/>
        <w:t>3、公务用车购置费及运行维护费支出决算为0万元。本年度单位没有公务用车，本年车辆保有量为0辆，本年新增车辆数为0辆。</w:t>
      </w:r>
    </w:p>
    <w:p w:rsidR="00521015" w:rsidRDefault="00EA5B67">
      <w:pPr>
        <w:pStyle w:val="Default"/>
        <w:rPr>
          <w:rFonts w:hAnsi="黑体"/>
          <w:b/>
          <w:sz w:val="32"/>
          <w:szCs w:val="32"/>
        </w:rPr>
      </w:pPr>
      <w:r>
        <w:rPr>
          <w:rFonts w:hAnsi="黑体" w:hint="eastAsia"/>
          <w:b/>
          <w:sz w:val="32"/>
          <w:szCs w:val="32"/>
        </w:rPr>
        <w:t>八、政府性基金预算收入支出决算情况</w:t>
      </w:r>
    </w:p>
    <w:p w:rsidR="00521015" w:rsidRDefault="00EA5B67">
      <w:pPr>
        <w:pStyle w:val="Default"/>
        <w:rPr>
          <w:rFonts w:asciiTheme="minorEastAsia" w:eastAsiaTheme="minorEastAsia" w:hAnsiTheme="minorEastAsia"/>
          <w:i/>
          <w:color w:val="FF0000"/>
          <w:sz w:val="32"/>
          <w:szCs w:val="32"/>
        </w:rPr>
      </w:pPr>
      <w:r>
        <w:rPr>
          <w:rFonts w:asciiTheme="minorEastAsia" w:eastAsiaTheme="minorEastAsia" w:hAnsiTheme="minorEastAsia" w:cstheme="minorBidi" w:hint="eastAsia"/>
          <w:color w:val="auto"/>
          <w:kern w:val="2"/>
          <w:sz w:val="32"/>
          <w:szCs w:val="32"/>
        </w:rPr>
        <w:t>本单位无政府性基金收支</w:t>
      </w:r>
    </w:p>
    <w:p w:rsidR="00521015" w:rsidRDefault="00EA5B67">
      <w:pPr>
        <w:pStyle w:val="Default"/>
        <w:rPr>
          <w:rFonts w:hAnsi="黑体"/>
          <w:b/>
          <w:sz w:val="32"/>
          <w:szCs w:val="32"/>
        </w:rPr>
      </w:pPr>
      <w:r>
        <w:rPr>
          <w:rFonts w:hAnsi="黑体" w:hint="eastAsia"/>
          <w:b/>
          <w:sz w:val="32"/>
          <w:szCs w:val="32"/>
        </w:rPr>
        <w:t>九、关于20</w:t>
      </w:r>
      <w:r>
        <w:rPr>
          <w:rFonts w:hAnsi="黑体"/>
          <w:b/>
          <w:sz w:val="32"/>
          <w:szCs w:val="32"/>
        </w:rPr>
        <w:t>18</w:t>
      </w:r>
      <w:r>
        <w:rPr>
          <w:rFonts w:hAnsi="黑体" w:hint="eastAsia"/>
          <w:b/>
          <w:sz w:val="32"/>
          <w:szCs w:val="32"/>
        </w:rPr>
        <w:t>年度预算绩效情况说明</w:t>
      </w:r>
    </w:p>
    <w:p w:rsidR="00C327AF" w:rsidRPr="00C327AF" w:rsidRDefault="00C327AF" w:rsidP="00C327AF">
      <w:pPr>
        <w:ind w:firstLineChars="200" w:firstLine="640"/>
        <w:rPr>
          <w:rFonts w:asciiTheme="minorEastAsia" w:hAnsiTheme="minorEastAsia" w:hint="eastAsia"/>
          <w:sz w:val="32"/>
          <w:szCs w:val="32"/>
        </w:rPr>
      </w:pPr>
      <w:r w:rsidRPr="00C327AF">
        <w:rPr>
          <w:rFonts w:asciiTheme="minorEastAsia" w:hAnsiTheme="minorEastAsia" w:hint="eastAsia"/>
          <w:sz w:val="32"/>
          <w:szCs w:val="32"/>
        </w:rPr>
        <w:t>根据《会计法》、《预算法》、《行政单位会计制度》等法律和财政部及省财政厅有关财务规章的规定，遵照县委、县政府两办印发的一系列管理办法，我局先后制定了一系列制度，制度明确了经费审批权限及程序，制度规定基本得到执行。严格预算绩效管理，加强单位内部控制建设，建立内控长效机制，严格财务管理，加强财务监督。</w:t>
      </w:r>
      <w:r w:rsidRPr="00C327AF">
        <w:rPr>
          <w:rFonts w:asciiTheme="minorEastAsia" w:hAnsiTheme="minorEastAsia"/>
          <w:sz w:val="32"/>
          <w:szCs w:val="32"/>
        </w:rPr>
        <w:t>进一步落实了厉行节约的各项规定，确保了“三公经费”管理使用合理合</w:t>
      </w:r>
      <w:proofErr w:type="gramStart"/>
      <w:r w:rsidRPr="00C327AF">
        <w:rPr>
          <w:rFonts w:asciiTheme="minorEastAsia" w:hAnsiTheme="minorEastAsia"/>
          <w:sz w:val="32"/>
          <w:szCs w:val="32"/>
        </w:rPr>
        <w:t>规</w:t>
      </w:r>
      <w:proofErr w:type="gramEnd"/>
      <w:r w:rsidRPr="00C327AF">
        <w:rPr>
          <w:rFonts w:asciiTheme="minorEastAsia" w:hAnsiTheme="minorEastAsia"/>
          <w:sz w:val="32"/>
          <w:szCs w:val="32"/>
        </w:rPr>
        <w:t>。</w:t>
      </w:r>
    </w:p>
    <w:p w:rsidR="00521015" w:rsidRDefault="00EA5B67">
      <w:pPr>
        <w:pStyle w:val="Default"/>
        <w:rPr>
          <w:rFonts w:hAnsi="黑体"/>
          <w:b/>
          <w:sz w:val="32"/>
          <w:szCs w:val="32"/>
        </w:rPr>
      </w:pPr>
      <w:r>
        <w:rPr>
          <w:rFonts w:hAnsi="黑体" w:hint="eastAsia"/>
          <w:b/>
          <w:sz w:val="32"/>
          <w:szCs w:val="32"/>
        </w:rPr>
        <w:t>十、其他重要事项情况说明</w:t>
      </w:r>
    </w:p>
    <w:p w:rsidR="00521015" w:rsidRDefault="00EA5B67" w:rsidP="00EA5B67">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（一）机关运行经费支出情况</w:t>
      </w:r>
    </w:p>
    <w:p w:rsidR="00521015" w:rsidRDefault="00EA5B67" w:rsidP="00C327AF">
      <w:pPr>
        <w:ind w:firstLineChars="250" w:firstLine="80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本部门20</w:t>
      </w:r>
      <w:r>
        <w:rPr>
          <w:rFonts w:asciiTheme="minorEastAsia" w:hAnsiTheme="minorEastAsia" w:cs="黑体"/>
          <w:color w:val="000000"/>
          <w:kern w:val="0"/>
          <w:sz w:val="32"/>
          <w:szCs w:val="32"/>
        </w:rPr>
        <w:t>18</w:t>
      </w:r>
      <w:r>
        <w:rPr>
          <w:rFonts w:asciiTheme="minorEastAsia" w:hAnsiTheme="minorEastAsia" w:cs="黑体" w:hint="eastAsia"/>
          <w:color w:val="000000"/>
          <w:kern w:val="0"/>
          <w:sz w:val="32"/>
          <w:szCs w:val="32"/>
        </w:rPr>
        <w:t>年度机关运行经费支出240.15万元。机关运行经费主要用于办公费、维修费、其他商品和服务支出等内容</w:t>
      </w:r>
    </w:p>
    <w:p w:rsidR="00521015" w:rsidRDefault="00EA5B67" w:rsidP="00EA5B67">
      <w:pPr>
        <w:ind w:firstLineChars="200" w:firstLine="643"/>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（二）政府采购支出情况</w:t>
      </w:r>
    </w:p>
    <w:p w:rsidR="00521015" w:rsidRDefault="00EA5B67">
      <w:pPr>
        <w:ind w:firstLineChars="200" w:firstLine="640"/>
        <w:rPr>
          <w:rFonts w:asciiTheme="minorEastAsia" w:hAnsiTheme="minorEastAsia" w:cs="黑体"/>
          <w:i/>
          <w:color w:val="FF0000"/>
          <w:kern w:val="0"/>
          <w:sz w:val="32"/>
          <w:szCs w:val="32"/>
        </w:rPr>
      </w:pPr>
      <w:r>
        <w:rPr>
          <w:rFonts w:asciiTheme="minorEastAsia" w:hAnsiTheme="minorEastAsia" w:cs="黑体" w:hint="eastAsia"/>
          <w:color w:val="000000"/>
          <w:kern w:val="0"/>
          <w:sz w:val="32"/>
          <w:szCs w:val="32"/>
        </w:rPr>
        <w:t>本部门201</w:t>
      </w:r>
      <w:r>
        <w:rPr>
          <w:rFonts w:asciiTheme="minorEastAsia" w:hAnsiTheme="minorEastAsia" w:cs="黑体"/>
          <w:color w:val="000000"/>
          <w:kern w:val="0"/>
          <w:sz w:val="32"/>
          <w:szCs w:val="32"/>
        </w:rPr>
        <w:t>8</w:t>
      </w:r>
      <w:r>
        <w:rPr>
          <w:rFonts w:asciiTheme="minorEastAsia" w:hAnsiTheme="minorEastAsia" w:cs="黑体" w:hint="eastAsia"/>
          <w:color w:val="000000"/>
          <w:kern w:val="0"/>
          <w:sz w:val="32"/>
          <w:szCs w:val="32"/>
        </w:rPr>
        <w:t>年度政府采购支出总额</w:t>
      </w:r>
      <w:r>
        <w:rPr>
          <w:rFonts w:asciiTheme="minorEastAsia" w:hAnsiTheme="minorEastAsia" w:cs="黑体"/>
          <w:color w:val="000000"/>
          <w:kern w:val="0"/>
          <w:sz w:val="32"/>
          <w:szCs w:val="32"/>
        </w:rPr>
        <w:t>68.9</w:t>
      </w:r>
      <w:r>
        <w:rPr>
          <w:rFonts w:asciiTheme="minorEastAsia" w:hAnsiTheme="minorEastAsia" w:cs="黑体" w:hint="eastAsia"/>
          <w:color w:val="000000"/>
          <w:kern w:val="0"/>
          <w:sz w:val="32"/>
          <w:szCs w:val="32"/>
        </w:rPr>
        <w:t>万元，其中：政府采购货物支出</w:t>
      </w:r>
      <w:r>
        <w:rPr>
          <w:rFonts w:asciiTheme="minorEastAsia" w:hAnsiTheme="minorEastAsia" w:cs="黑体"/>
          <w:color w:val="000000"/>
          <w:kern w:val="0"/>
          <w:sz w:val="32"/>
          <w:szCs w:val="32"/>
        </w:rPr>
        <w:t>68.9</w:t>
      </w:r>
      <w:r>
        <w:rPr>
          <w:rFonts w:asciiTheme="minorEastAsia" w:hAnsiTheme="minorEastAsia" w:cs="黑体" w:hint="eastAsia"/>
          <w:color w:val="000000"/>
          <w:kern w:val="0"/>
          <w:sz w:val="32"/>
          <w:szCs w:val="32"/>
        </w:rPr>
        <w:t>万元、政府采购工程支出0万元、政府采购服务支出0万元。</w:t>
      </w:r>
    </w:p>
    <w:p w:rsidR="00521015" w:rsidRDefault="00EA5B67" w:rsidP="00EA5B67">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（三）国有资产占用情况</w:t>
      </w:r>
    </w:p>
    <w:p w:rsidR="00521015" w:rsidRDefault="00EA5B67">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截至201</w:t>
      </w:r>
      <w:r>
        <w:rPr>
          <w:rFonts w:asciiTheme="minorEastAsia" w:hAnsiTheme="minorEastAsia" w:cs="黑体"/>
          <w:color w:val="000000"/>
          <w:kern w:val="0"/>
          <w:sz w:val="32"/>
          <w:szCs w:val="32"/>
        </w:rPr>
        <w:t>8</w:t>
      </w:r>
      <w:r>
        <w:rPr>
          <w:rFonts w:asciiTheme="minorEastAsia" w:hAnsiTheme="minorEastAsia" w:cs="黑体" w:hint="eastAsia"/>
          <w:color w:val="000000"/>
          <w:kern w:val="0"/>
          <w:sz w:val="32"/>
          <w:szCs w:val="32"/>
        </w:rPr>
        <w:t>年12月31日，本单位没有车辆，单位价值50万元以上通用设备0台（套）；单位价值100万元以上专用设备0台（套）。</w:t>
      </w:r>
    </w:p>
    <w:p w:rsidR="00521015" w:rsidRDefault="00EA5B67" w:rsidP="00EA5B67">
      <w:pPr>
        <w:ind w:firstLineChars="150" w:firstLine="482"/>
        <w:rPr>
          <w:rFonts w:asciiTheme="minorEastAsia" w:hAnsiTheme="minorEastAsia" w:cs="黑体"/>
          <w:b/>
          <w:color w:val="000000"/>
          <w:kern w:val="0"/>
          <w:sz w:val="32"/>
          <w:szCs w:val="32"/>
        </w:rPr>
      </w:pPr>
      <w:r>
        <w:rPr>
          <w:rFonts w:asciiTheme="minorEastAsia" w:hAnsiTheme="minorEastAsia" w:cs="黑体" w:hint="eastAsia"/>
          <w:b/>
          <w:color w:val="000000"/>
          <w:kern w:val="0"/>
          <w:sz w:val="32"/>
          <w:szCs w:val="32"/>
        </w:rPr>
        <w:t>（四）其他说明</w:t>
      </w:r>
    </w:p>
    <w:p w:rsidR="00521015" w:rsidRDefault="00EA5B67" w:rsidP="006A4B27">
      <w:pPr>
        <w:ind w:firstLineChars="200" w:firstLine="640"/>
        <w:rPr>
          <w:rFonts w:asciiTheme="minorEastAsia" w:hAnsiTheme="minorEastAsia" w:cs="黑体"/>
          <w:color w:val="000000"/>
          <w:kern w:val="0"/>
          <w:sz w:val="32"/>
          <w:szCs w:val="32"/>
        </w:rPr>
      </w:pPr>
      <w:r>
        <w:rPr>
          <w:rFonts w:asciiTheme="minorEastAsia" w:hAnsiTheme="minorEastAsia" w:cs="黑体" w:hint="eastAsia"/>
          <w:color w:val="000000"/>
          <w:kern w:val="0"/>
          <w:sz w:val="32"/>
          <w:szCs w:val="32"/>
        </w:rPr>
        <w:t>决算数据四舍五入取值，可能存在细微出入。</w:t>
      </w:r>
    </w:p>
    <w:p w:rsidR="00521015" w:rsidRPr="00C327AF" w:rsidRDefault="00521015" w:rsidP="00C327AF">
      <w:pPr>
        <w:widowControl/>
        <w:jc w:val="left"/>
        <w:rPr>
          <w:rFonts w:asciiTheme="minorEastAsia" w:hAnsiTheme="minorEastAsia" w:cs="黑体"/>
          <w:color w:val="000000"/>
          <w:kern w:val="0"/>
          <w:sz w:val="32"/>
          <w:szCs w:val="32"/>
        </w:rPr>
      </w:pPr>
    </w:p>
    <w:p w:rsidR="00521015" w:rsidRPr="00C327AF" w:rsidRDefault="00EA5B67" w:rsidP="00C327AF">
      <w:pPr>
        <w:pStyle w:val="Default"/>
        <w:jc w:val="center"/>
        <w:rPr>
          <w:rFonts w:hAnsi="仿宋_GB2312"/>
          <w:b/>
          <w:sz w:val="28"/>
          <w:szCs w:val="28"/>
        </w:rPr>
      </w:pPr>
      <w:r w:rsidRPr="00C327AF">
        <w:rPr>
          <w:rFonts w:hAnsi="仿宋_GB2312" w:hint="eastAsia"/>
          <w:b/>
          <w:sz w:val="28"/>
          <w:szCs w:val="28"/>
        </w:rPr>
        <w:lastRenderedPageBreak/>
        <w:t>第四部分名词解释</w:t>
      </w:r>
    </w:p>
    <w:p w:rsidR="00C327AF" w:rsidRPr="00C327AF" w:rsidRDefault="00C327AF" w:rsidP="00C327AF">
      <w:pPr>
        <w:pStyle w:val="a7"/>
        <w:shd w:val="clear" w:color="auto" w:fill="FFFFFF"/>
        <w:spacing w:before="0" w:beforeAutospacing="0" w:after="0" w:afterAutospacing="0"/>
        <w:ind w:firstLineChars="200" w:firstLine="64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一、财政拨款收入：指</w:t>
      </w:r>
      <w:proofErr w:type="gramStart"/>
      <w:r w:rsidRPr="00C327AF">
        <w:rPr>
          <w:rFonts w:asciiTheme="minorEastAsia" w:eastAsiaTheme="minorEastAsia" w:hAnsiTheme="minorEastAsia" w:cs="黑体" w:hint="eastAsia"/>
          <w:color w:val="000000"/>
          <w:sz w:val="32"/>
          <w:szCs w:val="32"/>
        </w:rPr>
        <w:t>财政部门核拨给</w:t>
      </w:r>
      <w:proofErr w:type="gramEnd"/>
      <w:r w:rsidRPr="00C327AF">
        <w:rPr>
          <w:rFonts w:asciiTheme="minorEastAsia" w:eastAsiaTheme="minorEastAsia" w:hAnsiTheme="minorEastAsia" w:cs="黑体" w:hint="eastAsia"/>
          <w:color w:val="000000"/>
          <w:sz w:val="32"/>
          <w:szCs w:val="32"/>
        </w:rPr>
        <w:t>单位的财政预算资金。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二、事业收入：指事业单位开展专业业务活动及辅助活动所取得的收入。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三、附属单位上缴收入：指事业单位附属独立核算单位按有关规定上缴的收入。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四、其他收入：指单位取得的除上述“财政拨款收入”、“事业收入”、“附属单位上缴收入”等以外的收入。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五、年初结转和结余：指以前年度尚未完成、结转到本年仍按有关规定继续使用的资金。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七、结余分配：指事业单位按规定提取的职工福利基金、事业基金和缴纳的所得税，以及建设单位按规定应交回的基本建设竣工项目结余资金。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八、年末结转和结余：指本年度或以前年度预算安排、因客观条件发生变化无法按原计划实施，需延迟到以后年度按有关规定继续使用的资金。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九、基本支出：指为保障机构正常运转、完成日常工作任务而发生的人员支出和公用支出。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lastRenderedPageBreak/>
        <w:t xml:space="preserve">　　十、项目支出：指在基本支出之外，为完成特定行政任务和事业发展目标所发生的支出。 </w:t>
      </w:r>
    </w:p>
    <w:p w:rsidR="00C327AF" w:rsidRPr="00C327AF" w:rsidRDefault="00C327AF" w:rsidP="00C327AF">
      <w:pPr>
        <w:pStyle w:val="a7"/>
        <w:shd w:val="clear" w:color="auto" w:fill="FFFFFF"/>
        <w:spacing w:before="0" w:beforeAutospacing="0" w:after="0" w:afterAutospacing="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 xml:space="preserve">　　十一、“三公”经费：</w:t>
      </w:r>
      <w:proofErr w:type="gramStart"/>
      <w:r w:rsidRPr="00C327AF">
        <w:rPr>
          <w:rFonts w:asciiTheme="minorEastAsia" w:eastAsiaTheme="minorEastAsia" w:hAnsiTheme="minorEastAsia" w:cs="黑体" w:hint="eastAsia"/>
          <w:color w:val="000000"/>
          <w:sz w:val="32"/>
          <w:szCs w:val="32"/>
        </w:rPr>
        <w:t>指省财政</w:t>
      </w:r>
      <w:proofErr w:type="gramEnd"/>
      <w:r w:rsidRPr="00C327AF">
        <w:rPr>
          <w:rFonts w:asciiTheme="minorEastAsia" w:eastAsiaTheme="minorEastAsia" w:hAnsiTheme="minorEastAsia" w:cs="黑体" w:hint="eastAsia"/>
          <w:color w:val="000000"/>
          <w:sz w:val="32"/>
          <w:szCs w:val="32"/>
        </w:rPr>
        <w:t>拨款安排的因公出国（境）费、公务用车购置及运行费和公务接待费。其中，因公出国（境）</w:t>
      </w:r>
      <w:proofErr w:type="gramStart"/>
      <w:r w:rsidRPr="00C327AF">
        <w:rPr>
          <w:rFonts w:asciiTheme="minorEastAsia" w:eastAsiaTheme="minorEastAsia" w:hAnsiTheme="minorEastAsia" w:cs="黑体" w:hint="eastAsia"/>
          <w:color w:val="000000"/>
          <w:sz w:val="32"/>
          <w:szCs w:val="32"/>
        </w:rPr>
        <w:t>费反映</w:t>
      </w:r>
      <w:proofErr w:type="gramEnd"/>
      <w:r w:rsidRPr="00C327AF">
        <w:rPr>
          <w:rFonts w:asciiTheme="minorEastAsia" w:eastAsiaTheme="minorEastAsia" w:hAnsiTheme="minorEastAsia" w:cs="黑体" w:hint="eastAsia"/>
          <w:color w:val="000000"/>
          <w:sz w:val="32"/>
          <w:szCs w:val="32"/>
        </w:rPr>
        <w:t>单位公务出国（境）的国际旅费、国外城市间交通费、住宿费、伙食费、培训费、公杂费等支出；公务用车购置及运行</w:t>
      </w:r>
      <w:proofErr w:type="gramStart"/>
      <w:r w:rsidRPr="00C327AF">
        <w:rPr>
          <w:rFonts w:asciiTheme="minorEastAsia" w:eastAsiaTheme="minorEastAsia" w:hAnsiTheme="minorEastAsia" w:cs="黑体" w:hint="eastAsia"/>
          <w:color w:val="000000"/>
          <w:sz w:val="32"/>
          <w:szCs w:val="32"/>
        </w:rPr>
        <w:t>费反映</w:t>
      </w:r>
      <w:proofErr w:type="gramEnd"/>
      <w:r w:rsidRPr="00C327AF">
        <w:rPr>
          <w:rFonts w:asciiTheme="minorEastAsia" w:eastAsiaTheme="minorEastAsia" w:hAnsiTheme="minorEastAsia" w:cs="黑体" w:hint="eastAsia"/>
          <w:color w:val="000000"/>
          <w:sz w:val="32"/>
          <w:szCs w:val="32"/>
        </w:rPr>
        <w:t>单位公务用车车辆购置支出（</w:t>
      </w:r>
      <w:proofErr w:type="gramStart"/>
      <w:r w:rsidRPr="00C327AF">
        <w:rPr>
          <w:rFonts w:asciiTheme="minorEastAsia" w:eastAsiaTheme="minorEastAsia" w:hAnsiTheme="minorEastAsia" w:cs="黑体" w:hint="eastAsia"/>
          <w:color w:val="000000"/>
          <w:sz w:val="32"/>
          <w:szCs w:val="32"/>
        </w:rPr>
        <w:t>含车辆</w:t>
      </w:r>
      <w:proofErr w:type="gramEnd"/>
      <w:r w:rsidRPr="00C327AF">
        <w:rPr>
          <w:rFonts w:asciiTheme="minorEastAsia" w:eastAsiaTheme="minorEastAsia" w:hAnsiTheme="minorEastAsia" w:cs="黑体" w:hint="eastAsia"/>
          <w:color w:val="000000"/>
          <w:sz w:val="32"/>
          <w:szCs w:val="32"/>
        </w:rPr>
        <w:t>购置税）及租用费、燃料费、维修费、过路过桥费、保险费、安全奖励费用等支出；公务接待</w:t>
      </w:r>
      <w:proofErr w:type="gramStart"/>
      <w:r w:rsidRPr="00C327AF">
        <w:rPr>
          <w:rFonts w:asciiTheme="minorEastAsia" w:eastAsiaTheme="minorEastAsia" w:hAnsiTheme="minorEastAsia" w:cs="黑体" w:hint="eastAsia"/>
          <w:color w:val="000000"/>
          <w:sz w:val="32"/>
          <w:szCs w:val="32"/>
        </w:rPr>
        <w:t>费反映</w:t>
      </w:r>
      <w:proofErr w:type="gramEnd"/>
      <w:r w:rsidRPr="00C327AF">
        <w:rPr>
          <w:rFonts w:asciiTheme="minorEastAsia" w:eastAsiaTheme="minorEastAsia" w:hAnsiTheme="minorEastAsia" w:cs="黑体" w:hint="eastAsia"/>
          <w:color w:val="000000"/>
          <w:sz w:val="32"/>
          <w:szCs w:val="32"/>
        </w:rPr>
        <w:t>单位按规定开支的各类公务接待（含外宾接待）支出。  </w:t>
      </w:r>
    </w:p>
    <w:p w:rsidR="00C327AF" w:rsidRPr="00C327AF" w:rsidRDefault="00C327AF" w:rsidP="00C327AF">
      <w:pPr>
        <w:pStyle w:val="a7"/>
        <w:shd w:val="clear" w:color="auto" w:fill="FFFFFF"/>
        <w:spacing w:before="0" w:beforeAutospacing="0" w:after="0" w:afterAutospacing="0"/>
        <w:ind w:firstLine="640"/>
        <w:rPr>
          <w:rFonts w:asciiTheme="minorEastAsia" w:eastAsiaTheme="minorEastAsia" w:hAnsiTheme="minorEastAsia" w:cs="黑体" w:hint="eastAsia"/>
          <w:color w:val="000000"/>
          <w:sz w:val="32"/>
          <w:szCs w:val="32"/>
        </w:rPr>
      </w:pPr>
      <w:r w:rsidRPr="00C327AF">
        <w:rPr>
          <w:rFonts w:asciiTheme="minorEastAsia" w:eastAsiaTheme="minorEastAsia" w:hAnsiTheme="minorEastAsia" w:cs="黑体" w:hint="eastAsia"/>
          <w:color w:val="000000"/>
          <w:sz w:val="32"/>
          <w:szCs w:val="32"/>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  </w:t>
      </w:r>
    </w:p>
    <w:p w:rsidR="00C327AF" w:rsidRDefault="00C327AF" w:rsidP="00C327AF">
      <w:pPr>
        <w:pStyle w:val="a7"/>
        <w:shd w:val="clear" w:color="auto" w:fill="FFFFFF"/>
        <w:spacing w:before="0" w:beforeAutospacing="0" w:after="0" w:afterAutospacing="0"/>
        <w:ind w:firstLine="640"/>
        <w:rPr>
          <w:rFonts w:ascii="仿宋" w:eastAsia="仿宋" w:hAnsi="仿宋" w:cs="仿宋" w:hint="eastAsia"/>
          <w:b/>
          <w:bCs/>
          <w:color w:val="333333"/>
          <w:sz w:val="32"/>
          <w:szCs w:val="32"/>
        </w:rPr>
      </w:pPr>
    </w:p>
    <w:p w:rsidR="00C327AF" w:rsidRDefault="00C327AF" w:rsidP="00C327AF">
      <w:pPr>
        <w:pStyle w:val="a7"/>
        <w:shd w:val="clear" w:color="auto" w:fill="FFFFFF"/>
        <w:spacing w:before="0" w:beforeAutospacing="0" w:after="0" w:afterAutospacing="0"/>
        <w:ind w:firstLine="640"/>
        <w:rPr>
          <w:rFonts w:ascii="仿宋" w:eastAsia="仿宋" w:hAnsi="仿宋" w:cs="仿宋" w:hint="eastAsia"/>
          <w:b/>
          <w:bCs/>
          <w:color w:val="333333"/>
          <w:sz w:val="32"/>
          <w:szCs w:val="32"/>
        </w:rPr>
      </w:pPr>
      <w:r>
        <w:rPr>
          <w:rFonts w:ascii="仿宋" w:eastAsia="仿宋" w:hAnsi="仿宋" w:cs="仿宋" w:hint="eastAsia"/>
          <w:b/>
          <w:bCs/>
          <w:color w:val="333333"/>
          <w:sz w:val="32"/>
          <w:szCs w:val="32"/>
        </w:rPr>
        <w:t>第五部分：附件</w:t>
      </w:r>
    </w:p>
    <w:p w:rsidR="00C327AF" w:rsidRPr="00C327AF" w:rsidRDefault="00C327AF" w:rsidP="00C327AF">
      <w:pPr>
        <w:pStyle w:val="a7"/>
        <w:shd w:val="clear" w:color="auto" w:fill="FFFFFF"/>
        <w:spacing w:before="0" w:beforeAutospacing="0" w:after="0" w:afterAutospacing="0"/>
        <w:ind w:firstLineChars="200" w:firstLine="640"/>
        <w:rPr>
          <w:rFonts w:asciiTheme="minorEastAsia" w:eastAsiaTheme="minorEastAsia" w:hAnsiTheme="minorEastAsia" w:cs="黑体"/>
          <w:color w:val="000000"/>
          <w:sz w:val="32"/>
          <w:szCs w:val="32"/>
        </w:rPr>
      </w:pPr>
      <w:r w:rsidRPr="00C327AF">
        <w:rPr>
          <w:rFonts w:asciiTheme="minorEastAsia" w:eastAsiaTheme="minorEastAsia" w:hAnsiTheme="minorEastAsia" w:cs="黑体" w:hint="eastAsia"/>
          <w:color w:val="000000"/>
          <w:sz w:val="32"/>
          <w:szCs w:val="32"/>
        </w:rPr>
        <w:t>衡南县审计局2018年决算公开表（8张表）</w:t>
      </w:r>
    </w:p>
    <w:p w:rsidR="00521015" w:rsidRPr="00C327AF" w:rsidRDefault="00521015">
      <w:pPr>
        <w:pStyle w:val="Default"/>
        <w:jc w:val="center"/>
        <w:rPr>
          <w:sz w:val="72"/>
          <w:szCs w:val="72"/>
        </w:rPr>
      </w:pPr>
    </w:p>
    <w:p w:rsidR="00521015" w:rsidRDefault="00521015">
      <w:pPr>
        <w:pStyle w:val="Default"/>
        <w:jc w:val="center"/>
        <w:rPr>
          <w:sz w:val="72"/>
          <w:szCs w:val="72"/>
        </w:rPr>
      </w:pPr>
    </w:p>
    <w:p w:rsidR="00521015" w:rsidRDefault="00521015">
      <w:pPr>
        <w:pStyle w:val="Default"/>
        <w:jc w:val="center"/>
        <w:rPr>
          <w:sz w:val="72"/>
          <w:szCs w:val="72"/>
        </w:rPr>
      </w:pPr>
    </w:p>
    <w:p w:rsidR="00521015" w:rsidRDefault="00521015">
      <w:pPr>
        <w:pStyle w:val="Default"/>
        <w:jc w:val="center"/>
        <w:rPr>
          <w:sz w:val="72"/>
          <w:szCs w:val="72"/>
        </w:rPr>
      </w:pPr>
    </w:p>
    <w:p w:rsidR="00521015" w:rsidRDefault="00EA5B67">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521015" w:rsidRDefault="00521015">
      <w:pPr>
        <w:jc w:val="center"/>
        <w:rPr>
          <w:rFonts w:ascii="黑体" w:eastAsia="黑体" w:cs="黑体"/>
          <w:color w:val="000000"/>
          <w:kern w:val="0"/>
          <w:sz w:val="70"/>
          <w:szCs w:val="70"/>
        </w:rPr>
      </w:pPr>
    </w:p>
    <w:p w:rsidR="00521015" w:rsidRDefault="00521015">
      <w:pPr>
        <w:spacing w:line="560" w:lineRule="exact"/>
        <w:ind w:firstLineChars="200" w:firstLine="640"/>
        <w:jc w:val="right"/>
        <w:rPr>
          <w:rFonts w:ascii="仿宋_GB2312" w:eastAsia="仿宋_GB2312" w:hAnsi="仿宋_GB2312" w:cs="仿宋_GB2312"/>
          <w:bCs/>
          <w:color w:val="333333"/>
          <w:kern w:val="0"/>
          <w:sz w:val="32"/>
          <w:szCs w:val="32"/>
          <w:shd w:val="clear" w:color="auto" w:fill="FFFFFF"/>
          <w:lang/>
        </w:rPr>
      </w:pPr>
      <w:bookmarkStart w:id="4" w:name="_GoBack"/>
      <w:bookmarkEnd w:id="4"/>
    </w:p>
    <w:p w:rsidR="00521015" w:rsidRDefault="00521015">
      <w:pPr>
        <w:ind w:firstLineChars="200" w:firstLine="640"/>
        <w:jc w:val="left"/>
        <w:rPr>
          <w:rFonts w:asciiTheme="minorEastAsia" w:hAnsiTheme="minorEastAsia" w:cs="黑体"/>
          <w:color w:val="000000"/>
          <w:kern w:val="0"/>
          <w:sz w:val="32"/>
          <w:szCs w:val="32"/>
        </w:rPr>
      </w:pPr>
    </w:p>
    <w:sectPr w:rsidR="00521015" w:rsidSect="006A4B27">
      <w:pgSz w:w="11906" w:h="16838"/>
      <w:pgMar w:top="720" w:right="720" w:bottom="720" w:left="720" w:header="851" w:footer="992" w:gutter="0"/>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27AF" w:rsidRDefault="00C327AF" w:rsidP="00C327AF">
      <w:r>
        <w:separator/>
      </w:r>
    </w:p>
  </w:endnote>
  <w:endnote w:type="continuationSeparator" w:id="1">
    <w:p w:rsidR="00C327AF" w:rsidRDefault="00C327AF" w:rsidP="00C327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27AF" w:rsidRDefault="00C327AF" w:rsidP="00C327AF">
      <w:r>
        <w:separator/>
      </w:r>
    </w:p>
  </w:footnote>
  <w:footnote w:type="continuationSeparator" w:id="1">
    <w:p w:rsidR="00C327AF" w:rsidRDefault="00C327AF" w:rsidP="00C327A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2229B"/>
    <w:rsid w:val="000273BD"/>
    <w:rsid w:val="000415B7"/>
    <w:rsid w:val="000658A3"/>
    <w:rsid w:val="00074155"/>
    <w:rsid w:val="000A3F69"/>
    <w:rsid w:val="000D6FA4"/>
    <w:rsid w:val="00146778"/>
    <w:rsid w:val="00152C6D"/>
    <w:rsid w:val="00161B30"/>
    <w:rsid w:val="00162D39"/>
    <w:rsid w:val="00170C13"/>
    <w:rsid w:val="001A67DB"/>
    <w:rsid w:val="001D51E5"/>
    <w:rsid w:val="001F0C3B"/>
    <w:rsid w:val="00214427"/>
    <w:rsid w:val="00265724"/>
    <w:rsid w:val="00271E98"/>
    <w:rsid w:val="0027426B"/>
    <w:rsid w:val="003479BD"/>
    <w:rsid w:val="003768D5"/>
    <w:rsid w:val="003F0D92"/>
    <w:rsid w:val="004506F9"/>
    <w:rsid w:val="004717A2"/>
    <w:rsid w:val="00491741"/>
    <w:rsid w:val="00500E5F"/>
    <w:rsid w:val="005122EF"/>
    <w:rsid w:val="00517C33"/>
    <w:rsid w:val="00521015"/>
    <w:rsid w:val="00523644"/>
    <w:rsid w:val="0054069E"/>
    <w:rsid w:val="005767CC"/>
    <w:rsid w:val="00590D9F"/>
    <w:rsid w:val="00595D26"/>
    <w:rsid w:val="005A74E6"/>
    <w:rsid w:val="005D4D55"/>
    <w:rsid w:val="005E2CFB"/>
    <w:rsid w:val="0062378F"/>
    <w:rsid w:val="00651EEC"/>
    <w:rsid w:val="006A351B"/>
    <w:rsid w:val="006A4B27"/>
    <w:rsid w:val="006B0422"/>
    <w:rsid w:val="006C1B53"/>
    <w:rsid w:val="006D7730"/>
    <w:rsid w:val="006E5284"/>
    <w:rsid w:val="006F3EB5"/>
    <w:rsid w:val="00702E34"/>
    <w:rsid w:val="00704395"/>
    <w:rsid w:val="00720FF1"/>
    <w:rsid w:val="0073650C"/>
    <w:rsid w:val="00812ED5"/>
    <w:rsid w:val="0082124C"/>
    <w:rsid w:val="008277D9"/>
    <w:rsid w:val="00896871"/>
    <w:rsid w:val="008A3E8D"/>
    <w:rsid w:val="009151B4"/>
    <w:rsid w:val="009237C4"/>
    <w:rsid w:val="00950252"/>
    <w:rsid w:val="00967F5D"/>
    <w:rsid w:val="009A0F95"/>
    <w:rsid w:val="009B3ADF"/>
    <w:rsid w:val="009C3B52"/>
    <w:rsid w:val="00A42218"/>
    <w:rsid w:val="00A70249"/>
    <w:rsid w:val="00B33BEA"/>
    <w:rsid w:val="00B57C9F"/>
    <w:rsid w:val="00B845B3"/>
    <w:rsid w:val="00B85D8B"/>
    <w:rsid w:val="00BE3674"/>
    <w:rsid w:val="00C3049A"/>
    <w:rsid w:val="00C31B1E"/>
    <w:rsid w:val="00C327AF"/>
    <w:rsid w:val="00C77645"/>
    <w:rsid w:val="00C908DD"/>
    <w:rsid w:val="00CA3803"/>
    <w:rsid w:val="00CE04C3"/>
    <w:rsid w:val="00CE76A0"/>
    <w:rsid w:val="00CF798E"/>
    <w:rsid w:val="00D148C6"/>
    <w:rsid w:val="00D43B7D"/>
    <w:rsid w:val="00D941A8"/>
    <w:rsid w:val="00DD06FF"/>
    <w:rsid w:val="00DD5FE9"/>
    <w:rsid w:val="00E00C7A"/>
    <w:rsid w:val="00E55B68"/>
    <w:rsid w:val="00EA5B67"/>
    <w:rsid w:val="00ED1BC9"/>
    <w:rsid w:val="00F74360"/>
    <w:rsid w:val="00FB462F"/>
    <w:rsid w:val="00FC2A0C"/>
    <w:rsid w:val="00FE16FA"/>
    <w:rsid w:val="00FE328A"/>
    <w:rsid w:val="01B830BA"/>
    <w:rsid w:val="0A733E75"/>
    <w:rsid w:val="156201B0"/>
    <w:rsid w:val="23A65D32"/>
    <w:rsid w:val="2A2C24F5"/>
    <w:rsid w:val="532D74BA"/>
    <w:rsid w:val="583E6F14"/>
    <w:rsid w:val="62DA38AD"/>
    <w:rsid w:val="66E257E9"/>
    <w:rsid w:val="76661FE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4B2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A4B27"/>
    <w:rPr>
      <w:sz w:val="18"/>
      <w:szCs w:val="18"/>
    </w:rPr>
  </w:style>
  <w:style w:type="paragraph" w:styleId="a4">
    <w:name w:val="footer"/>
    <w:basedOn w:val="a"/>
    <w:link w:val="Char0"/>
    <w:uiPriority w:val="99"/>
    <w:unhideWhenUsed/>
    <w:qFormat/>
    <w:rsid w:val="006A4B27"/>
    <w:pPr>
      <w:tabs>
        <w:tab w:val="center" w:pos="4153"/>
        <w:tab w:val="right" w:pos="8306"/>
      </w:tabs>
      <w:snapToGrid w:val="0"/>
      <w:jc w:val="left"/>
    </w:pPr>
    <w:rPr>
      <w:sz w:val="18"/>
      <w:szCs w:val="18"/>
    </w:rPr>
  </w:style>
  <w:style w:type="paragraph" w:styleId="a5">
    <w:name w:val="header"/>
    <w:basedOn w:val="a"/>
    <w:link w:val="Char1"/>
    <w:uiPriority w:val="99"/>
    <w:unhideWhenUsed/>
    <w:rsid w:val="006A4B27"/>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6A4B27"/>
    <w:rPr>
      <w:sz w:val="18"/>
      <w:szCs w:val="18"/>
    </w:rPr>
  </w:style>
  <w:style w:type="character" w:customStyle="1" w:styleId="Char0">
    <w:name w:val="页脚 Char"/>
    <w:basedOn w:val="a0"/>
    <w:link w:val="a4"/>
    <w:uiPriority w:val="99"/>
    <w:rsid w:val="006A4B27"/>
    <w:rPr>
      <w:sz w:val="18"/>
      <w:szCs w:val="18"/>
    </w:rPr>
  </w:style>
  <w:style w:type="paragraph" w:customStyle="1" w:styleId="Default">
    <w:name w:val="Default"/>
    <w:rsid w:val="006A4B27"/>
    <w:pPr>
      <w:widowControl w:val="0"/>
      <w:autoSpaceDE w:val="0"/>
      <w:autoSpaceDN w:val="0"/>
      <w:adjustRightInd w:val="0"/>
    </w:pPr>
    <w:rPr>
      <w:rFonts w:ascii="黑体" w:eastAsia="黑体" w:hAnsiTheme="minorHAnsi" w:cs="黑体"/>
      <w:color w:val="000000"/>
      <w:sz w:val="24"/>
      <w:szCs w:val="24"/>
    </w:rPr>
  </w:style>
  <w:style w:type="paragraph" w:styleId="a6">
    <w:name w:val="List Paragraph"/>
    <w:basedOn w:val="a"/>
    <w:uiPriority w:val="34"/>
    <w:qFormat/>
    <w:rsid w:val="006A4B27"/>
    <w:pPr>
      <w:ind w:firstLineChars="200" w:firstLine="420"/>
    </w:pPr>
  </w:style>
  <w:style w:type="character" w:customStyle="1" w:styleId="Char">
    <w:name w:val="批注框文本 Char"/>
    <w:basedOn w:val="a0"/>
    <w:link w:val="a3"/>
    <w:uiPriority w:val="99"/>
    <w:semiHidden/>
    <w:qFormat/>
    <w:rsid w:val="006A4B27"/>
    <w:rPr>
      <w:sz w:val="18"/>
      <w:szCs w:val="18"/>
    </w:rPr>
  </w:style>
  <w:style w:type="paragraph" w:styleId="a7">
    <w:name w:val="Normal (Web)"/>
    <w:basedOn w:val="a"/>
    <w:uiPriority w:val="99"/>
    <w:unhideWhenUsed/>
    <w:rsid w:val="00C327AF"/>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Pr>
      <w:sz w:val="18"/>
      <w:szCs w:val="18"/>
    </w:rPr>
  </w:style>
  <w:style w:type="character" w:customStyle="1" w:styleId="Char0">
    <w:name w:val="页脚 Char"/>
    <w:basedOn w:val="a0"/>
    <w:link w:val="a4"/>
    <w:uiPriority w:val="99"/>
    <w:rPr>
      <w:sz w:val="18"/>
      <w:szCs w:val="18"/>
    </w:rPr>
  </w:style>
  <w:style w:type="paragraph" w:customStyle="1" w:styleId="Default">
    <w:name w:val="Default"/>
    <w:pPr>
      <w:widowControl w:val="0"/>
      <w:autoSpaceDE w:val="0"/>
      <w:autoSpaceDN w:val="0"/>
      <w:adjustRightInd w:val="0"/>
    </w:pPr>
    <w:rPr>
      <w:rFonts w:ascii="黑体" w:eastAsia="黑体" w:hAnsiTheme="minorHAnsi" w:cs="黑体"/>
      <w:color w:val="000000"/>
      <w:sz w:val="24"/>
      <w:szCs w:val="24"/>
    </w:rPr>
  </w:style>
  <w:style w:type="paragraph" w:styleId="a6">
    <w:name w:val="List Paragraph"/>
    <w:basedOn w:val="a"/>
    <w:uiPriority w:val="34"/>
    <w:qFormat/>
    <w:pPr>
      <w:ind w:firstLineChars="200" w:firstLine="420"/>
    </w:pPr>
  </w:style>
  <w:style w:type="character" w:customStyle="1" w:styleId="Char">
    <w:name w:val="批注框文本 Char"/>
    <w:basedOn w:val="a0"/>
    <w:link w:val="a3"/>
    <w:uiPriority w:val="99"/>
    <w:semiHidden/>
    <w:qFormat/>
    <w:rPr>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146BB7B4-E17C-4925-B10B-D55E84154603}">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10</Pages>
  <Words>4828</Words>
  <Characters>473</Characters>
  <Application>Microsoft Office Word</Application>
  <DocSecurity>0</DocSecurity>
  <Lines>3</Lines>
  <Paragraphs>10</Paragraphs>
  <ScaleCrop>false</ScaleCrop>
  <Company>Microsoft</Company>
  <LinksUpToDate>false</LinksUpToDate>
  <CharactersWithSpaces>5291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39</cp:revision>
  <cp:lastPrinted>2021-06-19T09:47:00Z</cp:lastPrinted>
  <dcterms:created xsi:type="dcterms:W3CDTF">2020-07-02T02:32:00Z</dcterms:created>
  <dcterms:modified xsi:type="dcterms:W3CDTF">2021-06-28T16:29:00Z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FADBA6B95A1B4687957BAFAFF4734FD6</vt:lpwstr>
  </property>
</Properties>
</file>