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58D" w:rsidRDefault="004C72FE">
      <w:pPr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衡南县公路管理局</w:t>
      </w:r>
      <w:r>
        <w:rPr>
          <w:rFonts w:ascii="黑体" w:eastAsia="黑体" w:hAnsi="黑体" w:cs="黑体" w:hint="eastAsia"/>
          <w:sz w:val="44"/>
          <w:szCs w:val="44"/>
        </w:rPr>
        <w:t>2018</w:t>
      </w:r>
      <w:r>
        <w:rPr>
          <w:rFonts w:ascii="黑体" w:eastAsia="黑体" w:hAnsi="黑体" w:cs="黑体" w:hint="eastAsia"/>
          <w:sz w:val="44"/>
          <w:szCs w:val="44"/>
        </w:rPr>
        <w:t>年度部门决算公开</w:t>
      </w:r>
    </w:p>
    <w:p w:rsidR="0099658D" w:rsidRDefault="004C72FE">
      <w:pPr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编报说明</w:t>
      </w:r>
    </w:p>
    <w:p w:rsidR="0099658D" w:rsidRPr="004C72FE" w:rsidRDefault="004C72FE" w:rsidP="004C72FE">
      <w:pPr>
        <w:jc w:val="center"/>
        <w:rPr>
          <w:rFonts w:ascii="黑体" w:eastAsia="黑体" w:hAnsi="黑体" w:cs="黑体"/>
          <w:sz w:val="44"/>
          <w:szCs w:val="44"/>
        </w:rPr>
      </w:pPr>
      <w:r w:rsidRPr="004C72FE">
        <w:rPr>
          <w:rFonts w:ascii="黑体" w:eastAsia="黑体" w:hAnsi="黑体" w:cs="黑体"/>
          <w:sz w:val="44"/>
          <w:szCs w:val="44"/>
        </w:rPr>
        <w:t>目</w:t>
      </w:r>
      <w:r>
        <w:rPr>
          <w:rFonts w:ascii="黑体" w:eastAsia="黑体" w:hAnsi="黑体" w:cs="黑体" w:hint="eastAsia"/>
          <w:sz w:val="44"/>
          <w:szCs w:val="44"/>
        </w:rPr>
        <w:t xml:space="preserve">  </w:t>
      </w:r>
      <w:r w:rsidRPr="004C72FE">
        <w:rPr>
          <w:rFonts w:ascii="黑体" w:eastAsia="黑体" w:hAnsi="黑体" w:cs="黑体"/>
          <w:sz w:val="44"/>
          <w:szCs w:val="44"/>
        </w:rPr>
        <w:t>录</w:t>
      </w:r>
    </w:p>
    <w:p w:rsidR="0099658D" w:rsidRDefault="004C72FE">
      <w:pPr>
        <w:rPr>
          <w:rFonts w:ascii="仿宋_GB2312" w:eastAsia="仿宋_GB2312" w:hAnsi="仿宋_GB2312" w:cs="仿宋_GB2312"/>
          <w:b/>
          <w:bCs/>
          <w:sz w:val="30"/>
          <w:szCs w:val="30"/>
        </w:rPr>
      </w:pP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第一部分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 xml:space="preserve">  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衡南县公路管理局单位概况</w:t>
      </w:r>
    </w:p>
    <w:p w:rsidR="0099658D" w:rsidRPr="004C72FE" w:rsidRDefault="004C72FE" w:rsidP="004C72FE">
      <w:pPr>
        <w:rPr>
          <w:rFonts w:asciiTheme="minorEastAsia" w:hAnsiTheme="minorEastAsia" w:cs="仿宋_GB2312" w:hint="eastAsia"/>
          <w:sz w:val="30"/>
          <w:szCs w:val="30"/>
        </w:rPr>
      </w:pPr>
      <w:r>
        <w:rPr>
          <w:rFonts w:asciiTheme="minorEastAsia" w:hAnsiTheme="minorEastAsia" w:cs="仿宋_GB2312" w:hint="eastAsia"/>
          <w:sz w:val="30"/>
          <w:szCs w:val="30"/>
        </w:rPr>
        <w:t>一、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主要职能</w:t>
      </w:r>
      <w:r w:rsidRPr="004C72FE">
        <w:rPr>
          <w:rFonts w:asciiTheme="minorEastAsia" w:hAnsiTheme="minorEastAsia" w:cs="仿宋_GB2312" w:hint="eastAsia"/>
          <w:sz w:val="30"/>
          <w:szCs w:val="30"/>
        </w:rPr>
        <w:t xml:space="preserve">  </w:t>
      </w:r>
    </w:p>
    <w:p w:rsidR="004C72FE" w:rsidRPr="004C72FE" w:rsidRDefault="004C72FE" w:rsidP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二、机构设置及决算单位构成</w:t>
      </w:r>
    </w:p>
    <w:p w:rsidR="0099658D" w:rsidRDefault="004C72FE">
      <w:pPr>
        <w:rPr>
          <w:rFonts w:ascii="仿宋_GB2312" w:eastAsia="仿宋_GB2312" w:hAnsi="仿宋_GB2312" w:cs="仿宋_GB2312"/>
          <w:b/>
          <w:bCs/>
          <w:sz w:val="30"/>
          <w:szCs w:val="30"/>
        </w:rPr>
      </w:pP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第二部分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 xml:space="preserve">  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衡南县公路管理局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2018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年度部门决算表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一、收入支出决算总表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二、收入决算表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三、支出决算表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四、财政拨款收入支出决算总表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五、一般公共预算财政拨款支出决算表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六、一般公共预算财政拨款基本支出决算表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七、一般公共预算财政拨款“三公”经费支出决算表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八、政府性基金预算财政拨款收入支出决算表</w:t>
      </w:r>
    </w:p>
    <w:p w:rsidR="004C72FE" w:rsidRPr="004C72FE" w:rsidRDefault="004C72FE" w:rsidP="004C72FE">
      <w:pPr>
        <w:jc w:val="left"/>
        <w:rPr>
          <w:rFonts w:ascii="仿宋_GB2312" w:eastAsia="仿宋_GB2312" w:hAnsi="仿宋_GB2312" w:cs="仿宋_GB2312" w:hint="eastAsia"/>
          <w:b/>
          <w:bCs/>
          <w:sz w:val="30"/>
          <w:szCs w:val="30"/>
        </w:rPr>
      </w:pPr>
      <w:r w:rsidRPr="004C72FE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第三部分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 xml:space="preserve">   </w:t>
      </w:r>
      <w:r w:rsidRPr="004C72FE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衡南县公路管理局2018年度部门决算情况说明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一、收入支出决算总体情况说明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二、收入决算情况说明</w:t>
      </w:r>
    </w:p>
    <w:p w:rsidR="004C72FE" w:rsidRDefault="004C72FE" w:rsidP="004C72FE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三、支出决算情况说明</w:t>
      </w:r>
    </w:p>
    <w:p w:rsidR="004C72FE" w:rsidRDefault="004C72FE" w:rsidP="004C72F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四、</w:t>
      </w:r>
      <w:r>
        <w:rPr>
          <w:rFonts w:ascii="宋体" w:hAnsi="宋体" w:cs="宋体" w:hint="eastAsia"/>
          <w:sz w:val="28"/>
          <w:szCs w:val="28"/>
        </w:rPr>
        <w:t>财政拨款收入支出决算总体情况说明</w:t>
      </w:r>
    </w:p>
    <w:p w:rsidR="004C72FE" w:rsidRDefault="004C72FE" w:rsidP="004C72FE">
      <w:pPr>
        <w:rPr>
          <w:rFonts w:ascii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五、</w:t>
      </w:r>
      <w:r>
        <w:rPr>
          <w:rFonts w:ascii="宋体" w:hAnsi="宋体" w:cs="宋体" w:hint="eastAsia"/>
          <w:sz w:val="28"/>
          <w:szCs w:val="28"/>
        </w:rPr>
        <w:t>一般公共预算财政拨款支出决算情况说明</w:t>
      </w:r>
    </w:p>
    <w:p w:rsidR="004C72FE" w:rsidRDefault="004C72FE" w:rsidP="004C72F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六、</w:t>
      </w:r>
      <w:r>
        <w:rPr>
          <w:rFonts w:ascii="宋体" w:hAnsi="宋体" w:cs="宋体" w:hint="eastAsia"/>
          <w:sz w:val="28"/>
          <w:szCs w:val="28"/>
        </w:rPr>
        <w:t>一般公共预算财政拨款基本支出决算情况说明</w:t>
      </w:r>
    </w:p>
    <w:p w:rsidR="004C72FE" w:rsidRDefault="004C72FE" w:rsidP="004C72F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lastRenderedPageBreak/>
        <w:t>七、</w:t>
      </w:r>
      <w:r>
        <w:rPr>
          <w:rFonts w:ascii="宋体" w:hAnsi="宋体" w:cs="宋体" w:hint="eastAsia"/>
          <w:sz w:val="28"/>
          <w:szCs w:val="28"/>
        </w:rPr>
        <w:t>一般公共预算财政拨款“三公”经费支出决算情况说明</w:t>
      </w:r>
    </w:p>
    <w:p w:rsidR="004C72FE" w:rsidRDefault="004C72FE" w:rsidP="004C72F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八、政府性基金预算</w:t>
      </w:r>
    </w:p>
    <w:p w:rsidR="004C72FE" w:rsidRDefault="004C72FE" w:rsidP="004C72FE">
      <w:pPr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九、预算绩效情况</w:t>
      </w:r>
    </w:p>
    <w:p w:rsidR="004C72FE" w:rsidRDefault="004C72FE" w:rsidP="004C72FE">
      <w:pPr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十、其他重要事项的情况说明</w:t>
      </w:r>
    </w:p>
    <w:p w:rsidR="004C72FE" w:rsidRPr="004C72FE" w:rsidRDefault="004C72FE" w:rsidP="004C72FE">
      <w:pPr>
        <w:jc w:val="left"/>
        <w:rPr>
          <w:rFonts w:ascii="仿宋_GB2312" w:eastAsia="仿宋_GB2312" w:hAnsi="仿宋_GB2312" w:cs="仿宋_GB2312" w:hint="eastAsia"/>
          <w:b/>
          <w:bCs/>
          <w:sz w:val="30"/>
          <w:szCs w:val="30"/>
        </w:rPr>
      </w:pPr>
      <w:r w:rsidRPr="004C72FE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第四部分名词解释</w:t>
      </w:r>
    </w:p>
    <w:p w:rsidR="004C72FE" w:rsidRPr="004C72FE" w:rsidRDefault="004C72FE" w:rsidP="004C72FE">
      <w:pPr>
        <w:jc w:val="left"/>
        <w:rPr>
          <w:rFonts w:ascii="仿宋_GB2312" w:eastAsia="仿宋_GB2312" w:hAnsi="仿宋_GB2312" w:cs="仿宋_GB2312" w:hint="eastAsia"/>
          <w:b/>
          <w:bCs/>
          <w:sz w:val="30"/>
          <w:szCs w:val="30"/>
        </w:rPr>
      </w:pPr>
      <w:r w:rsidRPr="004C72FE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第五部分附件</w:t>
      </w:r>
    </w:p>
    <w:p w:rsidR="004C72FE" w:rsidRDefault="004C72FE">
      <w:pPr>
        <w:rPr>
          <w:rFonts w:ascii="仿宋_GB2312" w:eastAsia="仿宋_GB2312" w:hAnsi="仿宋_GB2312" w:cs="仿宋_GB2312" w:hint="eastAsia"/>
          <w:sz w:val="30"/>
          <w:szCs w:val="30"/>
        </w:rPr>
      </w:pPr>
    </w:p>
    <w:p w:rsidR="004C72FE" w:rsidRPr="004C72FE" w:rsidRDefault="004C72FE">
      <w:pPr>
        <w:rPr>
          <w:rFonts w:ascii="仿宋_GB2312" w:eastAsia="仿宋_GB2312" w:hAnsi="仿宋_GB2312" w:cs="仿宋_GB2312" w:hint="eastAsia"/>
          <w:b/>
          <w:bCs/>
          <w:sz w:val="30"/>
          <w:szCs w:val="30"/>
        </w:rPr>
      </w:pP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第一部分  衡南县公路管理局单位概况</w:t>
      </w:r>
    </w:p>
    <w:p w:rsidR="0099658D" w:rsidRPr="004C72FE" w:rsidRDefault="004C72FE">
      <w:pPr>
        <w:rPr>
          <w:rFonts w:asciiTheme="minorEastAsia" w:hAnsiTheme="minorEastAsia" w:cs="仿宋_GB2312"/>
          <w:b/>
          <w:sz w:val="30"/>
          <w:szCs w:val="30"/>
        </w:rPr>
      </w:pPr>
      <w:r w:rsidRPr="004C72FE">
        <w:rPr>
          <w:rFonts w:asciiTheme="minorEastAsia" w:hAnsiTheme="minorEastAsia" w:cs="仿宋_GB2312" w:hint="eastAsia"/>
          <w:b/>
          <w:sz w:val="30"/>
          <w:szCs w:val="30"/>
        </w:rPr>
        <w:t>一、部门职责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（一）贯彻执行国家和省、市、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县关于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公路建设、养护、管理工作的方针政策、法律、法规和规章，行使在本辖区境内所管养公路、桥梁的规划、建设、养护和路政等行政管理职责。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（二）负责编制所管养公路的发展规划，并具体组织实施，负责所管养公路建设、养护资金的计划编制和组织实施。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（三）负责所管养公路路基、路面、桥梁、隧道及公路附属设施的建设、日常养护、改造升级；负责所管养公路两侧绿化带的建设和管理；负责所管养公路大中修工程建设、危桥改造、水毁公路抢修等工作。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（四）负责所管养公路、桥梁的路政管理和公路沿线广告设置的管理；</w:t>
      </w:r>
      <w:r w:rsidRPr="004C72FE">
        <w:rPr>
          <w:rFonts w:asciiTheme="minorEastAsia" w:hAnsiTheme="minorEastAsia" w:cs="仿宋_GB2312" w:hint="eastAsia"/>
          <w:sz w:val="30"/>
          <w:szCs w:val="30"/>
        </w:rPr>
        <w:t>负责查处侵占公路用地、破坏公路设施等违法、违规、违章行为；负责查处公路、桥梁超限运输，依法维护公路产权；负责做好所管养公路、桥梁的战备规划和实施工作，保证公路畅通。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lastRenderedPageBreak/>
        <w:t>（五）负责本单位公路养护、管理技术的开发、推广和应用工作。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六）负责承办本单位干部人事、劳动工资、教育培训、机构编制、离退休干部职工管理等工作；负责本单位副科级以上干部调配的呈报工作；负责本单位股级干部任免前呈报和备案工作；负责本单位党群和纪检监察工作；负责本单位精神文明建设和职工队伍建设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（七）承担衡南县人民政府交办的其他工作。</w:t>
      </w:r>
    </w:p>
    <w:p w:rsidR="0099658D" w:rsidRPr="004C72FE" w:rsidRDefault="004C72FE">
      <w:pPr>
        <w:rPr>
          <w:rFonts w:asciiTheme="minorEastAsia" w:hAnsiTheme="minorEastAsia" w:cs="仿宋_GB2312"/>
          <w:b/>
          <w:sz w:val="30"/>
          <w:szCs w:val="30"/>
        </w:rPr>
      </w:pPr>
      <w:r w:rsidRPr="004C72FE">
        <w:rPr>
          <w:rFonts w:asciiTheme="minorEastAsia" w:hAnsiTheme="minorEastAsia" w:cs="仿宋_GB2312" w:hint="eastAsia"/>
          <w:b/>
          <w:sz w:val="30"/>
          <w:szCs w:val="30"/>
        </w:rPr>
        <w:t>二、机构</w:t>
      </w:r>
      <w:r w:rsidRPr="004C72FE">
        <w:rPr>
          <w:rFonts w:asciiTheme="minorEastAsia" w:hAnsiTheme="minorEastAsia" w:cs="仿宋_GB2312" w:hint="eastAsia"/>
          <w:b/>
          <w:sz w:val="30"/>
          <w:szCs w:val="30"/>
        </w:rPr>
        <w:t>设置及决算单位构成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（一）内设机构设置。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衡南县公路建设养护中心是衡南县正科级公益一类事业单位，主要负责全县境内国省干线公路和农村公路建设养护工作的单位，其主要职责是为公路畅通提供养护管理保障。中心机关内设办公室、人事股、政策法规股、计划统计股、工程建设股、干线公路股、农村公路股、桥梁隧道股、安全质量监督股、财务股。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</w:t>
      </w:r>
      <w:r w:rsidRPr="004C72FE">
        <w:rPr>
          <w:rFonts w:asciiTheme="minorEastAsia" w:hAnsiTheme="minorEastAsia" w:cs="仿宋_GB2312" w:hint="eastAsia"/>
          <w:sz w:val="30"/>
          <w:szCs w:val="30"/>
        </w:rPr>
        <w:t>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</w:t>
      </w:r>
      <w:r w:rsidRPr="004C72FE">
        <w:rPr>
          <w:rFonts w:asciiTheme="minorEastAsia" w:hAnsiTheme="minorEastAsia" w:cs="仿宋_GB2312" w:hint="eastAsia"/>
          <w:sz w:val="30"/>
          <w:szCs w:val="30"/>
        </w:rPr>
        <w:t>12</w:t>
      </w:r>
      <w:r w:rsidRPr="004C72FE">
        <w:rPr>
          <w:rFonts w:asciiTheme="minorEastAsia" w:hAnsiTheme="minorEastAsia" w:cs="仿宋_GB2312" w:hint="eastAsia"/>
          <w:sz w:val="30"/>
          <w:szCs w:val="30"/>
        </w:rPr>
        <w:t>月底，全局共有在职</w:t>
      </w:r>
      <w:r w:rsidRPr="004C72FE">
        <w:rPr>
          <w:rFonts w:asciiTheme="minorEastAsia" w:hAnsiTheme="minorEastAsia" w:cs="仿宋_GB2312" w:hint="eastAsia"/>
          <w:sz w:val="30"/>
          <w:szCs w:val="30"/>
        </w:rPr>
        <w:t>217</w:t>
      </w:r>
      <w:r w:rsidRPr="004C72FE">
        <w:rPr>
          <w:rFonts w:asciiTheme="minorEastAsia" w:hAnsiTheme="minorEastAsia" w:cs="仿宋_GB2312" w:hint="eastAsia"/>
          <w:sz w:val="30"/>
          <w:szCs w:val="30"/>
        </w:rPr>
        <w:t>人，</w:t>
      </w:r>
      <w:r w:rsidRPr="004C72FE">
        <w:rPr>
          <w:rFonts w:asciiTheme="minorEastAsia" w:hAnsiTheme="minorEastAsia" w:cs="仿宋_GB2312" w:hint="eastAsia"/>
          <w:sz w:val="30"/>
          <w:szCs w:val="30"/>
        </w:rPr>
        <w:t>176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为全额事业编制；离退休人员</w:t>
      </w:r>
      <w:r w:rsidRPr="004C72FE">
        <w:rPr>
          <w:rFonts w:asciiTheme="minorEastAsia" w:hAnsiTheme="minorEastAsia" w:cs="仿宋_GB2312" w:hint="eastAsia"/>
          <w:sz w:val="30"/>
          <w:szCs w:val="30"/>
        </w:rPr>
        <w:t>151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人。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（二）决算单位构成</w:t>
      </w:r>
    </w:p>
    <w:p w:rsidR="0099658D" w:rsidRPr="004C72FE" w:rsidRDefault="004C72FE">
      <w:pPr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</w:t>
      </w:r>
      <w:r w:rsidRPr="004C72FE">
        <w:rPr>
          <w:rFonts w:asciiTheme="minorEastAsia" w:hAnsiTheme="minorEastAsia" w:cs="仿宋_GB2312" w:hint="eastAsia"/>
          <w:sz w:val="30"/>
          <w:szCs w:val="30"/>
        </w:rPr>
        <w:t>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年部门决算汇总公开单位构成包括：衡南县公路建设养护中心单位本级以及合并单位农村公路所本级。</w:t>
      </w:r>
    </w:p>
    <w:p w:rsidR="004C72FE" w:rsidRDefault="004C72FE">
      <w:pPr>
        <w:rPr>
          <w:rFonts w:ascii="仿宋_GB2312" w:eastAsia="仿宋_GB2312" w:hAnsi="仿宋_GB2312" w:cs="仿宋_GB2312" w:hint="eastAsia"/>
          <w:b/>
          <w:bCs/>
          <w:sz w:val="30"/>
          <w:szCs w:val="30"/>
        </w:rPr>
      </w:pPr>
    </w:p>
    <w:p w:rsidR="0099658D" w:rsidRDefault="004C72FE">
      <w:pPr>
        <w:rPr>
          <w:rFonts w:ascii="仿宋_GB2312" w:eastAsia="仿宋_GB2312" w:hAnsi="仿宋_GB2312" w:cs="仿宋_GB2312"/>
          <w:b/>
          <w:bCs/>
          <w:sz w:val="30"/>
          <w:szCs w:val="30"/>
        </w:rPr>
      </w:pP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第二部分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 xml:space="preserve">  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衡南县公路管理局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2018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年度部门决算表</w:t>
      </w:r>
    </w:p>
    <w:p w:rsidR="0099658D" w:rsidRDefault="004C72FE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……（公开表格详见附件</w:t>
      </w:r>
      <w:r>
        <w:rPr>
          <w:rFonts w:ascii="仿宋_GB2312" w:eastAsia="仿宋_GB2312" w:hint="eastAsia"/>
          <w:sz w:val="30"/>
          <w:szCs w:val="30"/>
        </w:rPr>
        <w:t>）</w:t>
      </w:r>
    </w:p>
    <w:p w:rsidR="0099658D" w:rsidRDefault="004C72FE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lastRenderedPageBreak/>
        <w:t>第三部分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 xml:space="preserve">  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衡南县公路管理局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2018</w:t>
      </w: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年度部门决算情况说明</w:t>
      </w:r>
    </w:p>
    <w:p w:rsidR="0099658D" w:rsidRPr="004C72FE" w:rsidRDefault="004C72FE" w:rsidP="004C72FE">
      <w:pPr>
        <w:ind w:firstLineChars="200" w:firstLine="602"/>
        <w:rPr>
          <w:rFonts w:asciiTheme="minorEastAsia" w:hAnsiTheme="minorEastAsia" w:cs="仿宋_GB2312"/>
          <w:b/>
          <w:sz w:val="30"/>
          <w:szCs w:val="30"/>
        </w:rPr>
      </w:pPr>
      <w:r>
        <w:rPr>
          <w:rFonts w:asciiTheme="minorEastAsia" w:hAnsiTheme="minorEastAsia" w:cs="仿宋_GB2312" w:hint="eastAsia"/>
          <w:b/>
          <w:sz w:val="30"/>
          <w:szCs w:val="30"/>
        </w:rPr>
        <w:t>一、</w:t>
      </w:r>
      <w:r w:rsidRPr="004C72FE">
        <w:rPr>
          <w:rFonts w:asciiTheme="minorEastAsia" w:hAnsiTheme="minorEastAsia" w:cs="仿宋_GB2312" w:hint="eastAsia"/>
          <w:b/>
          <w:sz w:val="30"/>
          <w:szCs w:val="30"/>
        </w:rPr>
        <w:t>收入支出决算总体情况说明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年总收入决算</w:t>
      </w:r>
      <w:r w:rsidRPr="004C72FE">
        <w:rPr>
          <w:rFonts w:asciiTheme="minorEastAsia" w:hAnsiTheme="minorEastAsia" w:cs="仿宋_GB2312" w:hint="eastAsia"/>
          <w:sz w:val="30"/>
          <w:szCs w:val="30"/>
        </w:rPr>
        <w:t>7085.81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万元，较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2017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年总收入决算</w:t>
      </w:r>
      <w:r w:rsidRPr="004C72FE">
        <w:rPr>
          <w:rFonts w:asciiTheme="minorEastAsia" w:hAnsiTheme="minorEastAsia" w:cs="仿宋_GB2312" w:hint="eastAsia"/>
          <w:sz w:val="30"/>
          <w:szCs w:val="30"/>
        </w:rPr>
        <w:t>4261.61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万，增加</w:t>
      </w:r>
      <w:r w:rsidRPr="004C72FE">
        <w:rPr>
          <w:rFonts w:asciiTheme="minorEastAsia" w:hAnsiTheme="minorEastAsia" w:cs="仿宋_GB2312" w:hint="eastAsia"/>
          <w:sz w:val="30"/>
          <w:szCs w:val="30"/>
        </w:rPr>
        <w:t>2824.2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38.86%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，主要是由于项目收入增加。</w:t>
      </w:r>
    </w:p>
    <w:p w:rsidR="0099658D" w:rsidRDefault="004C72FE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年总支出年终决算数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8160.58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万元，较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2017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年总支出年终决算数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5485.14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2675.44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32.78%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，主要是由于项目支出增加。</w:t>
      </w:r>
      <w:r>
        <w:rPr>
          <w:rFonts w:ascii="仿宋_GB2312" w:eastAsia="仿宋_GB2312" w:hint="eastAsia"/>
          <w:sz w:val="30"/>
          <w:szCs w:val="30"/>
        </w:rPr>
        <w:t>。</w:t>
      </w:r>
    </w:p>
    <w:p w:rsidR="0099658D" w:rsidRPr="004C72FE" w:rsidRDefault="004C72FE">
      <w:pPr>
        <w:ind w:left="142"/>
        <w:rPr>
          <w:rFonts w:asciiTheme="minorEastAsia" w:hAnsiTheme="minorEastAsia" w:cs="仿宋_GB2312"/>
          <w:b/>
          <w:sz w:val="30"/>
          <w:szCs w:val="30"/>
        </w:rPr>
      </w:pPr>
      <w:r w:rsidRPr="004C72FE">
        <w:rPr>
          <w:rFonts w:asciiTheme="minorEastAsia" w:hAnsiTheme="minorEastAsia" w:cs="仿宋_GB2312" w:hint="eastAsia"/>
          <w:b/>
          <w:sz w:val="30"/>
          <w:szCs w:val="30"/>
        </w:rPr>
        <w:t>二、</w:t>
      </w:r>
      <w:r w:rsidRPr="004C72FE">
        <w:rPr>
          <w:rFonts w:asciiTheme="minorEastAsia" w:hAnsiTheme="minorEastAsia" w:cs="仿宋_GB2312" w:hint="eastAsia"/>
          <w:b/>
          <w:sz w:val="30"/>
          <w:szCs w:val="30"/>
        </w:rPr>
        <w:t>收入决算情况说明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年收入决算</w:t>
      </w:r>
      <w:r w:rsidRPr="004C72FE">
        <w:rPr>
          <w:rFonts w:asciiTheme="minorEastAsia" w:hAnsiTheme="minorEastAsia" w:cs="仿宋_GB2312" w:hint="eastAsia"/>
          <w:sz w:val="30"/>
          <w:szCs w:val="30"/>
        </w:rPr>
        <w:t>7085.81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</w:t>
      </w:r>
      <w:r w:rsidRPr="004C72FE">
        <w:rPr>
          <w:rFonts w:asciiTheme="minorEastAsia" w:hAnsiTheme="minorEastAsia" w:cs="仿宋_GB2312" w:hint="eastAsia"/>
          <w:sz w:val="30"/>
          <w:szCs w:val="30"/>
        </w:rPr>
        <w:t>,</w:t>
      </w:r>
      <w:r w:rsidRPr="004C72FE">
        <w:rPr>
          <w:rFonts w:asciiTheme="minorEastAsia" w:hAnsiTheme="minorEastAsia" w:cs="仿宋_GB2312" w:hint="eastAsia"/>
          <w:sz w:val="30"/>
          <w:szCs w:val="30"/>
        </w:rPr>
        <w:t>其中</w:t>
      </w:r>
      <w:r w:rsidRPr="004C72FE">
        <w:rPr>
          <w:rFonts w:asciiTheme="minorEastAsia" w:hAnsiTheme="minorEastAsia" w:cs="仿宋_GB2312" w:hint="eastAsia"/>
          <w:sz w:val="30"/>
          <w:szCs w:val="30"/>
        </w:rPr>
        <w:t xml:space="preserve"> 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：一般公共预算拨款</w:t>
      </w:r>
      <w:r w:rsidRPr="004C72FE">
        <w:rPr>
          <w:rFonts w:asciiTheme="minorEastAsia" w:hAnsiTheme="minorEastAsia" w:cs="仿宋_GB2312" w:hint="eastAsia"/>
          <w:sz w:val="30"/>
          <w:szCs w:val="30"/>
        </w:rPr>
        <w:t>7085.81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100%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；纳入预算管理的非税收入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万元、转移支付拨款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</w:t>
      </w:r>
    </w:p>
    <w:p w:rsidR="0099658D" w:rsidRPr="004C72FE" w:rsidRDefault="004C72FE" w:rsidP="004C72FE">
      <w:pPr>
        <w:ind w:left="142"/>
        <w:rPr>
          <w:rFonts w:asciiTheme="minorEastAsia" w:hAnsiTheme="minorEastAsia" w:cs="仿宋_GB2312"/>
          <w:b/>
          <w:sz w:val="30"/>
          <w:szCs w:val="30"/>
        </w:rPr>
      </w:pPr>
      <w:r>
        <w:rPr>
          <w:rFonts w:asciiTheme="minorEastAsia" w:hAnsiTheme="minorEastAsia" w:cs="仿宋_GB2312" w:hint="eastAsia"/>
          <w:b/>
          <w:sz w:val="30"/>
          <w:szCs w:val="30"/>
        </w:rPr>
        <w:t>三、</w:t>
      </w:r>
      <w:r w:rsidRPr="004C72FE">
        <w:rPr>
          <w:rFonts w:asciiTheme="minorEastAsia" w:hAnsiTheme="minorEastAsia" w:cs="仿宋_GB2312" w:hint="eastAsia"/>
          <w:b/>
          <w:sz w:val="30"/>
          <w:szCs w:val="30"/>
        </w:rPr>
        <w:t>支出决算情况说明</w:t>
      </w:r>
    </w:p>
    <w:p w:rsidR="0099658D" w:rsidRPr="004C72FE" w:rsidRDefault="004C72FE">
      <w:pPr>
        <w:ind w:firstLineChars="100" w:firstLine="3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年年终决算数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8160.58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万元。其中：一般公共服务支出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733.5</w:t>
      </w:r>
      <w:r w:rsidRPr="004C72FE">
        <w:rPr>
          <w:rFonts w:asciiTheme="minorEastAsia" w:hAnsiTheme="minorEastAsia" w:cs="仿宋_GB2312" w:hint="eastAsia"/>
          <w:sz w:val="30"/>
          <w:szCs w:val="30"/>
        </w:rPr>
        <w:t>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8.99%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</w:t>
      </w:r>
      <w:r w:rsidRPr="004C72FE">
        <w:rPr>
          <w:rFonts w:asciiTheme="minorEastAsia" w:hAnsiTheme="minorEastAsia" w:cs="仿宋_GB2312" w:hint="eastAsia"/>
          <w:sz w:val="30"/>
          <w:szCs w:val="30"/>
        </w:rPr>
        <w:t>社会保障和就业</w:t>
      </w:r>
      <w:r w:rsidRPr="004C72FE">
        <w:rPr>
          <w:rFonts w:asciiTheme="minorEastAsia" w:hAnsiTheme="minorEastAsia" w:cs="仿宋_GB2312" w:hint="eastAsia"/>
          <w:sz w:val="30"/>
          <w:szCs w:val="30"/>
        </w:rPr>
        <w:t>351.49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4.31%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；医疗卫生</w:t>
      </w:r>
      <w:r w:rsidRPr="004C72FE">
        <w:rPr>
          <w:rFonts w:asciiTheme="minorEastAsia" w:hAnsiTheme="minorEastAsia" w:cs="仿宋_GB2312" w:hint="eastAsia"/>
          <w:sz w:val="30"/>
          <w:szCs w:val="30"/>
        </w:rPr>
        <w:t>85.4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1.05%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；交通运输支出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6794.05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</w:t>
      </w:r>
      <w:r w:rsidRPr="004C72FE">
        <w:rPr>
          <w:rFonts w:asciiTheme="minorEastAsia" w:hAnsiTheme="minorEastAsia" w:cs="仿宋_GB2312" w:hint="eastAsia"/>
          <w:sz w:val="30"/>
          <w:szCs w:val="30"/>
        </w:rPr>
        <w:t>,</w:t>
      </w:r>
      <w:r w:rsidRPr="004C72FE">
        <w:rPr>
          <w:rFonts w:asciiTheme="minorEastAsia" w:hAnsiTheme="minorEastAsia" w:cs="仿宋_GB2312" w:hint="eastAsia"/>
          <w:sz w:val="30"/>
          <w:szCs w:val="30"/>
        </w:rPr>
        <w:t>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83.25%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，资源勘探信息等支出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115.47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1.41%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，住房保障支出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80.66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0.99%</w:t>
      </w:r>
      <w:r w:rsidRPr="004C72FE">
        <w:rPr>
          <w:rFonts w:asciiTheme="minorEastAsia" w:hAnsiTheme="minorEastAsia" w:cs="仿宋_GB2312" w:hint="eastAsia"/>
          <w:sz w:val="30"/>
          <w:szCs w:val="30"/>
        </w:rPr>
        <w:t>。</w:t>
      </w:r>
    </w:p>
    <w:p w:rsidR="0099658D" w:rsidRPr="004C72FE" w:rsidRDefault="004C72FE" w:rsidP="004C72FE">
      <w:pPr>
        <w:ind w:left="142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四、</w:t>
      </w:r>
      <w:r w:rsidRPr="004C72FE">
        <w:rPr>
          <w:rFonts w:ascii="仿宋_GB2312" w:eastAsia="仿宋_GB2312" w:hint="eastAsia"/>
          <w:sz w:val="30"/>
          <w:szCs w:val="30"/>
        </w:rPr>
        <w:t>财政拨款收入支出决</w:t>
      </w:r>
      <w:r w:rsidRPr="004C72FE">
        <w:rPr>
          <w:rFonts w:ascii="仿宋_GB2312" w:eastAsia="仿宋_GB2312" w:hAnsi="仿宋_GB2312" w:cs="仿宋_GB2312" w:hint="eastAsia"/>
          <w:sz w:val="30"/>
          <w:szCs w:val="30"/>
        </w:rPr>
        <w:t>算总体情况说明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2</w:t>
      </w:r>
      <w:r w:rsidRPr="004C72FE">
        <w:rPr>
          <w:rFonts w:asciiTheme="minorEastAsia" w:hAnsiTheme="minorEastAsia" w:cs="仿宋_GB2312" w:hint="eastAsia"/>
          <w:sz w:val="30"/>
          <w:szCs w:val="30"/>
        </w:rPr>
        <w:t>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年一般公共预算财政拨款收入是</w:t>
      </w:r>
      <w:r w:rsidRPr="004C72FE">
        <w:rPr>
          <w:rFonts w:asciiTheme="minorEastAsia" w:hAnsiTheme="minorEastAsia" w:cs="仿宋_GB2312" w:hint="eastAsia"/>
          <w:sz w:val="30"/>
          <w:szCs w:val="30"/>
        </w:rPr>
        <w:t>7085.81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万元，与上年度</w:t>
      </w:r>
      <w:r w:rsidRPr="004C72FE">
        <w:rPr>
          <w:rFonts w:asciiTheme="minorEastAsia" w:hAnsiTheme="minorEastAsia" w:cs="仿宋_GB2312" w:hint="eastAsia"/>
          <w:sz w:val="30"/>
          <w:szCs w:val="30"/>
        </w:rPr>
        <w:t>4261.61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万元相比增加了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2824.2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</w:t>
      </w:r>
      <w:r w:rsidRPr="004C72FE">
        <w:rPr>
          <w:rFonts w:asciiTheme="minorEastAsia" w:hAnsiTheme="minorEastAsia" w:cs="仿宋_GB2312" w:hint="eastAsia"/>
          <w:sz w:val="30"/>
          <w:szCs w:val="30"/>
        </w:rPr>
        <w:t>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38.86%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，主要是由于项目收入增加。</w:t>
      </w:r>
    </w:p>
    <w:p w:rsidR="0099658D" w:rsidRPr="004C72FE" w:rsidRDefault="004C72FE" w:rsidP="004C72FE">
      <w:pPr>
        <w:ind w:left="142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lastRenderedPageBreak/>
        <w:t>五、</w:t>
      </w:r>
      <w:r w:rsidRPr="004C72FE">
        <w:rPr>
          <w:rFonts w:ascii="仿宋_GB2312" w:eastAsia="仿宋_GB2312" w:hAnsi="仿宋_GB2312" w:cs="仿宋_GB2312" w:hint="eastAsia"/>
          <w:sz w:val="30"/>
          <w:szCs w:val="30"/>
        </w:rPr>
        <w:t>一般公共预算财政拨款支出决算情况说</w:t>
      </w:r>
      <w:r w:rsidRPr="004C72FE">
        <w:rPr>
          <w:rFonts w:ascii="仿宋_GB2312" w:eastAsia="仿宋_GB2312" w:hAnsi="仿宋_GB2312" w:cs="仿宋_GB2312" w:hint="eastAsia"/>
          <w:sz w:val="30"/>
          <w:szCs w:val="30"/>
        </w:rPr>
        <w:t>明</w:t>
      </w:r>
    </w:p>
    <w:p w:rsidR="0099658D" w:rsidRPr="004C72FE" w:rsidRDefault="004C72FE">
      <w:pPr>
        <w:pStyle w:val="a6"/>
        <w:numPr>
          <w:ilvl w:val="0"/>
          <w:numId w:val="2"/>
        </w:numPr>
        <w:ind w:firstLineChars="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财政拨款支出决算总体情况</w:t>
      </w:r>
    </w:p>
    <w:p w:rsidR="0099658D" w:rsidRPr="004C72FE" w:rsidRDefault="004C72FE">
      <w:pPr>
        <w:pStyle w:val="a6"/>
        <w:ind w:left="142" w:firstLineChars="194" w:firstLine="582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年一般公共预算财政拨款支出是</w:t>
      </w:r>
      <w:r w:rsidRPr="004C72FE">
        <w:rPr>
          <w:rFonts w:asciiTheme="minorEastAsia" w:hAnsiTheme="minorEastAsia" w:cs="仿宋_GB2312" w:hint="eastAsia"/>
          <w:sz w:val="30"/>
          <w:szCs w:val="30"/>
        </w:rPr>
        <w:t>8160.58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万元，与上年度</w:t>
      </w:r>
      <w:r w:rsidRPr="004C72FE">
        <w:rPr>
          <w:rFonts w:asciiTheme="minorEastAsia" w:hAnsiTheme="minorEastAsia" w:cs="仿宋_GB2312" w:hint="eastAsia"/>
          <w:sz w:val="30"/>
          <w:szCs w:val="30"/>
        </w:rPr>
        <w:t>5485.14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万元相比</w:t>
      </w:r>
      <w:r w:rsidRPr="004C72FE">
        <w:rPr>
          <w:rFonts w:asciiTheme="minorEastAsia" w:hAnsiTheme="minorEastAsia" w:cs="仿宋_GB2312" w:hint="eastAsia"/>
          <w:sz w:val="30"/>
          <w:szCs w:val="30"/>
        </w:rPr>
        <w:t>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2675.44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万元。增加了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32.78%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，主要是由于项目支出增加。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（二）财政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拔款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支出决算结构情况。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财政拨款支出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8160.58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万元，其中：基本支出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2956.31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36%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，人员经费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2904.45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98.25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％，日常公用经费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51.86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1.75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％，项目支出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5204.27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64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（三）</w:t>
      </w:r>
      <w:r w:rsidRPr="004C72FE">
        <w:rPr>
          <w:rFonts w:asciiTheme="minorEastAsia" w:hAnsiTheme="minorEastAsia" w:cs="仿宋_GB2312" w:hint="eastAsia"/>
          <w:sz w:val="30"/>
          <w:szCs w:val="30"/>
        </w:rPr>
        <w:t>财政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拔款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支出决算具体情况。</w:t>
      </w:r>
    </w:p>
    <w:p w:rsidR="0099658D" w:rsidRPr="004C72FE" w:rsidRDefault="004C72FE">
      <w:pPr>
        <w:ind w:firstLineChars="100" w:firstLine="3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年年终决算数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8160.58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万元。其中：一般公共服务支出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733.5</w:t>
      </w:r>
      <w:r w:rsidRPr="004C72FE">
        <w:rPr>
          <w:rFonts w:asciiTheme="minorEastAsia" w:hAnsiTheme="minorEastAsia" w:cs="仿宋_GB2312" w:hint="eastAsia"/>
          <w:sz w:val="30"/>
          <w:szCs w:val="30"/>
        </w:rPr>
        <w:t>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8.99%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，社会保障和就业</w:t>
      </w:r>
      <w:r w:rsidRPr="004C72FE">
        <w:rPr>
          <w:rFonts w:asciiTheme="minorEastAsia" w:hAnsiTheme="minorEastAsia" w:cs="仿宋_GB2312" w:hint="eastAsia"/>
          <w:sz w:val="30"/>
          <w:szCs w:val="30"/>
        </w:rPr>
        <w:t>351.49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4.31%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；医疗卫生</w:t>
      </w:r>
      <w:r w:rsidRPr="004C72FE">
        <w:rPr>
          <w:rFonts w:asciiTheme="minorEastAsia" w:hAnsiTheme="minorEastAsia" w:cs="仿宋_GB2312" w:hint="eastAsia"/>
          <w:sz w:val="30"/>
          <w:szCs w:val="30"/>
        </w:rPr>
        <w:t>85.4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1.05%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；交通运输支出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6794.05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</w:t>
      </w:r>
      <w:r w:rsidRPr="004C72FE">
        <w:rPr>
          <w:rFonts w:asciiTheme="minorEastAsia" w:hAnsiTheme="minorEastAsia" w:cs="仿宋_GB2312" w:hint="eastAsia"/>
          <w:sz w:val="30"/>
          <w:szCs w:val="30"/>
        </w:rPr>
        <w:t>,</w:t>
      </w:r>
      <w:r w:rsidRPr="004C72FE">
        <w:rPr>
          <w:rFonts w:asciiTheme="minorEastAsia" w:hAnsiTheme="minorEastAsia" w:cs="仿宋_GB2312" w:hint="eastAsia"/>
          <w:sz w:val="30"/>
          <w:szCs w:val="30"/>
        </w:rPr>
        <w:t>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83.25%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，资源勘探信息等支出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115.47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1.41%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，住房保障支出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80.66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0.99%</w:t>
      </w:r>
      <w:r w:rsidRPr="004C72FE">
        <w:rPr>
          <w:rFonts w:asciiTheme="minorEastAsia" w:hAnsiTheme="minorEastAsia" w:cs="仿宋_GB2312" w:hint="eastAsia"/>
          <w:sz w:val="30"/>
          <w:szCs w:val="30"/>
        </w:rPr>
        <w:t>。</w:t>
      </w:r>
    </w:p>
    <w:p w:rsidR="0099658D" w:rsidRPr="004C72FE" w:rsidRDefault="004C72FE" w:rsidP="004C72FE">
      <w:pPr>
        <w:ind w:left="142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六、</w:t>
      </w:r>
      <w:r w:rsidRPr="004C72FE">
        <w:rPr>
          <w:rFonts w:ascii="仿宋_GB2312" w:eastAsia="仿宋_GB2312" w:hAnsi="仿宋_GB2312" w:cs="仿宋_GB2312" w:hint="eastAsia"/>
          <w:sz w:val="30"/>
          <w:szCs w:val="30"/>
        </w:rPr>
        <w:t>一般公共预算财政拨款基本支出决算情况说明</w:t>
      </w:r>
    </w:p>
    <w:p w:rsidR="0099658D" w:rsidRPr="004C72FE" w:rsidRDefault="004C72FE">
      <w:pPr>
        <w:pStyle w:val="a6"/>
        <w:ind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衡南县公路管理局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年度一般公共预算财政拨款基本支出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2956.31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万元，人员经费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2904.45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98.25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％，</w:t>
      </w:r>
      <w:r w:rsidRPr="004C72FE">
        <w:rPr>
          <w:rFonts w:asciiTheme="minorEastAsia" w:hAnsiTheme="minorEastAsia" w:cs="仿宋_GB2312" w:hint="eastAsia"/>
          <w:sz w:val="30"/>
          <w:szCs w:val="30"/>
        </w:rPr>
        <w:t>日常公用经费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51.86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万元，占</w:t>
      </w:r>
      <w:r w:rsidRPr="004C72FE">
        <w:rPr>
          <w:rFonts w:asciiTheme="minorEastAsia" w:hAnsiTheme="minorEastAsia" w:cs="仿宋_GB2312" w:hint="eastAsia"/>
          <w:sz w:val="30"/>
          <w:szCs w:val="30"/>
        </w:rPr>
        <w:t>1.75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</w:t>
      </w:r>
    </w:p>
    <w:p w:rsidR="0099658D" w:rsidRDefault="004C72FE">
      <w:pPr>
        <w:ind w:firstLineChars="44" w:firstLine="132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七、</w:t>
      </w:r>
      <w:r>
        <w:rPr>
          <w:rFonts w:ascii="仿宋_GB2312" w:eastAsia="仿宋_GB2312" w:hAnsi="仿宋_GB2312" w:cs="仿宋_GB2312" w:hint="eastAsia"/>
          <w:sz w:val="30"/>
          <w:szCs w:val="30"/>
        </w:rPr>
        <w:t>一般公共预算财政</w:t>
      </w:r>
      <w:proofErr w:type="gramStart"/>
      <w:r>
        <w:rPr>
          <w:rFonts w:ascii="仿宋_GB2312" w:eastAsia="仿宋_GB2312" w:hAnsi="仿宋_GB2312" w:cs="仿宋_GB2312" w:hint="eastAsia"/>
          <w:sz w:val="30"/>
          <w:szCs w:val="30"/>
        </w:rPr>
        <w:t>拔款</w:t>
      </w:r>
      <w:proofErr w:type="gramEnd"/>
      <w:r>
        <w:rPr>
          <w:rFonts w:ascii="仿宋_GB2312" w:eastAsia="仿宋_GB2312" w:hAnsi="仿宋_GB2312" w:cs="仿宋_GB2312" w:hint="eastAsia"/>
          <w:sz w:val="30"/>
          <w:szCs w:val="30"/>
        </w:rPr>
        <w:t>“三公”经费支出决算情况说明</w:t>
      </w:r>
    </w:p>
    <w:p w:rsidR="0099658D" w:rsidRPr="004C72FE" w:rsidRDefault="004C72FE" w:rsidP="004C72FE">
      <w:pPr>
        <w:pStyle w:val="a6"/>
        <w:ind w:firstLine="600"/>
        <w:rPr>
          <w:rFonts w:asciiTheme="minorEastAsia" w:hAnsiTheme="minorEastAsia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（一）</w:t>
      </w:r>
      <w:r w:rsidRPr="004C72FE">
        <w:rPr>
          <w:rFonts w:asciiTheme="minorEastAsia" w:hAnsiTheme="minorEastAsia" w:cs="仿宋_GB2312" w:hint="eastAsia"/>
          <w:sz w:val="30"/>
          <w:szCs w:val="30"/>
        </w:rPr>
        <w:t>“三公”经费财政拨款支出决算总体情况说明。</w:t>
      </w:r>
    </w:p>
    <w:p w:rsidR="0099658D" w:rsidRPr="004C72FE" w:rsidRDefault="004C72FE" w:rsidP="004C72FE">
      <w:pPr>
        <w:pStyle w:val="a6"/>
        <w:ind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“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三公”经费财政拨款支出决算</w:t>
      </w:r>
      <w:r w:rsidRPr="004C72FE">
        <w:rPr>
          <w:rFonts w:asciiTheme="minorEastAsia" w:hAnsiTheme="minorEastAsia" w:cs="仿宋_GB2312" w:hint="eastAsia"/>
          <w:sz w:val="30"/>
          <w:szCs w:val="30"/>
        </w:rPr>
        <w:t>18.21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万元，完成预算数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lastRenderedPageBreak/>
        <w:t>75.87</w:t>
      </w:r>
      <w:r w:rsidRPr="004C72FE">
        <w:rPr>
          <w:rFonts w:asciiTheme="minorEastAsia" w:hAnsiTheme="minorEastAsia" w:cs="仿宋_GB2312" w:hint="eastAsia"/>
          <w:sz w:val="30"/>
          <w:szCs w:val="30"/>
        </w:rPr>
        <w:t>%</w:t>
      </w:r>
      <w:r w:rsidRPr="004C72FE">
        <w:rPr>
          <w:rFonts w:asciiTheme="minorEastAsia" w:hAnsiTheme="minorEastAsia" w:cs="仿宋_GB2312" w:hint="eastAsia"/>
          <w:sz w:val="30"/>
          <w:szCs w:val="30"/>
        </w:rPr>
        <w:t>。</w:t>
      </w:r>
      <w:bookmarkStart w:id="0" w:name="_GoBack"/>
      <w:bookmarkEnd w:id="0"/>
      <w:r w:rsidRPr="004C72FE">
        <w:rPr>
          <w:rFonts w:asciiTheme="minorEastAsia" w:hAnsiTheme="minorEastAsia" w:cs="仿宋_GB2312" w:hint="eastAsia"/>
          <w:sz w:val="30"/>
          <w:szCs w:val="30"/>
        </w:rPr>
        <w:t>其中公务接待费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2.77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万元，公务用车运行维护费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15.44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万元（取消公务用车）。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年三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公经费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预算数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24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较预算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少了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5.79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万元，降低</w:t>
      </w:r>
      <w:r w:rsidRPr="004C72FE">
        <w:rPr>
          <w:rFonts w:asciiTheme="minorEastAsia" w:hAnsiTheme="minorEastAsia" w:cs="仿宋_GB2312" w:hint="eastAsia"/>
          <w:sz w:val="30"/>
          <w:szCs w:val="30"/>
        </w:rPr>
        <w:t>24.12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％。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2017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年三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公经费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决算数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25.45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万元，其中公务接待费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9.85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万元，公务用车运行维护费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15.6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万元（取消公务用车）。相比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2017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年，费用降低，减少了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7.24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万元，降低</w:t>
      </w:r>
      <w:r w:rsidRPr="004C72FE">
        <w:rPr>
          <w:rFonts w:asciiTheme="minorEastAsia" w:hAnsiTheme="minorEastAsia" w:cs="仿宋_GB2312" w:hint="eastAsia"/>
          <w:sz w:val="30"/>
          <w:szCs w:val="30"/>
        </w:rPr>
        <w:t>39.76</w:t>
      </w:r>
      <w:r w:rsidRPr="004C72FE">
        <w:rPr>
          <w:rFonts w:asciiTheme="minorEastAsia" w:hAnsiTheme="minorEastAsia" w:cs="仿宋_GB2312" w:hint="eastAsia"/>
          <w:sz w:val="30"/>
          <w:szCs w:val="30"/>
        </w:rPr>
        <w:t>％。这是由于我局“三公”经费严格落实中央“三公经费只减不增”的要求，坚持厉行节约，反对铺张浪费，加之公务用车改革，大大降低了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年运行成本。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（二）“三公”经费财政拨款支出决算具体情况说明。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“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三公”经费财政拨款支出决算</w:t>
      </w:r>
      <w:r w:rsidRPr="004C72FE">
        <w:rPr>
          <w:rFonts w:asciiTheme="minorEastAsia" w:hAnsiTheme="minorEastAsia" w:cs="仿宋_GB2312" w:hint="eastAsia"/>
          <w:sz w:val="30"/>
          <w:szCs w:val="30"/>
        </w:rPr>
        <w:t>18.21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万元，其中公务接待费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2.77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万元，公务用车运行维护费</w:t>
      </w:r>
      <w:r w:rsidRPr="004C72FE">
        <w:rPr>
          <w:rFonts w:asciiTheme="minorEastAsia" w:hAnsiTheme="minorEastAsia" w:cs="仿宋_GB2312" w:hint="eastAsia"/>
          <w:sz w:val="30"/>
          <w:szCs w:val="30"/>
        </w:rPr>
        <w:t>15.44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万元（取消公务用车），公务接待批次</w:t>
      </w:r>
      <w:r w:rsidRPr="004C72FE">
        <w:rPr>
          <w:rFonts w:asciiTheme="minorEastAsia" w:hAnsiTheme="minorEastAsia" w:cs="仿宋_GB2312" w:hint="eastAsia"/>
          <w:sz w:val="30"/>
          <w:szCs w:val="30"/>
        </w:rPr>
        <w:t>3</w:t>
      </w:r>
      <w:r w:rsidRPr="004C72FE">
        <w:rPr>
          <w:rFonts w:asciiTheme="minorEastAsia" w:hAnsiTheme="minorEastAsia" w:cs="仿宋_GB2312" w:hint="eastAsia"/>
          <w:sz w:val="30"/>
          <w:szCs w:val="30"/>
        </w:rPr>
        <w:t>7</w:t>
      </w:r>
      <w:r w:rsidRPr="004C72FE">
        <w:rPr>
          <w:rFonts w:asciiTheme="minorEastAsia" w:hAnsiTheme="minorEastAsia" w:cs="仿宋_GB2312" w:hint="eastAsia"/>
          <w:sz w:val="30"/>
          <w:szCs w:val="30"/>
        </w:rPr>
        <w:t>批及人数</w:t>
      </w:r>
      <w:r w:rsidRPr="004C72FE">
        <w:rPr>
          <w:rFonts w:asciiTheme="minorEastAsia" w:hAnsiTheme="minorEastAsia" w:cs="仿宋_GB2312" w:hint="eastAsia"/>
          <w:sz w:val="30"/>
          <w:szCs w:val="30"/>
        </w:rPr>
        <w:t>280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人。</w:t>
      </w:r>
      <w:r w:rsidRPr="004C72FE">
        <w:rPr>
          <w:rFonts w:asciiTheme="minorEastAsia" w:hAnsiTheme="minorEastAsia" w:cs="仿宋_GB2312" w:hint="eastAsia"/>
          <w:sz w:val="30"/>
          <w:szCs w:val="30"/>
        </w:rPr>
        <w:t>共用车购置费为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。因公出国（境）费支出为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/>
          <w:sz w:val="30"/>
          <w:szCs w:val="30"/>
        </w:rPr>
        <w:t>本年车辆保有量为</w:t>
      </w:r>
      <w:r w:rsidRPr="004C72FE">
        <w:rPr>
          <w:rFonts w:asciiTheme="minorEastAsia" w:hAnsiTheme="minorEastAsia" w:cs="仿宋_GB2312"/>
          <w:sz w:val="30"/>
          <w:szCs w:val="30"/>
        </w:rPr>
        <w:t>0</w:t>
      </w:r>
      <w:r w:rsidRPr="004C72FE">
        <w:rPr>
          <w:rFonts w:asciiTheme="minorEastAsia" w:hAnsiTheme="minorEastAsia" w:cs="仿宋_GB2312"/>
          <w:sz w:val="30"/>
          <w:szCs w:val="30"/>
        </w:rPr>
        <w:t>辆，本年新增车辆数为</w:t>
      </w:r>
      <w:r w:rsidRPr="004C72FE">
        <w:rPr>
          <w:rFonts w:asciiTheme="minorEastAsia" w:hAnsiTheme="minorEastAsia" w:cs="仿宋_GB2312"/>
          <w:sz w:val="30"/>
          <w:szCs w:val="30"/>
        </w:rPr>
        <w:t>0</w:t>
      </w:r>
      <w:r w:rsidRPr="004C72FE">
        <w:rPr>
          <w:rFonts w:asciiTheme="minorEastAsia" w:hAnsiTheme="minorEastAsia" w:cs="仿宋_GB2312"/>
          <w:sz w:val="30"/>
          <w:szCs w:val="30"/>
        </w:rPr>
        <w:t>辆。</w:t>
      </w:r>
    </w:p>
    <w:p w:rsidR="0099658D" w:rsidRDefault="004C72FE">
      <w:p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八、</w:t>
      </w:r>
      <w:r>
        <w:rPr>
          <w:rFonts w:ascii="仿宋_GB2312" w:eastAsia="仿宋_GB2312" w:hAnsi="仿宋_GB2312" w:cs="仿宋_GB2312" w:hint="eastAsia"/>
          <w:sz w:val="30"/>
          <w:szCs w:val="30"/>
        </w:rPr>
        <w:t>政府性基金预算收入支出决算情况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年本部门政府性基金预算支出为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。</w:t>
      </w:r>
    </w:p>
    <w:p w:rsidR="0099658D" w:rsidRDefault="004C72FE">
      <w:p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九、其他重要事项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（一）机关运行经费支出情况。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机关运行经费支出为</w:t>
      </w:r>
      <w:r w:rsidRPr="004C72FE">
        <w:rPr>
          <w:rFonts w:asciiTheme="minorEastAsia" w:hAnsiTheme="minorEastAsia" w:cs="仿宋_GB2312" w:hint="eastAsia"/>
          <w:sz w:val="30"/>
          <w:szCs w:val="30"/>
        </w:rPr>
        <w:t>51.86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万元，主要用于办公费、印刷费、电费、会议费、培训费等。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（二）政府采购支出情况。本部门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年度政府采购支出总额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万元，其中：政府采购货物支出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万元、政府采购工程支</w:t>
      </w:r>
      <w:r w:rsidRPr="004C72FE">
        <w:rPr>
          <w:rFonts w:asciiTheme="minorEastAsia" w:hAnsiTheme="minorEastAsia" w:cs="仿宋_GB2312" w:hint="eastAsia"/>
          <w:sz w:val="30"/>
          <w:szCs w:val="30"/>
        </w:rPr>
        <w:lastRenderedPageBreak/>
        <w:t>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万元、政府采购服务支出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（三）国有资</w:t>
      </w:r>
      <w:r w:rsidRPr="004C72FE">
        <w:rPr>
          <w:rFonts w:asciiTheme="minorEastAsia" w:hAnsiTheme="minorEastAsia" w:cs="仿宋_GB2312" w:hint="eastAsia"/>
          <w:sz w:val="30"/>
          <w:szCs w:val="30"/>
        </w:rPr>
        <w:t>产占用情况。截至</w:t>
      </w:r>
      <w:r w:rsidRPr="004C72FE">
        <w:rPr>
          <w:rFonts w:asciiTheme="minorEastAsia" w:hAnsiTheme="minorEastAsia" w:cs="仿宋_GB2312" w:hint="eastAsia"/>
          <w:sz w:val="30"/>
          <w:szCs w:val="30"/>
        </w:rPr>
        <w:t>2018</w:t>
      </w:r>
      <w:r w:rsidRPr="004C72FE">
        <w:rPr>
          <w:rFonts w:asciiTheme="minorEastAsia" w:hAnsiTheme="minorEastAsia" w:cs="仿宋_GB2312" w:hint="eastAsia"/>
          <w:sz w:val="30"/>
          <w:szCs w:val="30"/>
        </w:rPr>
        <w:t>年</w:t>
      </w:r>
      <w:r w:rsidRPr="004C72FE">
        <w:rPr>
          <w:rFonts w:asciiTheme="minorEastAsia" w:hAnsiTheme="minorEastAsia" w:cs="仿宋_GB2312" w:hint="eastAsia"/>
          <w:sz w:val="30"/>
          <w:szCs w:val="30"/>
        </w:rPr>
        <w:t>12</w:t>
      </w:r>
      <w:r w:rsidRPr="004C72FE">
        <w:rPr>
          <w:rFonts w:asciiTheme="minorEastAsia" w:hAnsiTheme="minorEastAsia" w:cs="仿宋_GB2312" w:hint="eastAsia"/>
          <w:sz w:val="30"/>
          <w:szCs w:val="30"/>
        </w:rPr>
        <w:t>月</w:t>
      </w:r>
      <w:r w:rsidRPr="004C72FE">
        <w:rPr>
          <w:rFonts w:asciiTheme="minorEastAsia" w:hAnsiTheme="minorEastAsia" w:cs="仿宋_GB2312" w:hint="eastAsia"/>
          <w:sz w:val="30"/>
          <w:szCs w:val="30"/>
        </w:rPr>
        <w:t>31</w:t>
      </w:r>
      <w:r w:rsidRPr="004C72FE">
        <w:rPr>
          <w:rFonts w:asciiTheme="minorEastAsia" w:hAnsiTheme="minorEastAsia" w:cs="仿宋_GB2312" w:hint="eastAsia"/>
          <w:sz w:val="30"/>
          <w:szCs w:val="30"/>
        </w:rPr>
        <w:t>日，本部门共有车辆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辆，单位价值</w:t>
      </w:r>
      <w:r w:rsidRPr="004C72FE">
        <w:rPr>
          <w:rFonts w:asciiTheme="minorEastAsia" w:hAnsiTheme="minorEastAsia" w:cs="仿宋_GB2312" w:hint="eastAsia"/>
          <w:sz w:val="30"/>
          <w:szCs w:val="30"/>
        </w:rPr>
        <w:t>50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万元以上通用设备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台（套），单价</w:t>
      </w:r>
      <w:r w:rsidRPr="004C72FE">
        <w:rPr>
          <w:rFonts w:asciiTheme="minorEastAsia" w:hAnsiTheme="minorEastAsia" w:cs="仿宋_GB2312" w:hint="eastAsia"/>
          <w:sz w:val="30"/>
          <w:szCs w:val="30"/>
        </w:rPr>
        <w:t>100</w:t>
      </w:r>
      <w:r w:rsidRPr="004C72FE">
        <w:rPr>
          <w:rFonts w:asciiTheme="minorEastAsia" w:hAnsiTheme="minorEastAsia" w:cs="仿宋_GB2312" w:hint="eastAsia"/>
          <w:sz w:val="30"/>
          <w:szCs w:val="30"/>
        </w:rPr>
        <w:t>万元以上专用设备</w:t>
      </w:r>
      <w:r w:rsidRPr="004C72FE">
        <w:rPr>
          <w:rFonts w:asciiTheme="minorEastAsia" w:hAnsiTheme="minorEastAsia" w:cs="仿宋_GB2312" w:hint="eastAsia"/>
          <w:sz w:val="30"/>
          <w:szCs w:val="30"/>
        </w:rPr>
        <w:t>0</w:t>
      </w:r>
      <w:r w:rsidRPr="004C72FE">
        <w:rPr>
          <w:rFonts w:asciiTheme="minorEastAsia" w:hAnsiTheme="minorEastAsia" w:cs="仿宋_GB2312" w:hint="eastAsia"/>
          <w:sz w:val="30"/>
          <w:szCs w:val="30"/>
        </w:rPr>
        <w:t>套</w:t>
      </w:r>
      <w:r w:rsidRPr="004C72FE">
        <w:rPr>
          <w:rFonts w:asciiTheme="minorEastAsia" w:hAnsiTheme="minorEastAsia" w:cs="仿宋_GB2312" w:hint="eastAsia"/>
          <w:sz w:val="30"/>
          <w:szCs w:val="30"/>
        </w:rPr>
        <w:t>.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(</w:t>
      </w:r>
      <w:r w:rsidRPr="004C72FE">
        <w:rPr>
          <w:rFonts w:asciiTheme="minorEastAsia" w:hAnsiTheme="minorEastAsia" w:cs="仿宋_GB2312" w:hint="eastAsia"/>
          <w:sz w:val="30"/>
          <w:szCs w:val="30"/>
        </w:rPr>
        <w:t>四）预算绩效情况的说明。</w:t>
      </w:r>
    </w:p>
    <w:p w:rsidR="0099658D" w:rsidRPr="004C72FE" w:rsidRDefault="004C72FE">
      <w:pPr>
        <w:ind w:firstLineChars="200" w:firstLine="600"/>
        <w:rPr>
          <w:rFonts w:asciiTheme="minorEastAsia" w:hAnsiTheme="minorEastAsia" w:cs="仿宋_GB2312"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严格预算绩效管理，加强单位内部控制建设，建立内控长效机制，严格财务管理，加强财务监督。主动创新作为，提高审批效率，为部门提供规划支持，服务城乡建设，从经济效益来说，严格控制运行成本，保障了机关的正常运转。从社会效益来说，规范整个县域城镇规划，确保各项规划工作有序进行。深入基层倾听民声、察民情，切实把规划做到前瞻和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>可</w:t>
      </w:r>
      <w:proofErr w:type="gramEnd"/>
      <w:r w:rsidRPr="004C72FE">
        <w:rPr>
          <w:rFonts w:asciiTheme="minorEastAsia" w:hAnsiTheme="minorEastAsia" w:cs="仿宋_GB2312" w:hint="eastAsia"/>
          <w:sz w:val="30"/>
          <w:szCs w:val="30"/>
        </w:rPr>
        <w:t>执行，提高规划实施质量和效率，提高社会公众或服务对象满意度。</w:t>
      </w:r>
    </w:p>
    <w:p w:rsidR="004C72FE" w:rsidRDefault="004C72FE">
      <w:pPr>
        <w:pStyle w:val="a5"/>
        <w:shd w:val="clear" w:color="auto" w:fill="FFFFFF"/>
        <w:spacing w:before="0" w:after="0" w:line="360" w:lineRule="auto"/>
        <w:ind w:firstLineChars="200" w:firstLine="600"/>
        <w:rPr>
          <w:rFonts w:ascii="仿宋_GB2312" w:eastAsia="仿宋_GB2312" w:hAnsi="仿宋_GB2312" w:cs="仿宋_GB2312" w:hint="eastAsia"/>
          <w:sz w:val="30"/>
          <w:szCs w:val="30"/>
        </w:rPr>
      </w:pPr>
    </w:p>
    <w:p w:rsidR="0099658D" w:rsidRDefault="004C72FE">
      <w:pPr>
        <w:pStyle w:val="a5"/>
        <w:shd w:val="clear" w:color="auto" w:fill="FFFFFF"/>
        <w:spacing w:before="0" w:after="0" w:line="360" w:lineRule="auto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第四部分</w:t>
      </w:r>
      <w:r>
        <w:rPr>
          <w:rFonts w:ascii="仿宋_GB2312" w:eastAsia="仿宋_GB2312" w:hAnsi="仿宋_GB2312" w:cs="仿宋_GB2312" w:hint="eastAsia"/>
          <w:sz w:val="30"/>
          <w:szCs w:val="30"/>
        </w:rPr>
        <w:t>、</w:t>
      </w:r>
      <w:r>
        <w:rPr>
          <w:rFonts w:ascii="仿宋_GB2312" w:eastAsia="仿宋_GB2312" w:hAnsi="仿宋_GB2312" w:cs="仿宋_GB2312" w:hint="eastAsia"/>
          <w:sz w:val="30"/>
          <w:szCs w:val="30"/>
        </w:rPr>
        <w:t> </w:t>
      </w:r>
      <w:r>
        <w:rPr>
          <w:rFonts w:ascii="仿宋_GB2312" w:eastAsia="仿宋_GB2312" w:hAnsi="仿宋_GB2312" w:cs="仿宋_GB2312" w:hint="eastAsia"/>
          <w:sz w:val="30"/>
          <w:szCs w:val="30"/>
        </w:rPr>
        <w:t>名称解释</w:t>
      </w:r>
      <w:r>
        <w:rPr>
          <w:rFonts w:ascii="仿宋_GB2312" w:eastAsia="仿宋_GB2312" w:hAnsi="仿宋_GB2312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ind w:firstLineChars="200" w:firstLine="600"/>
        <w:rPr>
          <w:rFonts w:asciiTheme="minorEastAsia" w:eastAsiaTheme="minorEastAsia" w:hAnsiTheme="minorEastAsia" w:cs="仿宋_GB2312"/>
          <w:sz w:val="30"/>
          <w:szCs w:val="30"/>
        </w:rPr>
      </w:pP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（一）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财政拨款收入：指</w:t>
      </w:r>
      <w:proofErr w:type="gramStart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财政部门核拨给</w:t>
      </w:r>
      <w:proofErr w:type="gramEnd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单位的财政预算资金。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 w:rsidP="004C72FE">
      <w:pPr>
        <w:pStyle w:val="a5"/>
        <w:shd w:val="clear" w:color="auto" w:fill="FFFFFF"/>
        <w:spacing w:before="0" w:after="0"/>
        <w:ind w:firstLineChars="200" w:firstLine="60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>（二）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事业收入：指事业单位开展专业业务活动及辅助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活动所取得的收入。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 w:rsidP="004C72FE">
      <w:pPr>
        <w:pStyle w:val="a5"/>
        <w:shd w:val="clear" w:color="auto" w:fill="FFFFFF"/>
        <w:spacing w:before="0" w:after="0"/>
        <w:ind w:firstLineChars="200" w:firstLine="60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>（三）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附属单位上缴收入：指事业单位附属独立核算单位按有关规定上缴的收入。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Default="004C72FE" w:rsidP="004C72FE">
      <w:pPr>
        <w:pStyle w:val="a5"/>
        <w:shd w:val="clear" w:color="auto" w:fill="FFFFFF"/>
        <w:spacing w:before="0" w:after="0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>（四）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其他收入：指单位取得的除上述“财政拨款收入”、“事业收入”、“附属单位上缴收入”等以外的收入。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lastRenderedPageBreak/>
        <w:t xml:space="preserve">　　</w:t>
      </w:r>
      <w:r>
        <w:rPr>
          <w:rFonts w:asciiTheme="minorEastAsia" w:eastAsiaTheme="minorEastAsia" w:hAnsiTheme="minorEastAsia" w:cs="仿宋_GB2312" w:hint="eastAsia"/>
          <w:sz w:val="30"/>
          <w:szCs w:val="30"/>
        </w:rPr>
        <w:t>（五）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年初结转和结余：指以前年度尚未完成、结转到本年仍按有关规定继续使用的资金。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 xml:space="preserve">　　（六）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ind w:firstLineChars="150" w:firstLine="45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>（七）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结余分配：指事业单位按规定提取的职工福利基金、事业基金和缴纳的所得税，以及建设单位按规定应交回的基本建设竣工项目结余资金。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 xml:space="preserve">　　（八）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年末结转和结余：指本年度或以前年度预算安排、因客观条件发生变化无法按原计划实施，需延迟到以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后年度按有关规定继续使用的资金。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 xml:space="preserve">　　（九）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基本支出：指为保障机构正常运转、完成日常工作任务而发生的人员支出和公用支出。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Pr="004C72FE" w:rsidRDefault="004C72FE">
      <w:pPr>
        <w:pStyle w:val="a5"/>
        <w:shd w:val="clear" w:color="auto" w:fill="FFFFFF"/>
        <w:spacing w:before="0" w:after="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Theme="minorEastAsia" w:eastAsiaTheme="minorEastAsia" w:hAnsiTheme="minorEastAsia" w:cs="仿宋_GB2312" w:hint="eastAsia"/>
          <w:sz w:val="30"/>
          <w:szCs w:val="30"/>
        </w:rPr>
        <w:t xml:space="preserve">　　（十）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项目支出：指在基本支出之外，为完成特定行政任务和事业发展目标所发生的支出。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</w:t>
      </w:r>
    </w:p>
    <w:p w:rsidR="0099658D" w:rsidRDefault="004C72FE">
      <w:pPr>
        <w:pStyle w:val="a5"/>
        <w:shd w:val="clear" w:color="auto" w:fill="FFFFFF"/>
        <w:spacing w:before="0" w:after="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　　</w:t>
      </w:r>
      <w:r>
        <w:rPr>
          <w:rFonts w:asciiTheme="minorEastAsia" w:eastAsiaTheme="minorEastAsia" w:hAnsiTheme="minorEastAsia" w:cs="仿宋_GB2312" w:hint="eastAsia"/>
          <w:sz w:val="30"/>
          <w:szCs w:val="30"/>
        </w:rPr>
        <w:t>（十一）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“三公”经费：</w:t>
      </w:r>
      <w:proofErr w:type="gramStart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指省财政</w:t>
      </w:r>
      <w:proofErr w:type="gramEnd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拨款安排的因公出国（境）费、公务用车购置及运行费和公务接待费。其中，因公出国（境）</w:t>
      </w:r>
      <w:proofErr w:type="gramStart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费反映</w:t>
      </w:r>
      <w:proofErr w:type="gramEnd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单位公务出国（境）的国际旅费、国外城市间交通费、住宿费、伙食费、培训费、公杂费等支出；公务用车购置及运行</w:t>
      </w:r>
      <w:proofErr w:type="gramStart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费反映</w:t>
      </w:r>
      <w:proofErr w:type="gramEnd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单位公务用车车辆购置支出（</w:t>
      </w:r>
      <w:proofErr w:type="gramStart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含车辆</w:t>
      </w:r>
      <w:proofErr w:type="gramEnd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购置税）及租用费、燃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lastRenderedPageBreak/>
        <w:t>料费、维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修费、过路过桥费、保险费、安全奖励费用等支出；公务接待</w:t>
      </w:r>
      <w:proofErr w:type="gramStart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费反映</w:t>
      </w:r>
      <w:proofErr w:type="gramEnd"/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单位按规定开支的各类公务接待（含外宾接待）支出。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 </w:t>
      </w:r>
    </w:p>
    <w:p w:rsidR="0099658D" w:rsidRPr="004C72FE" w:rsidRDefault="004C72FE">
      <w:pPr>
        <w:pStyle w:val="a5"/>
        <w:shd w:val="clear" w:color="auto" w:fill="FFFFFF"/>
        <w:spacing w:before="0" w:after="0"/>
        <w:rPr>
          <w:rFonts w:asciiTheme="minorEastAsia" w:eastAsiaTheme="minorEastAsia" w:hAnsiTheme="minorEastAsia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　　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（十二）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  <w:r w:rsidRPr="004C72FE">
        <w:rPr>
          <w:rFonts w:asciiTheme="minorEastAsia" w:eastAsiaTheme="minorEastAsia" w:hAnsiTheme="minorEastAsia" w:cs="仿宋_GB2312" w:hint="eastAsia"/>
          <w:sz w:val="30"/>
          <w:szCs w:val="30"/>
        </w:rPr>
        <w:t>  </w:t>
      </w:r>
    </w:p>
    <w:p w:rsidR="004C72FE" w:rsidRDefault="004C72FE" w:rsidP="004C72FE">
      <w:pPr>
        <w:jc w:val="left"/>
        <w:rPr>
          <w:rFonts w:ascii="仿宋_GB2312" w:eastAsia="仿宋_GB2312" w:hAnsi="仿宋_GB2312" w:cs="仿宋_GB2312" w:hint="eastAsia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　</w:t>
      </w:r>
    </w:p>
    <w:p w:rsidR="004C72FE" w:rsidRPr="004C72FE" w:rsidRDefault="004C72FE" w:rsidP="004C72FE">
      <w:pPr>
        <w:jc w:val="left"/>
        <w:rPr>
          <w:rFonts w:ascii="仿宋_GB2312" w:eastAsia="仿宋_GB2312" w:hAnsi="仿宋_GB2312" w:cs="仿宋_GB2312" w:hint="eastAsia"/>
          <w:b/>
          <w:bCs/>
          <w:sz w:val="30"/>
          <w:szCs w:val="30"/>
        </w:rPr>
      </w:pPr>
      <w:r w:rsidRPr="004C72FE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第五部分附件</w:t>
      </w:r>
    </w:p>
    <w:p w:rsidR="0099658D" w:rsidRDefault="004C72FE" w:rsidP="004C72FE">
      <w:pPr>
        <w:rPr>
          <w:rFonts w:ascii="仿宋_GB2312" w:eastAsia="仿宋_GB2312" w:hAnsi="仿宋_GB2312" w:cs="仿宋_GB2312"/>
          <w:bCs/>
          <w:sz w:val="30"/>
          <w:szCs w:val="30"/>
        </w:rPr>
      </w:pPr>
      <w:r w:rsidRPr="004C72FE">
        <w:rPr>
          <w:rFonts w:asciiTheme="minorEastAsia" w:hAnsiTheme="minorEastAsia" w:cs="仿宋_GB2312" w:hint="eastAsia"/>
          <w:sz w:val="30"/>
          <w:szCs w:val="30"/>
        </w:rPr>
        <w:t>衡南县公路局2018年部门决算公开表（8张表）</w:t>
      </w:r>
      <w:proofErr w:type="gramStart"/>
      <w:r w:rsidRPr="004C72FE">
        <w:rPr>
          <w:rFonts w:asciiTheme="minorEastAsia" w:hAnsiTheme="minorEastAsia" w:cs="仿宋_GB2312" w:hint="eastAsia"/>
          <w:sz w:val="30"/>
          <w:szCs w:val="30"/>
        </w:rPr>
        <w:t xml:space="preserve">　</w:t>
      </w:r>
      <w:r>
        <w:rPr>
          <w:rFonts w:ascii="仿宋_GB2312" w:eastAsia="仿宋_GB2312" w:hAnsi="仿宋_GB2312" w:cs="仿宋_GB2312" w:hint="eastAsia"/>
          <w:sz w:val="30"/>
          <w:szCs w:val="30"/>
        </w:rPr>
        <w:t xml:space="preserve">　　　　　　　　　</w:t>
      </w:r>
      <w:proofErr w:type="gramEnd"/>
    </w:p>
    <w:sectPr w:rsidR="0099658D" w:rsidSect="0099658D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658D" w:rsidRDefault="0099658D" w:rsidP="0099658D">
      <w:r>
        <w:separator/>
      </w:r>
    </w:p>
  </w:endnote>
  <w:endnote w:type="continuationSeparator" w:id="1">
    <w:p w:rsidR="0099658D" w:rsidRDefault="0099658D" w:rsidP="009965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;SimSun">
    <w:altName w:val="宋体"/>
    <w:charset w:val="00"/>
    <w:family w:val="roman"/>
    <w:pitch w:val="default"/>
    <w:sig w:usb0="00000000" w:usb1="00000000" w:usb2="0000000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37272"/>
    </w:sdtPr>
    <w:sdtContent>
      <w:sdt>
        <w:sdtPr>
          <w:id w:val="171357217"/>
        </w:sdtPr>
        <w:sdtContent>
          <w:p w:rsidR="0099658D" w:rsidRDefault="0099658D">
            <w:pPr>
              <w:pStyle w:val="a3"/>
              <w:jc w:val="center"/>
            </w:pPr>
            <w:r>
              <w:rPr>
                <w:b/>
                <w:sz w:val="24"/>
                <w:szCs w:val="24"/>
              </w:rPr>
              <w:fldChar w:fldCharType="begin"/>
            </w:r>
            <w:r w:rsidR="004C72FE">
              <w:rPr>
                <w:b/>
              </w:rPr>
              <w:instrText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4C72FE">
              <w:rPr>
                <w:b/>
                <w:noProof/>
              </w:rPr>
              <w:t>9</w:t>
            </w:r>
            <w:r>
              <w:rPr>
                <w:b/>
                <w:sz w:val="24"/>
                <w:szCs w:val="24"/>
              </w:rPr>
              <w:fldChar w:fldCharType="end"/>
            </w:r>
            <w:r w:rsidR="004C72FE"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 w:rsidR="004C72FE">
              <w:rPr>
                <w:b/>
              </w:rPr>
              <w:instrText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4C72FE">
              <w:rPr>
                <w:b/>
                <w:noProof/>
              </w:rPr>
              <w:t>9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99658D" w:rsidRDefault="0099658D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658D" w:rsidRDefault="0099658D" w:rsidP="0099658D">
      <w:r>
        <w:separator/>
      </w:r>
    </w:p>
  </w:footnote>
  <w:footnote w:type="continuationSeparator" w:id="1">
    <w:p w:rsidR="0099658D" w:rsidRDefault="0099658D" w:rsidP="009965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BA46B5"/>
    <w:multiLevelType w:val="multilevel"/>
    <w:tmpl w:val="32BA46B5"/>
    <w:lvl w:ilvl="0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63F86F96"/>
    <w:multiLevelType w:val="multilevel"/>
    <w:tmpl w:val="63F86F96"/>
    <w:lvl w:ilvl="0">
      <w:start w:val="1"/>
      <w:numFmt w:val="japaneseCounting"/>
      <w:lvlText w:val="%1、"/>
      <w:lvlJc w:val="left"/>
      <w:pPr>
        <w:ind w:left="86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45C41D4"/>
    <w:multiLevelType w:val="hybridMultilevel"/>
    <w:tmpl w:val="B2B8DCF2"/>
    <w:lvl w:ilvl="0" w:tplc="969EA96A">
      <w:start w:val="1"/>
      <w:numFmt w:val="japaneseCounting"/>
      <w:lvlText w:val="%1、"/>
      <w:lvlJc w:val="left"/>
      <w:pPr>
        <w:ind w:left="862" w:hanging="720"/>
      </w:pPr>
      <w:rPr>
        <w:rFonts w:hint="default"/>
      </w:rPr>
    </w:lvl>
    <w:lvl w:ilvl="1" w:tplc="BB48338E">
      <w:start w:val="5"/>
      <w:numFmt w:val="japaneseCounting"/>
      <w:lvlText w:val="%2、"/>
      <w:lvlJc w:val="left"/>
      <w:pPr>
        <w:ind w:left="1282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9C81FD9"/>
    <w:rsid w:val="000855EA"/>
    <w:rsid w:val="000969FA"/>
    <w:rsid w:val="00112828"/>
    <w:rsid w:val="00117FCF"/>
    <w:rsid w:val="00147C80"/>
    <w:rsid w:val="00162B71"/>
    <w:rsid w:val="00181550"/>
    <w:rsid w:val="002000B1"/>
    <w:rsid w:val="00234D1A"/>
    <w:rsid w:val="002E7865"/>
    <w:rsid w:val="002F1839"/>
    <w:rsid w:val="003467EA"/>
    <w:rsid w:val="003B5407"/>
    <w:rsid w:val="003D64E5"/>
    <w:rsid w:val="003E261F"/>
    <w:rsid w:val="003E5989"/>
    <w:rsid w:val="00430422"/>
    <w:rsid w:val="00484AE4"/>
    <w:rsid w:val="004876F0"/>
    <w:rsid w:val="00493143"/>
    <w:rsid w:val="00495B40"/>
    <w:rsid w:val="004C72FE"/>
    <w:rsid w:val="005332AF"/>
    <w:rsid w:val="0056365F"/>
    <w:rsid w:val="00592E12"/>
    <w:rsid w:val="005A4FF3"/>
    <w:rsid w:val="006A194B"/>
    <w:rsid w:val="0070537A"/>
    <w:rsid w:val="007153D5"/>
    <w:rsid w:val="0074639B"/>
    <w:rsid w:val="00750A45"/>
    <w:rsid w:val="007879EA"/>
    <w:rsid w:val="007D36F9"/>
    <w:rsid w:val="008334D5"/>
    <w:rsid w:val="00855F6D"/>
    <w:rsid w:val="0088222F"/>
    <w:rsid w:val="008B7F67"/>
    <w:rsid w:val="008C78CB"/>
    <w:rsid w:val="00927BC9"/>
    <w:rsid w:val="00974483"/>
    <w:rsid w:val="0099658D"/>
    <w:rsid w:val="009A5EA1"/>
    <w:rsid w:val="009C6CB7"/>
    <w:rsid w:val="009E11D9"/>
    <w:rsid w:val="00A80F3C"/>
    <w:rsid w:val="00AD7657"/>
    <w:rsid w:val="00B0260D"/>
    <w:rsid w:val="00B74A83"/>
    <w:rsid w:val="00B97432"/>
    <w:rsid w:val="00C40127"/>
    <w:rsid w:val="00D330D8"/>
    <w:rsid w:val="00DD190C"/>
    <w:rsid w:val="00DE72AF"/>
    <w:rsid w:val="00DF3733"/>
    <w:rsid w:val="00E0515D"/>
    <w:rsid w:val="00E16879"/>
    <w:rsid w:val="00E32E17"/>
    <w:rsid w:val="00E612DC"/>
    <w:rsid w:val="00EA6DF5"/>
    <w:rsid w:val="00EC749E"/>
    <w:rsid w:val="00FC1883"/>
    <w:rsid w:val="00FF08BA"/>
    <w:rsid w:val="01713156"/>
    <w:rsid w:val="03377073"/>
    <w:rsid w:val="04D45D39"/>
    <w:rsid w:val="04DD36BD"/>
    <w:rsid w:val="053F433A"/>
    <w:rsid w:val="0575547B"/>
    <w:rsid w:val="09C81FD9"/>
    <w:rsid w:val="09F567C8"/>
    <w:rsid w:val="0C281CA2"/>
    <w:rsid w:val="0C322178"/>
    <w:rsid w:val="0C7C11FE"/>
    <w:rsid w:val="146F2060"/>
    <w:rsid w:val="1479177A"/>
    <w:rsid w:val="15E5338F"/>
    <w:rsid w:val="163D0B1C"/>
    <w:rsid w:val="17F726CA"/>
    <w:rsid w:val="18A01EEB"/>
    <w:rsid w:val="19457962"/>
    <w:rsid w:val="1CC0366A"/>
    <w:rsid w:val="1E616857"/>
    <w:rsid w:val="21C02B83"/>
    <w:rsid w:val="22731C27"/>
    <w:rsid w:val="22C130CA"/>
    <w:rsid w:val="23432DD5"/>
    <w:rsid w:val="239D62D3"/>
    <w:rsid w:val="24A0322B"/>
    <w:rsid w:val="26301442"/>
    <w:rsid w:val="28B91E67"/>
    <w:rsid w:val="29B72682"/>
    <w:rsid w:val="2C7463E0"/>
    <w:rsid w:val="2D742D75"/>
    <w:rsid w:val="3035159E"/>
    <w:rsid w:val="34AC13B0"/>
    <w:rsid w:val="35E93E6B"/>
    <w:rsid w:val="378E05B0"/>
    <w:rsid w:val="37CD1AC0"/>
    <w:rsid w:val="39444DBF"/>
    <w:rsid w:val="39C3747D"/>
    <w:rsid w:val="3CC21D73"/>
    <w:rsid w:val="3E0978F7"/>
    <w:rsid w:val="3FB97136"/>
    <w:rsid w:val="404237E1"/>
    <w:rsid w:val="44B8520E"/>
    <w:rsid w:val="47F97B54"/>
    <w:rsid w:val="4A335635"/>
    <w:rsid w:val="4AF65AB3"/>
    <w:rsid w:val="4DF64B91"/>
    <w:rsid w:val="4F2E636F"/>
    <w:rsid w:val="50040353"/>
    <w:rsid w:val="51430203"/>
    <w:rsid w:val="518E7D18"/>
    <w:rsid w:val="51F00C70"/>
    <w:rsid w:val="524B306D"/>
    <w:rsid w:val="578F1661"/>
    <w:rsid w:val="58912FA6"/>
    <w:rsid w:val="58955AAF"/>
    <w:rsid w:val="5B040E1C"/>
    <w:rsid w:val="5BE570DA"/>
    <w:rsid w:val="5E635C18"/>
    <w:rsid w:val="5F38639C"/>
    <w:rsid w:val="6114490C"/>
    <w:rsid w:val="64D43BED"/>
    <w:rsid w:val="66A8356B"/>
    <w:rsid w:val="67715C29"/>
    <w:rsid w:val="6B4B603F"/>
    <w:rsid w:val="6D2F2F78"/>
    <w:rsid w:val="6F3C6474"/>
    <w:rsid w:val="74A12D4B"/>
    <w:rsid w:val="75A80FCC"/>
    <w:rsid w:val="77537DDB"/>
    <w:rsid w:val="78C07A0E"/>
    <w:rsid w:val="7A8710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7" w:unhideWhenUsed="1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658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9965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9965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7"/>
    <w:unhideWhenUsed/>
    <w:qFormat/>
    <w:rsid w:val="0099658D"/>
    <w:pPr>
      <w:widowControl/>
      <w:spacing w:before="280" w:after="280"/>
      <w:jc w:val="left"/>
    </w:pPr>
    <w:rPr>
      <w:rFonts w:ascii="宋体;SimSun" w:eastAsia="宋体" w:hAnsi="宋体;SimSun" w:cs="宋体"/>
      <w:sz w:val="24"/>
    </w:rPr>
  </w:style>
  <w:style w:type="paragraph" w:styleId="a6">
    <w:name w:val="List Paragraph"/>
    <w:basedOn w:val="a"/>
    <w:uiPriority w:val="99"/>
    <w:unhideWhenUsed/>
    <w:qFormat/>
    <w:rsid w:val="0099658D"/>
    <w:pPr>
      <w:ind w:firstLineChars="200" w:firstLine="420"/>
    </w:pPr>
  </w:style>
  <w:style w:type="character" w:customStyle="1" w:styleId="Char0">
    <w:name w:val="页眉 Char"/>
    <w:basedOn w:val="a0"/>
    <w:link w:val="a4"/>
    <w:qFormat/>
    <w:rsid w:val="0099658D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99658D"/>
    <w:rPr>
      <w:kern w:val="2"/>
      <w:sz w:val="18"/>
      <w:szCs w:val="18"/>
    </w:rPr>
  </w:style>
  <w:style w:type="paragraph" w:styleId="a7">
    <w:name w:val="Balloon Text"/>
    <w:basedOn w:val="a"/>
    <w:link w:val="Char1"/>
    <w:semiHidden/>
    <w:unhideWhenUsed/>
    <w:rsid w:val="004C72FE"/>
    <w:rPr>
      <w:sz w:val="18"/>
      <w:szCs w:val="18"/>
    </w:rPr>
  </w:style>
  <w:style w:type="character" w:customStyle="1" w:styleId="Char1">
    <w:name w:val="批注框文本 Char"/>
    <w:basedOn w:val="a0"/>
    <w:link w:val="a7"/>
    <w:semiHidden/>
    <w:rsid w:val="004C72F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3640</Words>
  <Characters>583</Characters>
  <Application>Microsoft Office Word</Application>
  <DocSecurity>0</DocSecurity>
  <Lines>4</Lines>
  <Paragraphs>8</Paragraphs>
  <ScaleCrop>false</ScaleCrop>
  <Company>天成</Company>
  <LinksUpToDate>false</LinksUpToDate>
  <CharactersWithSpaces>4215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31</cp:revision>
  <cp:lastPrinted>2018-06-05T07:38:00Z</cp:lastPrinted>
  <dcterms:created xsi:type="dcterms:W3CDTF">2018-06-04T08:28:00Z</dcterms:created>
  <dcterms:modified xsi:type="dcterms:W3CDTF">2021-06-28T13:19:00Z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717AC4450DB84C5A993064C56514F980</vt:lpwstr>
  </property>
</Properties>
</file>