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color w:val="000000"/>
          <w:kern w:val="0"/>
          <w:sz w:val="52"/>
          <w:szCs w:val="52"/>
          <w:lang w:val="en-US" w:eastAsia="zh-CN" w:bidi="ar"/>
        </w:rPr>
        <w:t>2019 年度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color w:val="000000"/>
          <w:kern w:val="0"/>
          <w:sz w:val="52"/>
          <w:szCs w:val="52"/>
          <w:lang w:val="en-US" w:eastAsia="zh-CN" w:bidi="ar"/>
        </w:rPr>
        <w:t>衡南县妇联部门决算公开说明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color w:val="000000"/>
          <w:kern w:val="0"/>
          <w:sz w:val="43"/>
          <w:szCs w:val="43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第一部分 衡南县妇联单位概况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一、部门职责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二、机构设置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第二部分 2019 年度部门决算表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一、收入支出决算总表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二、收入决算表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三、支出决算表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四、财政拨款收入支出决算总表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五、一般公共预算财政拨款支出决算表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六、一般公共预算财政拨款基本支出决算表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七、一般公共预算财政拨款“三公”经费支出决算表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八、政府性基金预算财政拨款收入支出决算表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第三部分 2019 年度部门决算情况说明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一、收入支出决算总体情况说明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二、收入决算情况说明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三、支出决算情况说明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四、财政拨款收入支出决算总体情况说明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五、一般公共预算财政拨款支出决算情况说明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六、一般公共预算财政拨款基本支出决算情况说明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七、一般公共预算财政拨款三公经费支出决算情况说明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八、政府性基金预算收入支出决算情况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九、预算绩效情况说明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十、其他重要事项情况说明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第四部分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名词解释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第五部分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- 3 -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  <w:t>第一部分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  <w:t>衡南县妇联单位概况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一、部门职责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衡南县妇联是党和政府联系妇女群众的桥梁和纽带，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主要职能是维护妇女儿童合法权益、推进妇女儿童事业发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展。基本职能是：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1、组织、引导妇女学习习近平新时代中国特色社会主义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思想，增强政治意识、大局意识、核心意识、看齐意识，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坚定中国特色社会主义道路自信、理论自信、制度自信、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文化自信。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2、团结、动员妇女投身改革开放和社会主义经济建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设、政治建设、文化建设、社会建设和生态文明建设，在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中国特色社会主义伟大实践中发挥积极作用。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3、代表妇女参与国家和社会事务、经济和文化事业的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民主协商、民主决策、民主管理、民主监督，参与社会治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理和公共服务，推动保障妇女权益法律政策和妇女、儿童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发展规划的实施。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4、依法维护妇女儿童合法权益，倾听妇女意见，反映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妇女诉求，向上级部门提出有关建议，要求并协助有关部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门或单位查处侵害妇女儿童权益的行为，为权益受侵害的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妇女儿童提供帮助。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5、教育和引导妇女自觉培育和践行社会主义核心价值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观，弘扬中华优秀文化和自尊、自信、自立、自强的精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神，提高综合素质，实现全面发展。宣传马克思主义妇女观，推动落实男女平等基本国策，营造有利于妇女全面发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展的社会环境。宣传表彰优秀妇女典型，培养、推荐女性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人才。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6、联系和服务妇女，关心妇女工作生活，拓宽服务渠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道，建设服务阵地，发展公益事业，壮大巾帼志愿者队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伍，加强妇女之家建设，加强与社会各界的联系，推动全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社会为妇女儿童和家庭服务。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7、引导妇女在家庭生活中发挥独特作用，组织开展家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庭文明创建活动，指导推进家庭教育工作，传承中华民族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家庭美德，树立良好家风。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8、加强与社会各界妇女的联络及与民主党派、工商联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的联系，推动社会各界为妇女儿童办实事。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二、机构设置及决算单位构成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（一）机构设置：衡南县妇联属于正科级全额拨款行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政机关，下设办公室、组织联络部、妇女发展部、家庭和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儿童工作部、宣传部、权益部六个部室，共有行政编制 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人，工勤编 1 人；实有在职人员 6 人，退休人员 5 人。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（二）决算单位构成：县妇联机关本级。 </w:t>
      </w:r>
    </w:p>
    <w:p>
      <w:pPr>
        <w:keepNext w:val="0"/>
        <w:keepLines w:val="0"/>
        <w:widowControl/>
        <w:suppressLineNumbers w:val="0"/>
        <w:ind w:firstLine="1200" w:firstLineChars="300"/>
        <w:jc w:val="center"/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  <w:t>第二部分 2019 年度部门决算表</w:t>
      </w:r>
    </w:p>
    <w:p>
      <w:pPr>
        <w:keepNext w:val="0"/>
        <w:keepLines w:val="0"/>
        <w:widowControl/>
        <w:suppressLineNumbers w:val="0"/>
        <w:ind w:firstLine="1080" w:firstLineChars="300"/>
        <w:jc w:val="center"/>
      </w:pPr>
      <w:r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>(部门决算公示表附后)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  <w:t>第三部分 2019 年度部门决算情况说明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一、收入支出决算总体情况说明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2019 年度收入总计 132.90 万元。与 2018 年相比，减少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44.10 万元，减少 33.18%，主要原因是 2019 年干部职工退休、 异动。2019 年度支出总计 128.79 万元，较上年决算数减少 48.16 万元，减少 37.39%，主要原因是人员支出较上年减少。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二、收入决算情况说明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2019 年度收入合计 132.90 万元，较上年决算数减少 44.10 万元，减少 33.18%。本年收入决算各项构成及占比情况如下： 财政拨款收入 132.52 万元，占本年收入合计的 99.71%；上年结转收入 0.38 万元，占本年收入合计的 0.29%。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三、支出决算情况说明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2019 年度本年支出合计 128.79 万元，其中：基本支出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77.44 万 元 ， 占 比 60.13% ； 项 目 支 出 51.35 万 元 ， 占 比 39.87%。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四、财政拨款收入支出决算总体情况说明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2019 年度财政拨款收入 132.90 万元、支总计均为 128.79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五、一般公共预算财政拨款支出决算情况说明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（一）财政拨款支出决算总体情况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2019 年度财政拨款支出总计 128.79 万元，其中财政拨款 收入本年支出合计 128.79 万元，较上年决算数减少 48.16 万 元，减少 37.39 %，主要原因是人员支出减少。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（二）财政拨款支出决算结构情况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2019 年度财政拨款支出合计 128.79 万元，主要用于以下 方面：一般公共服务支出 108.31 万元，占比 84.10%；社会保 障和就业支出 15.11 万元，占比 11.73%；卫生健康支出 2.48 万元，占比 1.93%；住房保障支出 2.89 万元，占比 2.24%。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（三）财政拨款支出决算具体情况。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2019 年度财政拨款支出年初预算数 107.44 万元，支出决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算数 128.79 万元，预决算差额原因主要是财政根据政策及实际 工作需要在年中追加了部分工作经费。2019 年度一般公共预算 财政拨款支出具体情况如下：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1.一般公共服务支出（类）年初预算数 77.44 万元，支出 决算数 108.31 万元，完成年初预算数的 139.86%，决算数大于 年初预算数的主要原因是：人员支出增加，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2、社会保障和就业支出年初预算为 14.58 万元，支出决算 数 15.11 万元，完成年初预算数的 103.64%，决算数大于年初 预算数的主要原因是：年中财政追加了基本养老保险基金的补助 0.53 万元。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3、卫生健康支出年初预算为 2.48 万元，支出决算数 2.48 万元，完成年初预算数的 100%。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4、住房保障支出年初预算为 2.89 万元，支出决算数 2.89 万元，完成年初预算数的 100%。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六、一般公共预算财政拨款基本支出决算情况说明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2019 年度一般公共预算财政拨款基本支出决算合计 77.44 万元。其中：人员经费合计 72.64 万元，占比 93.8%，主要包 括：基本工资、津贴补贴、奖金、伙食补助费、绩效工资、机 关事业单位基本养老保险缴费、职业年金缴费、基本医疗保险 缴费、其他社会保障缴费、住房公积金、其他工资福利支出、 退休费、生活补助、医疗费补助、奖励金、其他对个人和家庭 的补助支出。公用经费合计 4.8 万元，占比 6.2%，主要包括： 办公费、印刷费、邮电费、差旅费、维修（护）费、租赁费、 会议费、培训费、公务接待费、劳务费、工会经费、福利费、 其他交通费用、其他商品和服务支出、办公设备购置、信息网 络及软件购置更新、其他资本性支出。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七、一般公共预算财政拨款“三公”经费支出决算情况说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明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（一）“三公”经费财政拨款支出决算总体情况说明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“三公”经费年初预算数 0.7 万元，支出决算数为 0.1 万 元，完成预算的 14.29%。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1.公务接待费年初预算数 0.7 万元，支出决算数为 0.1 万元，完成预算的 14.29%，决算数少于年初预算数的主要原因是 积极贯彻落实中央关于厉行节约的要求，从严控制接待行为。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2.公务用车购置及运行维护费年初预算数为 0 元，</w:t>
      </w:r>
      <w:r>
        <w:rPr>
          <w:rFonts w:hint="eastAsia" w:ascii="宋体" w:hAnsi="宋体"/>
          <w:kern w:val="2"/>
          <w:sz w:val="28"/>
          <w:szCs w:val="28"/>
          <w:lang w:val="en-US" w:eastAsia="zh-CN"/>
        </w:rPr>
        <w:t>公务用车购置数及保有量为0，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支出决算数为 0。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3.因公出国（境）费年初预算数为 0 元，支出决算数为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0。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（二）“三公”经费财政拨款支出决算具体情况说明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2019 年度一般公共预算财政拨款“三公”经费决算支出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0.1 万元，公务接待费 0.1 万元。接待批次10次，接待人数共计30人。无公务用车购置及运行费 用。无因公出国（境）费用。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八、政府性基金预算收入支出决算情况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2019 年度未发生政府性基金预算财政拨款收支。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九、关于 2019 年度预算绩效情况说明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（一）预算绩效管理工作开展情况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根据预算绩效管理要求，县妇联组织对 2019 年度财政拨款 支出项目支出全面开展绩效自评，共涉及资金 128.79 万元，占 财政拨款支出总额的 100%。从评价情况来看，绩效指标设置符合部门职责和相关管理规定，通过项目实施，较好完成了年初 设定的各项工作目标，妇女工作都取得了较好的成效。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（二）部门整体绩效自评结果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部门整体绩效自评综述：根据年初设定的绩效目标，部门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总体绩效自评得分为 分。全年预算数为 107.44 万元，执行数 为 128.79 万元，完成预算的 119.87%。主要的产出和效果：紧 紧围绕全县工作大局，扎实推进各项重点活动，在妇联改革、 巾帼脱贫、妇女维权、家庭建设、家校共育等方面重点投入， 精准发力，全县妇女事业取得新发发展，妇女工作取得新成 效。开展“户帮户亲帮亲 互助脱贫奔小康”活动、实施“两 癌”民生项目、推行“巾帼脱贫行动”、搭建妇女发展平台、 推动建立婚调委、推进妇女儿童发展规划实施、关爱困境妇女儿童、优化家庭教育政策环境、强化家庭教育指导服务等发挥 了较好的社会效益，产生了良好的社会影响。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从绩效自评情况看，在上述项目的绩效指标设定方面还不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够全面合理，少数指标难以准确全面反映妇女事业发展工作的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特点和成效。下一步改进措施：根据妇女事业工作的特点，进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一步研究完善绩效指标体系（按照财政绩效部门要求已公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开）。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十、其他重要事项情况说明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（一）机关运行经费支出情况 </w:t>
      </w:r>
    </w:p>
    <w:p>
      <w:pPr>
        <w:keepNext w:val="0"/>
        <w:keepLines w:val="0"/>
        <w:widowControl/>
        <w:suppressLineNumbers w:val="0"/>
        <w:ind w:firstLine="930" w:firstLineChars="3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2019年度机关运行经费支出 4.8 万元。 主要原因是用于日常业务活动需要的开支。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（二）一般性支出情况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2019年本部门开支会议费1 万元，召开县妇联第十二次执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委（扩大）会2次，人数160人，内容为总结上段工作安排部署 下段工作任务 ；开支培训费0.5 万元，用于开展基层妇女干 部培训和妇女儿童发展规划中期评估业务培训，人数90人；开 支 万元，举办三八活动暨“为爱启航 陪伴成长”家庭教育讲 座，主要是用于支付授课和慰问特困儿童费用。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（三）政府采购支出情况：政府采购支出的主要内容是业务活动中，必要的商品及服务采购支出。2019年度政府采购总支出 0 元。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（四）国有资产占用情况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  截至2019年12月31日，本单位共有车辆0辆，其中：特种专业技术用车0辆。单位价值50万元以上通用设备0台（套）；单位价值100万元以上专用设备0台（套）。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第四部分 名词解释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1、财政拨款收入：指单位本年度从县级财政部门取得的财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政拨款。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2、年初结转和结余：指以前年度尚示完成、结转到到本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年仍按原规定用途继续使用的资金。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3、基本支出：指单位为保障其机构正常运转、完成日常工 作任务而发生的各项支出。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4、项目支出：指单位为完成特定工作任务或事业发展目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标，在基本支出之外发生的各项支出。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第五部分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2019 年度部门整体支出绩效自评报告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一、基本情况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衡南县妇联为全口径财政预算单位，纳入财政会计集中核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算和国库集中支付体系，财务制度执行《行政单位会计制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度》。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（一）机构设置情况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我会设办公室、组织联络部、妇女发展部、宣传部、家庭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和儿童工作部、权益部等六个部室。同时，衡南县人民政府妇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女儿童工作委员会办公室设在县妇联。截止 2019 年底，我会实 有人员共计 11 人，其中在职行政编 5 人，全额事业编 1 人，离 退休 5 人。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二、部门职责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衡南县妇联是党和政府联系妇女群众的桥梁和纽带，主要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职能是维护妇女儿童合法权益、推进妇女儿童事业发展。基本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职能是：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1、组织、引导妇女学习习近平新时代中国特色社会主义思 想，增强政治意识、大局意识、核心意识、看齐意识，坚定中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国特色社会主义道路自信、理论自信、制度自信、文化自信。2、团结、动员妇女投身改革开放和社会主义经济建设、政 治建设、文化建设、社会建设和生态文明建设，在中国特色社 会主义伟大实践中发挥积极作用。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3、代表妇女参与国家和社会事务、经济和文化事业的民主 协商、民主决策、民主管理、民主监督，参与社会治理和公共 服务，推动保障妇女权益法律政策和妇女、儿童发展规划的实 施。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4、依法维护妇女儿童合法权益，倾听妇女意见，反映妇女 诉求，向上级部门提出有关建议，要求并协助有关部门或单位 查处侵害妇女儿童权益的行为，为权益受侵害的妇女儿童提供 帮助。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5、教育和引导妇女自觉培育和践行社会主义核心价值观，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弘扬中华优秀文化和自尊、自信、自立、自强的精神，提高综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合素质，实现全面发展。宣传马克思主义妇女观，推动落实男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女平等基本国策，营造有利于妇女全面发展的社会环境。宣传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表彰优秀妇女典型，培养、推荐女性人才。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6、联系和服务妇女，关心妇女工作生活，拓宽服务渠道，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建设服务阵地，发展公益事业，壮大巾帼志愿者队伍，加强妇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女之家建设，加强与社会各界的联系，推动全社会为妇女儿童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和家庭服务。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7、引导妇女在家庭生活中发挥独特作用，组织开展家庭文 明创建活动，指导推进家庭教育工作，传承中华民族家庭美 德，树立良好家风。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8、加强与社会各界妇女的联络及与民主党派、工商联的联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系，推动社会各界为妇女儿童办实事。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三、部门整体支出管理及使用情况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（一）2019 年部门预算情况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经县财政局批复，我会 2019 年度收入预算 107.44 万元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（其中一般公共预算拨款 107.44 万元）；支出预算 107.44 万 元，其中：基本支出 77.44 万元，项目支出 30 万元。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（二）2019 年部门决算情况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我会 2019 年一般公共预算拨款收入 132.52 万元,上年度 财政项目指标结转 0.38 万元。全年经费收入共计 132.9 万元。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2019 年支出决算数 128.79 万元，其中：人员经费 72.64 万 元，日常公用经费 4.8 万元，项目支出 51.35 万元，年末结 余 3.73 万元。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（三）2019 年支出分类情况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1、 基本支出情况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基本支出系保障我会机构正常运转、完成日常工作任务而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发生的各项支出，包括用于在职和离退休人员基本工资、津贴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补贴等人员经费以及办公费、印刷费、水电费、维修（护）费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等日常公用经费。2019 年基本支出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77.44 万元，基本支出中 人员经费 72.64 万元，占比 93.8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%，日常公用经费 4.8 万 元，占比 6.2 %。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2、项目支出项目支出系保障我会为完成特定行政任务和事业发展目标 所发生的支出，主要用于维权、禁毒、防艾、妇儿工委、少 儿、两纲、乡镇妇联和农村留守儿童数据库建设及维护等专项 业务工作的支出。2019 年我会项目支出 51.35 万元，较上年增 加了 21.35 万元，主要原因是上年年底第十二次妇代会支出结 转到本年度支出。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四、部门整体支出绩效情况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2019 年，根据我会年初工作规划和重点性工作，围绕县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委、县政府中心工作，积极履职，强化管理，较好的完成了年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度工作目标。通过加强预算收支的管理，不断建立健全内部管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理制度，理顺内部管理流程，部门整体支出管理情况得到了提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升，较好地完成了各项目标任务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五、存在的主要问题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年初预算的编制较为精细，按照费用支出的使用范围和内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容，进行了基本支出、项目支出的严格区分，并按照预算的最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末级明细进行预算支出管理，专款专用。但对于追加的项目支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出、上年结余结转的项目资金，没有进行预算分解，编制明细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预算。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-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E7022"/>
    <w:rsid w:val="140C2693"/>
    <w:rsid w:val="16906221"/>
    <w:rsid w:val="29D04C73"/>
    <w:rsid w:val="352E7022"/>
    <w:rsid w:val="3E5B504C"/>
    <w:rsid w:val="4F966911"/>
    <w:rsid w:val="62A51890"/>
    <w:rsid w:val="68C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2021-06-18T08:31:00Z</dcterms:created>
  <dc:creator>临风听暮蝉</dc:creator>
  <cp:lastModifiedBy>茜茜</cp:lastModifiedBy>
  <dcterms:modified xsi:type="dcterms:W3CDTF">2021-06-29T01:17:03Z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205854A8EECD48518ECC1BAE761C5ECB</vt:lpwstr>
  </property>
</Properties>
</file>