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2019年度</w:t>
      </w:r>
    </w:p>
    <w:p>
      <w:pPr>
        <w:pStyle w:val="9"/>
        <w:jc w:val="center"/>
        <w:rPr>
          <w:sz w:val="84"/>
          <w:szCs w:val="84"/>
        </w:rPr>
      </w:pPr>
      <w:r>
        <w:rPr>
          <w:rFonts w:hint="eastAsia"/>
          <w:sz w:val="84"/>
          <w:szCs w:val="84"/>
        </w:rPr>
        <w:t>衡南县水文水资源局部门决算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40" w:lineRule="exact"/>
        <w:jc w:val="both"/>
        <w:rPr>
          <w:sz w:val="56"/>
          <w:szCs w:val="56"/>
        </w:rPr>
      </w:pPr>
    </w:p>
    <w:p>
      <w:pPr>
        <w:pStyle w:val="9"/>
        <w:spacing w:line="540" w:lineRule="exact"/>
        <w:jc w:val="both"/>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第一部分XX单位概况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pStyle w:val="9"/>
        <w:jc w:val="both"/>
        <w:rPr>
          <w:rFonts w:hint="eastAsia"/>
          <w:sz w:val="84"/>
          <w:szCs w:val="84"/>
        </w:rPr>
      </w:pPr>
    </w:p>
    <w:p>
      <w:pPr>
        <w:pStyle w:val="9"/>
        <w:jc w:val="center"/>
        <w:rPr>
          <w:rFonts w:hint="eastAsia"/>
          <w:sz w:val="84"/>
          <w:szCs w:val="84"/>
        </w:rPr>
      </w:pPr>
    </w:p>
    <w:p>
      <w:pPr>
        <w:pStyle w:val="9"/>
        <w:jc w:val="center"/>
        <w:rPr>
          <w:rFonts w:hint="eastAsia"/>
          <w:sz w:val="84"/>
          <w:szCs w:val="84"/>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衡南县水文水资源局概况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320" w:firstLineChars="1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1、承担全县水文情报预报预测工作，为防汛抗旱提供科学依据。</w:t>
      </w:r>
    </w:p>
    <w:p>
      <w:pPr>
        <w:widowControl/>
        <w:spacing w:line="600" w:lineRule="exact"/>
        <w:ind w:firstLine="320" w:firstLineChars="100"/>
        <w:rPr>
          <w:rFonts w:hint="default"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2、承担全县水文信息、资料的监测、收集、整编工作。</w:t>
      </w:r>
    </w:p>
    <w:p>
      <w:pPr>
        <w:widowControl/>
        <w:spacing w:line="600" w:lineRule="exact"/>
        <w:ind w:firstLine="320" w:firstLineChars="100"/>
        <w:rPr>
          <w:rFonts w:hint="default"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3、承担全县水质监测工作。</w:t>
      </w:r>
    </w:p>
    <w:p>
      <w:pPr>
        <w:widowControl/>
        <w:spacing w:line="600" w:lineRule="exact"/>
        <w:ind w:firstLine="320" w:firstLineChars="100"/>
        <w:rPr>
          <w:rFonts w:hint="eastAsia" w:asciiTheme="minorEastAsia" w:hAnsiTheme="minorEastAsia"/>
          <w:bCs/>
          <w:kern w:val="0"/>
          <w:sz w:val="32"/>
          <w:szCs w:val="32"/>
        </w:rPr>
      </w:pPr>
      <w:r>
        <w:rPr>
          <w:rFonts w:hint="eastAsia" w:asciiTheme="minorEastAsia" w:hAnsiTheme="minorEastAsia"/>
          <w:bCs/>
          <w:kern w:val="0"/>
          <w:sz w:val="32"/>
          <w:szCs w:val="32"/>
          <w:lang w:val="en-US" w:eastAsia="zh-CN"/>
        </w:rPr>
        <w:t>4、承担全县水文、山洪自动测报站点维护工作。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560" w:lineRule="exact"/>
        <w:ind w:firstLine="320" w:firstLineChars="100"/>
        <w:rPr>
          <w:rFonts w:cs="仿宋_GB2312" w:asciiTheme="minorEastAsia" w:hAnsiTheme="minorEastAsia"/>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w:t>
      </w:r>
      <w:r>
        <w:rPr>
          <w:rFonts w:hint="eastAsia" w:cs="仿宋_GB2312" w:asciiTheme="minorEastAsia" w:hAnsiTheme="minorEastAsia"/>
          <w:sz w:val="32"/>
          <w:szCs w:val="32"/>
        </w:rPr>
        <w:t>内设1室</w:t>
      </w:r>
      <w:r>
        <w:rPr>
          <w:rFonts w:hint="eastAsia" w:cs="仿宋_GB2312" w:asciiTheme="minorEastAsia" w:hAnsiTheme="minorEastAsia"/>
          <w:sz w:val="32"/>
          <w:szCs w:val="32"/>
          <w:lang w:val="en-US" w:eastAsia="zh-CN"/>
        </w:rPr>
        <w:t>1</w:t>
      </w:r>
      <w:r>
        <w:rPr>
          <w:rFonts w:hint="eastAsia" w:cs="仿宋_GB2312" w:asciiTheme="minorEastAsia" w:hAnsiTheme="minorEastAsia"/>
          <w:sz w:val="32"/>
          <w:szCs w:val="32"/>
        </w:rPr>
        <w:t>部（办公室、科</w:t>
      </w:r>
      <w:r>
        <w:rPr>
          <w:rFonts w:hint="eastAsia" w:cs="仿宋_GB2312" w:asciiTheme="minorEastAsia" w:hAnsiTheme="minorEastAsia"/>
          <w:sz w:val="32"/>
          <w:szCs w:val="32"/>
          <w:lang w:eastAsia="zh-CN"/>
        </w:rPr>
        <w:t>综合业务</w:t>
      </w:r>
      <w:r>
        <w:rPr>
          <w:rFonts w:hint="eastAsia" w:cs="仿宋_GB2312" w:asciiTheme="minorEastAsia" w:hAnsiTheme="minorEastAsia"/>
          <w:sz w:val="32"/>
          <w:szCs w:val="32"/>
        </w:rPr>
        <w:t>部）。本单位2019年年末编制在职人员</w:t>
      </w:r>
      <w:r>
        <w:rPr>
          <w:rFonts w:hint="eastAsia" w:cs="仿宋_GB2312" w:asciiTheme="minorEastAsia" w:hAnsiTheme="minorEastAsia"/>
          <w:sz w:val="32"/>
          <w:szCs w:val="32"/>
          <w:lang w:val="en-US" w:eastAsia="zh-CN"/>
        </w:rPr>
        <w:t>8</w:t>
      </w:r>
      <w:r>
        <w:rPr>
          <w:rFonts w:hint="eastAsia" w:cs="仿宋_GB2312" w:asciiTheme="minorEastAsia" w:hAnsiTheme="minorEastAsia"/>
          <w:sz w:val="32"/>
          <w:szCs w:val="32"/>
        </w:rPr>
        <w:t>人，其中在职人数是</w:t>
      </w:r>
      <w:r>
        <w:rPr>
          <w:rFonts w:hint="eastAsia" w:cs="仿宋_GB2312" w:asciiTheme="minorEastAsia" w:hAnsiTheme="minorEastAsia"/>
          <w:sz w:val="32"/>
          <w:szCs w:val="32"/>
          <w:lang w:val="en-US" w:eastAsia="zh-CN"/>
        </w:rPr>
        <w:t>8</w:t>
      </w:r>
      <w:r>
        <w:rPr>
          <w:rFonts w:hint="eastAsia" w:cs="仿宋_GB2312" w:asciiTheme="minorEastAsia" w:hAnsiTheme="minorEastAsia"/>
          <w:sz w:val="32"/>
          <w:szCs w:val="32"/>
        </w:rPr>
        <w:t>人。</w:t>
      </w:r>
    </w:p>
    <w:p>
      <w:pPr>
        <w:widowControl/>
        <w:spacing w:line="600" w:lineRule="exact"/>
        <w:rPr>
          <w:rFonts w:ascii="仿宋_GB2312" w:eastAsia="仿宋_GB2312" w:hAnsiTheme="minorEastAsia"/>
          <w:sz w:val="28"/>
          <w:szCs w:val="32"/>
        </w:rPr>
      </w:pPr>
      <w:r>
        <w:rPr>
          <w:rFonts w:hint="eastAsia" w:asciiTheme="minorEastAsia" w:hAnsiTheme="minorEastAsia"/>
          <w:bCs/>
          <w:kern w:val="0"/>
          <w:sz w:val="32"/>
          <w:szCs w:val="32"/>
        </w:rPr>
        <w:t>（二）决算单位构成。衡南县</w:t>
      </w:r>
      <w:r>
        <w:rPr>
          <w:rFonts w:asciiTheme="minorEastAsia" w:hAnsiTheme="minorEastAsia"/>
          <w:bCs/>
          <w:kern w:val="0"/>
          <w:sz w:val="32"/>
          <w:szCs w:val="32"/>
        </w:rPr>
        <w:t>水文水资源局2019</w:t>
      </w:r>
      <w:r>
        <w:rPr>
          <w:rFonts w:hint="eastAsia" w:asciiTheme="minorEastAsia" w:hAnsiTheme="minorEastAsia"/>
          <w:bCs/>
          <w:kern w:val="0"/>
          <w:sz w:val="32"/>
          <w:szCs w:val="32"/>
        </w:rPr>
        <w:t>年部门决算汇总公开单位构成包括：衡南县</w:t>
      </w:r>
      <w:r>
        <w:rPr>
          <w:rFonts w:asciiTheme="minorEastAsia" w:hAnsiTheme="minorEastAsia"/>
          <w:bCs/>
          <w:kern w:val="0"/>
          <w:sz w:val="32"/>
          <w:szCs w:val="32"/>
        </w:rPr>
        <w:t>水文水资源局</w:t>
      </w:r>
      <w:r>
        <w:rPr>
          <w:rFonts w:hint="eastAsia" w:asciiTheme="minorEastAsia" w:hAnsiTheme="minorEastAsia"/>
          <w:bCs/>
          <w:kern w:val="0"/>
          <w:sz w:val="32"/>
          <w:szCs w:val="32"/>
        </w:rPr>
        <w:t>单位本级。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2019年度收、支总计32万元。与2018年相比，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39.6</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本年收入合计32万元，其中：财政拨款收入32万元，占100%。</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本年支出合计32万元，其中：基本支出8万元，占25%；项目支出24万元，占75%。</w:t>
      </w:r>
    </w:p>
    <w:p>
      <w:pPr>
        <w:pStyle w:val="9"/>
        <w:rPr>
          <w:rFonts w:hAnsi="黑体"/>
          <w:b/>
          <w:sz w:val="32"/>
          <w:szCs w:val="32"/>
        </w:rPr>
      </w:pPr>
      <w:r>
        <w:rPr>
          <w:rFonts w:hint="eastAsia" w:hAnsi="黑体"/>
          <w:b/>
          <w:sz w:val="32"/>
          <w:szCs w:val="32"/>
        </w:rPr>
        <w:t>四、财政拨款收入支出决算总体情况说明</w:t>
      </w:r>
    </w:p>
    <w:p>
      <w:pPr>
        <w:pStyle w:val="9"/>
        <w:ind w:firstLine="63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2019年度财政拨款收、支总计32万元，与2018年相比，减少</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万元,增减少</w:t>
      </w:r>
      <w:r>
        <w:rPr>
          <w:rFonts w:hint="eastAsia" w:asciiTheme="minorEastAsia" w:hAnsiTheme="minorEastAsia" w:eastAsiaTheme="minorEastAsia"/>
          <w:sz w:val="32"/>
          <w:szCs w:val="32"/>
          <w:lang w:val="en-US" w:eastAsia="zh-CN"/>
        </w:rPr>
        <w:t>39.6</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2019年度财政拨款支出32万元，占本年支出合计的100%，与2018年相比，财政拨款支出减少</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39.6</w:t>
      </w:r>
      <w:r>
        <w:rPr>
          <w:rFonts w:hint="eastAsia" w:asciiTheme="minorEastAsia" w:hAnsiTheme="minorEastAsia" w:eastAsiaTheme="minorEastAsia"/>
          <w:sz w:val="32"/>
          <w:szCs w:val="32"/>
        </w:rPr>
        <w:t>%。</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2019年度财政拨款支出32万元，主要用于以下方面：农林水支出32万元，占100%。</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2019年度财政拨款支出年初预算数为32万元，支出决算数为32万元，完成年初预算的100%，其中：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1、农林水（类）水利（款）一般行政管理事务（项）。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年初预算为8万元，支出决算为8万元，完成年初预算的100%。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2、农林水（类）水利（款）水文测报（项）。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年初预算为24万元，支出决算为24万元，完成年初预算的100%。</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8万元，其中：商品服务支出8万元，占基本支出的100%,主要包括办公费、维护费、水电费、差旅费、印刷费、水电费、手续费、物业管理费、会议费、培训费、其他交通费用、其他商品和服务支出。</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未产生公务接待费。</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640" w:firstLineChars="200"/>
        <w:rPr>
          <w:rFonts w:asciiTheme="minorEastAsia" w:hAnsiTheme="minorEastAsia"/>
          <w:sz w:val="32"/>
          <w:szCs w:val="32"/>
        </w:rPr>
      </w:pP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未产生公务接待费。国内公务接待批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次（个） 统计数 批，国内公务接待人次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（人） 统计数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 xml:space="preserve"> 人。</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至2019年12月31日，本单位公务用车保有量为0辆，当年新增公务用车为0辆。</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本单位无政府性基金收支。</w:t>
      </w:r>
    </w:p>
    <w:p>
      <w:pPr>
        <w:pStyle w:val="9"/>
        <w:rPr>
          <w:rFonts w:hAnsi="黑体"/>
          <w:b/>
          <w:sz w:val="32"/>
          <w:szCs w:val="32"/>
        </w:rPr>
      </w:pPr>
      <w:r>
        <w:rPr>
          <w:rFonts w:hint="eastAsia" w:hAnsi="黑体"/>
          <w:b/>
          <w:sz w:val="32"/>
          <w:szCs w:val="32"/>
        </w:rPr>
        <w:t>九、关于2019年度预算绩效情况说明</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本单位属于湖南省水文水资源勘测中心垂直管理单位，2019年度部门预算绩效管理开展情况、绩效目标和绩效评价报告等均由上级单位湖南省衡阳水文水资源勘测中心完成。</w:t>
      </w:r>
    </w:p>
    <w:p>
      <w:pPr>
        <w:pStyle w:val="9"/>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本部门为公益一类事业单位，无机关运行经费支出。</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eastAsia="zh-CN"/>
        </w:rPr>
        <w:t>2019</w:t>
      </w:r>
      <w:r>
        <w:rPr>
          <w:rFonts w:hint="eastAsia" w:cs="黑体" w:asciiTheme="minorEastAsia" w:hAnsiTheme="minorEastAsia"/>
          <w:color w:val="000000"/>
          <w:kern w:val="0"/>
          <w:sz w:val="32"/>
          <w:szCs w:val="32"/>
        </w:rPr>
        <w:t>年本部门</w:t>
      </w:r>
      <w:r>
        <w:rPr>
          <w:rFonts w:hint="eastAsia" w:cs="黑体" w:asciiTheme="minorEastAsia" w:hAnsiTheme="minorEastAsia"/>
          <w:color w:val="000000"/>
          <w:kern w:val="0"/>
          <w:sz w:val="32"/>
          <w:szCs w:val="32"/>
          <w:lang w:val="en-US" w:eastAsia="zh-CN"/>
        </w:rPr>
        <w:t>发生商品和服务支出8万元。</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480" w:firstLineChars="15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本</w:t>
      </w:r>
      <w:r>
        <w:rPr>
          <w:rFonts w:hint="eastAsia" w:cs="黑体" w:asciiTheme="minorEastAsia" w:hAnsiTheme="minorEastAsia"/>
          <w:color w:val="000000"/>
          <w:kern w:val="0"/>
          <w:sz w:val="32"/>
          <w:szCs w:val="32"/>
          <w:lang w:eastAsia="zh-CN"/>
        </w:rPr>
        <w:t>部门</w:t>
      </w:r>
      <w:r>
        <w:rPr>
          <w:rFonts w:hint="eastAsia" w:cs="黑体" w:asciiTheme="minorEastAsia" w:hAnsiTheme="minorEastAsia"/>
          <w:color w:val="000000"/>
          <w:kern w:val="0"/>
          <w:sz w:val="32"/>
          <w:szCs w:val="32"/>
        </w:rPr>
        <w:t>为</w:t>
      </w:r>
      <w:r>
        <w:rPr>
          <w:rFonts w:hint="eastAsia" w:cs="黑体" w:asciiTheme="minorEastAsia" w:hAnsiTheme="minorEastAsia"/>
          <w:color w:val="000000"/>
          <w:kern w:val="0"/>
          <w:sz w:val="32"/>
          <w:szCs w:val="32"/>
          <w:lang w:eastAsia="zh-CN"/>
        </w:rPr>
        <w:t>垂直管理</w:t>
      </w:r>
      <w:r>
        <w:rPr>
          <w:rFonts w:hint="eastAsia" w:cs="黑体" w:asciiTheme="minorEastAsia" w:hAnsiTheme="minorEastAsia"/>
          <w:color w:val="000000"/>
          <w:kern w:val="0"/>
          <w:sz w:val="32"/>
          <w:szCs w:val="32"/>
        </w:rPr>
        <w:t>单位，</w:t>
      </w:r>
      <w:r>
        <w:rPr>
          <w:rFonts w:hint="eastAsia" w:cs="黑体" w:asciiTheme="minorEastAsia" w:hAnsiTheme="minorEastAsia"/>
          <w:color w:val="000000"/>
          <w:kern w:val="0"/>
          <w:sz w:val="32"/>
          <w:szCs w:val="32"/>
          <w:lang w:eastAsia="zh-CN"/>
        </w:rPr>
        <w:t>政府采购事项属于上级机构湖南省衡阳水文水资源局管理</w:t>
      </w:r>
      <w:r>
        <w:rPr>
          <w:rFonts w:hint="eastAsia" w:cs="黑体" w:asciiTheme="minorEastAsia" w:hAnsiTheme="minorEastAsia"/>
          <w:color w:val="000000"/>
          <w:kern w:val="0"/>
          <w:sz w:val="32"/>
          <w:szCs w:val="32"/>
          <w:lang w:val="en-US" w:eastAsia="zh-CN"/>
        </w:rPr>
        <w:t>.</w:t>
      </w:r>
      <w:bookmarkStart w:id="0" w:name="_GoBack"/>
      <w:bookmarkEnd w:id="0"/>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w:t>
      </w:r>
      <w:r>
        <w:rPr>
          <w:rFonts w:hint="eastAsia" w:cs="黑体" w:asciiTheme="minorEastAsia" w:hAnsiTheme="minorEastAsia"/>
          <w:color w:val="000000"/>
          <w:kern w:val="0"/>
          <w:sz w:val="32"/>
          <w:szCs w:val="32"/>
          <w:lang w:eastAsia="zh-CN"/>
        </w:rPr>
        <w:t>部门</w:t>
      </w:r>
      <w:r>
        <w:rPr>
          <w:rFonts w:hint="eastAsia" w:cs="黑体" w:asciiTheme="minorEastAsia" w:hAnsiTheme="minorEastAsia"/>
          <w:color w:val="000000"/>
          <w:kern w:val="0"/>
          <w:sz w:val="32"/>
          <w:szCs w:val="32"/>
        </w:rPr>
        <w:t>为</w:t>
      </w:r>
      <w:r>
        <w:rPr>
          <w:rFonts w:hint="eastAsia" w:cs="黑体" w:asciiTheme="minorEastAsia" w:hAnsiTheme="minorEastAsia"/>
          <w:color w:val="000000"/>
          <w:kern w:val="0"/>
          <w:sz w:val="32"/>
          <w:szCs w:val="32"/>
          <w:lang w:eastAsia="zh-CN"/>
        </w:rPr>
        <w:t>垂直管理</w:t>
      </w:r>
      <w:r>
        <w:rPr>
          <w:rFonts w:hint="eastAsia" w:cs="黑体" w:asciiTheme="minorEastAsia" w:hAnsiTheme="minorEastAsia"/>
          <w:color w:val="000000"/>
          <w:kern w:val="0"/>
          <w:sz w:val="32"/>
          <w:szCs w:val="32"/>
        </w:rPr>
        <w:t>单位，</w:t>
      </w:r>
      <w:r>
        <w:rPr>
          <w:rFonts w:hint="eastAsia" w:cs="黑体" w:asciiTheme="minorEastAsia" w:hAnsiTheme="minorEastAsia"/>
          <w:color w:val="000000"/>
          <w:kern w:val="0"/>
          <w:sz w:val="32"/>
          <w:szCs w:val="32"/>
          <w:lang w:eastAsia="zh-CN"/>
        </w:rPr>
        <w:t>国有资产属于上级机构湖南省衡阳水文水资源局管理</w:t>
      </w:r>
      <w:r>
        <w:rPr>
          <w:rFonts w:hint="eastAsia" w:cs="黑体" w:asciiTheme="minorEastAsia" w:hAnsiTheme="minorEastAsia"/>
          <w:color w:val="000000"/>
          <w:kern w:val="0"/>
          <w:sz w:val="32"/>
          <w:szCs w:val="32"/>
        </w:rPr>
        <w:t>。截至2019年12月31日，本单位共有车辆0辆，特种专业技术用车0辆。单位价值50万元以上通用设备0台（套）；单位价值100万元以上专用设备0台（套）。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一、财政拨款收入：指财政当年拨付的资金。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二、年初结转和结余：指以前年度尚未完成、结转到本年按有关规定继续使用的资金。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三、年末结转和结余：指本年度或以前年度预算安排、因客观条件发生变化无法按计划实施，需要延迟到以后年度按有关规定继续使用的资金。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四、基本支出：指为保障机构正常运转、完成日常工作任务而发生的人员支出和公用支出。</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五、项目支出：指在基本支出之外为完成特定行政任务和事业发展目标所发生的支出。</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六、“三公”经费：指财政拨款安排的因公出国（境）、公务用车购置及运行费和公务接待费。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机关运行经费：为保障行政单位运行用于购买货物和服务的各项资金，包括办公费、印刷费、邮电费、差旅费、会议费、福利费、日常维修费、专用材料及一般设备购置费、办公用房水电费、办公用房取暖费、办公用房物业管理费、公务用车购置运行费以及其他费用。</w:t>
      </w:r>
    </w:p>
    <w:p>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本单位属于湖南省水文水资源勘测中心垂直管理单位，2019年度部门整体支出绩效评价自评已由湖南省衡阳水文水资源勘测中心上报湖南省财政厅。</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2229B"/>
    <w:rsid w:val="000273BD"/>
    <w:rsid w:val="000415B7"/>
    <w:rsid w:val="000658A3"/>
    <w:rsid w:val="00074155"/>
    <w:rsid w:val="000A3F69"/>
    <w:rsid w:val="00114FD8"/>
    <w:rsid w:val="001158A5"/>
    <w:rsid w:val="00152C6D"/>
    <w:rsid w:val="00162D39"/>
    <w:rsid w:val="001A67DB"/>
    <w:rsid w:val="001D51E5"/>
    <w:rsid w:val="001F0C3B"/>
    <w:rsid w:val="00214427"/>
    <w:rsid w:val="00265724"/>
    <w:rsid w:val="0027426B"/>
    <w:rsid w:val="002B4535"/>
    <w:rsid w:val="003479BD"/>
    <w:rsid w:val="003768D5"/>
    <w:rsid w:val="004067F4"/>
    <w:rsid w:val="004449A3"/>
    <w:rsid w:val="004506F9"/>
    <w:rsid w:val="004717A2"/>
    <w:rsid w:val="00491741"/>
    <w:rsid w:val="00500E5F"/>
    <w:rsid w:val="005122EF"/>
    <w:rsid w:val="00517C33"/>
    <w:rsid w:val="00523644"/>
    <w:rsid w:val="0054069E"/>
    <w:rsid w:val="005767CC"/>
    <w:rsid w:val="005869CE"/>
    <w:rsid w:val="00590D9F"/>
    <w:rsid w:val="00595D26"/>
    <w:rsid w:val="005A74E6"/>
    <w:rsid w:val="005D4D55"/>
    <w:rsid w:val="005E2CFB"/>
    <w:rsid w:val="0062378F"/>
    <w:rsid w:val="00651EEC"/>
    <w:rsid w:val="006A351B"/>
    <w:rsid w:val="006B0422"/>
    <w:rsid w:val="006C1B53"/>
    <w:rsid w:val="006D6E08"/>
    <w:rsid w:val="006D7730"/>
    <w:rsid w:val="006E5284"/>
    <w:rsid w:val="006F3EB5"/>
    <w:rsid w:val="00702E34"/>
    <w:rsid w:val="00704395"/>
    <w:rsid w:val="00720FF1"/>
    <w:rsid w:val="00812ED5"/>
    <w:rsid w:val="008277D9"/>
    <w:rsid w:val="0088473F"/>
    <w:rsid w:val="008A3E8D"/>
    <w:rsid w:val="008D4B85"/>
    <w:rsid w:val="009237C4"/>
    <w:rsid w:val="00950252"/>
    <w:rsid w:val="00967F5D"/>
    <w:rsid w:val="009A0F95"/>
    <w:rsid w:val="009B3ADF"/>
    <w:rsid w:val="009C3B52"/>
    <w:rsid w:val="00A42218"/>
    <w:rsid w:val="00A70249"/>
    <w:rsid w:val="00A867B3"/>
    <w:rsid w:val="00B33BEA"/>
    <w:rsid w:val="00B35E90"/>
    <w:rsid w:val="00B57C9F"/>
    <w:rsid w:val="00B845B3"/>
    <w:rsid w:val="00B85D8B"/>
    <w:rsid w:val="00BE3674"/>
    <w:rsid w:val="00C3049A"/>
    <w:rsid w:val="00C31B1E"/>
    <w:rsid w:val="00C77645"/>
    <w:rsid w:val="00CE04C3"/>
    <w:rsid w:val="00CE76A0"/>
    <w:rsid w:val="00D148C6"/>
    <w:rsid w:val="00D556CE"/>
    <w:rsid w:val="00DD06FF"/>
    <w:rsid w:val="00DD5FE9"/>
    <w:rsid w:val="00E00C7A"/>
    <w:rsid w:val="00E55B68"/>
    <w:rsid w:val="00EF036D"/>
    <w:rsid w:val="00F353AA"/>
    <w:rsid w:val="00F74360"/>
    <w:rsid w:val="00F91BAE"/>
    <w:rsid w:val="00FB462F"/>
    <w:rsid w:val="00FE16FA"/>
    <w:rsid w:val="00FE328A"/>
    <w:rsid w:val="050063C7"/>
    <w:rsid w:val="0A733E75"/>
    <w:rsid w:val="13D92955"/>
    <w:rsid w:val="1D3E6E74"/>
    <w:rsid w:val="2A2C24F5"/>
    <w:rsid w:val="3D9700BC"/>
    <w:rsid w:val="468E447C"/>
    <w:rsid w:val="47395E03"/>
    <w:rsid w:val="4DC257A5"/>
    <w:rsid w:val="56BB38C5"/>
    <w:rsid w:val="5B235465"/>
    <w:rsid w:val="66061B31"/>
    <w:rsid w:val="7595036A"/>
    <w:rsid w:val="7FE71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Balloon Text"/>
    <w:basedOn w:val="1"/>
    <w:link w:val="11"/>
    <w:semiHidden/>
    <w:unhideWhenUsed/>
    <w:qFormat/>
    <w:uiPriority w:val="99"/>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1372B-2281-435F-8B62-EF781BAA9FF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339</Words>
  <Characters>1933</Characters>
  <Lines>16</Lines>
  <Paragraphs>4</Paragraphs>
  <TotalTime>1</TotalTime>
  <ScaleCrop>false</ScaleCrop>
  <LinksUpToDate>false</LinksUpToDate>
  <CharactersWithSpaces>2268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xiemi</cp:lastModifiedBy>
  <cp:lastPrinted>2020-07-15T07:25:00Z</cp:lastPrinted>
  <dcterms:modified xsi:type="dcterms:W3CDTF">2021-06-23T14:07:40Z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FCEFEE1C466A4FB698807F6FE4CDB7C7</vt:lpwstr>
  </property>
</Properties>
</file>