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lang w:eastAsia="zh-CN"/>
        </w:rPr>
        <w:t>衡南县农村经营服务中心</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衡南县农村经营服务中心</w:t>
      </w:r>
      <w:r>
        <w:rPr>
          <w:rFonts w:hint="eastAsia"/>
          <w:b/>
          <w:sz w:val="28"/>
          <w:szCs w:val="28"/>
        </w:rPr>
        <w:t>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衡南县农村经营服务中心</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tabs>
          <w:tab w:val="left" w:pos="420"/>
        </w:tabs>
        <w:ind w:firstLineChars="0"/>
        <w:jc w:val="left"/>
        <w:rPr>
          <w:rFonts w:ascii="黑体" w:hAnsi="黑体" w:eastAsia="黑体"/>
          <w:sz w:val="32"/>
          <w:szCs w:val="32"/>
        </w:rPr>
      </w:pPr>
      <w:r>
        <w:rPr>
          <w:rFonts w:ascii="黑体" w:hAnsi="黑体" w:eastAsia="黑体"/>
          <w:sz w:val="32"/>
          <w:szCs w:val="32"/>
        </w:rPr>
        <w:t>部门职责</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val="en-US" w:eastAsia="zh-CN"/>
        </w:rPr>
        <w:t>1</w:t>
      </w:r>
      <w:r>
        <w:rPr>
          <w:rFonts w:hint="eastAsia" w:asciiTheme="minorEastAsia" w:hAnsiTheme="minorEastAsia"/>
          <w:sz w:val="32"/>
          <w:szCs w:val="32"/>
        </w:rPr>
        <w:t>）</w:t>
      </w:r>
      <w:r>
        <w:rPr>
          <w:rFonts w:hint="eastAsia" w:asciiTheme="minorEastAsia" w:hAnsiTheme="minorEastAsia" w:eastAsiaTheme="minorEastAsia" w:cstheme="minorEastAsia"/>
          <w:sz w:val="32"/>
          <w:szCs w:val="32"/>
        </w:rPr>
        <w:t>指导稳定和完善家庭承包经营为主的责任制和统分结合的双层经营体制工作，负责农村土地承包、土地承包经营权流转和承包合同管理、鉴证，农村土地承包经营权纠纷仲裁、调解等工作；健全完善农村经营体制和创新经营机制。</w:t>
      </w:r>
    </w:p>
    <w:p>
      <w:pPr>
        <w:ind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val="en-US" w:eastAsia="zh-CN"/>
        </w:rPr>
        <w:t>2</w:t>
      </w:r>
      <w:r>
        <w:rPr>
          <w:rFonts w:hint="eastAsia" w:asciiTheme="minorEastAsia" w:hAnsiTheme="minorEastAsia"/>
          <w:sz w:val="32"/>
          <w:szCs w:val="32"/>
        </w:rPr>
        <w:t>）</w:t>
      </w:r>
      <w:r>
        <w:rPr>
          <w:rFonts w:hint="eastAsia" w:asciiTheme="minorEastAsia" w:hAnsiTheme="minorEastAsia" w:eastAsiaTheme="minorEastAsia" w:cstheme="minorEastAsia"/>
          <w:sz w:val="32"/>
          <w:szCs w:val="32"/>
        </w:rPr>
        <w:t>指导农业产业化经营，负责全县农民专业合作组织的机构协调、指导，抓好农民专业合作组织和家庭农场规范化建设，组织开展农民专业合作组织人员培训，做好各级扶持农业专业合作组织项目服务工作。</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3）</w:t>
      </w:r>
      <w:r>
        <w:rPr>
          <w:rFonts w:hint="eastAsia" w:asciiTheme="minorEastAsia" w:hAnsiTheme="minorEastAsia" w:eastAsiaTheme="minorEastAsia" w:cstheme="minorEastAsia"/>
          <w:color w:val="333333"/>
          <w:sz w:val="32"/>
          <w:szCs w:val="32"/>
          <w:shd w:val="clear" w:color="auto" w:fill="FFFFFF"/>
        </w:rPr>
        <w:t>负责指导村账乡（镇）代管和农村集体经济组织财务与资产管理，组织对农村集体财务清理整顿和审计工作，负责农村集体经济组织产权变动审核和资产评估，债务债权审核及消赤减债工作，查处违章、违纪案件。</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4）</w:t>
      </w:r>
      <w:r>
        <w:rPr>
          <w:rFonts w:hint="eastAsia" w:asciiTheme="minorEastAsia" w:hAnsiTheme="minorEastAsia" w:eastAsiaTheme="minorEastAsia" w:cstheme="minorEastAsia"/>
          <w:color w:val="333333"/>
          <w:sz w:val="32"/>
          <w:szCs w:val="32"/>
          <w:shd w:val="clear" w:color="auto" w:fill="FFFFFF"/>
        </w:rPr>
        <w:t>负责研究制定全县农村合作经济组织财务管理制度和农村财务人员的业务指导、培训发证等工作。</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5）</w:t>
      </w:r>
      <w:r>
        <w:rPr>
          <w:rFonts w:hint="eastAsia" w:asciiTheme="minorEastAsia" w:hAnsiTheme="minorEastAsia" w:eastAsiaTheme="minorEastAsia" w:cstheme="minorEastAsia"/>
          <w:color w:val="333333"/>
          <w:sz w:val="32"/>
          <w:szCs w:val="32"/>
          <w:shd w:val="clear" w:color="auto" w:fill="FFFFFF"/>
        </w:rPr>
        <w:t>负责宣传贯彻减轻农民负担的法律、法规和政策；负责涉负文件项目审核；监测农民负担情况，负责监督惠农资金落实、农村“一事一议”筹资筹劳项目审批和验收工作，负责农民负担专项审计工作。受理涉农涉负来信来访，监督检查各种涉农收费，查处涉及农民负担的重大事件，承担农民权益维护工作。</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6）</w:t>
      </w:r>
      <w:r>
        <w:rPr>
          <w:rFonts w:hint="eastAsia" w:asciiTheme="minorEastAsia" w:hAnsiTheme="minorEastAsia" w:eastAsiaTheme="minorEastAsia" w:cstheme="minorEastAsia"/>
          <w:color w:val="333333"/>
          <w:sz w:val="32"/>
          <w:szCs w:val="32"/>
          <w:shd w:val="clear" w:color="auto" w:fill="FFFFFF"/>
        </w:rPr>
        <w:t>承担为农村及涉农产权流转交易提供服务场所、设施、信息发布和组织交易；产权确认和交易鉴证；产权交易策划、产权经纪服务、产权信息和委托管理、业务培训辅导等工作。</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7）</w:t>
      </w:r>
      <w:r>
        <w:rPr>
          <w:rFonts w:hint="eastAsia" w:asciiTheme="minorEastAsia" w:hAnsiTheme="minorEastAsia" w:eastAsiaTheme="minorEastAsia" w:cstheme="minorEastAsia"/>
          <w:color w:val="333333"/>
          <w:sz w:val="32"/>
          <w:szCs w:val="32"/>
          <w:shd w:val="clear" w:color="auto" w:fill="FFFFFF"/>
        </w:rPr>
        <w:t>负责农村有关经济和社会发展的指标体系的统计工作，组织对农村经济收支、农民收入情况监测。</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8）</w:t>
      </w:r>
      <w:r>
        <w:rPr>
          <w:rFonts w:hint="eastAsia" w:asciiTheme="minorEastAsia" w:hAnsiTheme="minorEastAsia" w:eastAsiaTheme="minorEastAsia" w:cstheme="minorEastAsia"/>
          <w:color w:val="333333"/>
          <w:sz w:val="32"/>
          <w:szCs w:val="32"/>
          <w:shd w:val="clear" w:color="auto" w:fill="FFFFFF"/>
        </w:rPr>
        <w:t>负责乡镇农村经营管理站体系建设和业务培训指导、行业管理和监督检查。</w:t>
      </w:r>
    </w:p>
    <w:p>
      <w:pPr>
        <w:pStyle w:val="5"/>
        <w:widowControl/>
        <w:shd w:val="clear" w:color="auto" w:fill="FFFFFF"/>
        <w:spacing w:before="0" w:beforeAutospacing="0" w:after="225" w:afterAutospacing="0" w:line="360" w:lineRule="atLeast"/>
        <w:ind w:firstLine="320" w:firstLineChars="100"/>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9）</w:t>
      </w:r>
      <w:r>
        <w:rPr>
          <w:rFonts w:hint="eastAsia" w:asciiTheme="minorEastAsia" w:hAnsiTheme="minorEastAsia" w:eastAsiaTheme="minorEastAsia" w:cstheme="minorEastAsia"/>
          <w:color w:val="333333"/>
          <w:sz w:val="32"/>
          <w:szCs w:val="32"/>
          <w:shd w:val="clear" w:color="auto" w:fill="FFFFFF"/>
        </w:rPr>
        <w:t>负责对职责范围内有关行业、领域的安全生产工作实施监督管理。</w:t>
      </w:r>
    </w:p>
    <w:p>
      <w:pPr>
        <w:ind w:firstLine="320" w:firstLineChars="1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sz w:val="32"/>
          <w:szCs w:val="32"/>
          <w:shd w:val="clear" w:color="auto" w:fill="FFFFFF"/>
          <w:lang w:eastAsia="zh-CN"/>
        </w:rPr>
        <w:t>（</w:t>
      </w:r>
      <w:r>
        <w:rPr>
          <w:rFonts w:hint="eastAsia" w:asciiTheme="minorEastAsia" w:hAnsiTheme="minorEastAsia" w:eastAsiaTheme="minorEastAsia" w:cstheme="minorEastAsia"/>
          <w:color w:val="333333"/>
          <w:sz w:val="32"/>
          <w:szCs w:val="32"/>
          <w:shd w:val="clear" w:color="auto" w:fill="FFFFFF"/>
          <w:lang w:val="en-US" w:eastAsia="zh-CN"/>
        </w:rPr>
        <w:t>10）</w:t>
      </w:r>
      <w:r>
        <w:rPr>
          <w:rFonts w:hint="eastAsia" w:asciiTheme="minorEastAsia" w:hAnsiTheme="minorEastAsia" w:eastAsiaTheme="minorEastAsia" w:cstheme="minorEastAsia"/>
          <w:color w:val="333333"/>
          <w:sz w:val="32"/>
          <w:szCs w:val="32"/>
          <w:shd w:val="clear" w:color="auto" w:fill="FFFFFF"/>
        </w:rPr>
        <w:t>承办县人民政府交办的其他事项。</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320" w:firstLineChars="1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val="en-US" w:eastAsia="zh-CN"/>
        </w:rPr>
        <w:t>2019年</w:t>
      </w:r>
      <w:r>
        <w:rPr>
          <w:rFonts w:hint="eastAsia" w:asciiTheme="minorEastAsia" w:hAnsiTheme="minorEastAsia"/>
          <w:bCs/>
          <w:kern w:val="0"/>
          <w:sz w:val="32"/>
          <w:szCs w:val="32"/>
          <w:lang w:eastAsia="zh-CN"/>
        </w:rPr>
        <w:t>我中心</w:t>
      </w:r>
      <w:r>
        <w:rPr>
          <w:rFonts w:hint="eastAsia" w:asciiTheme="minorEastAsia" w:hAnsiTheme="minorEastAsia"/>
          <w:bCs/>
          <w:kern w:val="0"/>
          <w:sz w:val="32"/>
          <w:szCs w:val="32"/>
        </w:rPr>
        <w:t>内设机构包括：</w:t>
      </w:r>
      <w:r>
        <w:rPr>
          <w:rFonts w:hint="eastAsia" w:asciiTheme="minorEastAsia" w:hAnsiTheme="minorEastAsia" w:eastAsiaTheme="minorEastAsia" w:cstheme="minorEastAsia"/>
          <w:sz w:val="32"/>
          <w:szCs w:val="32"/>
        </w:rPr>
        <w:t>中心办公室、监察室、组织人事股、农村土地承包管理股、农民专业合作社家庭农场发展指导股、农村财务与资产管理股、农民负担监督管理股、农村集体财务审计股、农村产权交易中心办公室，共计9个股室，下辖2</w:t>
      </w:r>
      <w:r>
        <w:rPr>
          <w:rFonts w:hint="eastAsia" w:asciiTheme="minorEastAsia" w:hAnsiTheme="minorEastAsia" w:cstheme="minorEastAsia"/>
          <w:sz w:val="32"/>
          <w:szCs w:val="32"/>
          <w:lang w:val="en-US" w:eastAsia="zh-CN"/>
        </w:rPr>
        <w:t>3</w:t>
      </w:r>
      <w:r>
        <w:rPr>
          <w:rFonts w:hint="eastAsia" w:asciiTheme="minorEastAsia" w:hAnsiTheme="minorEastAsia" w:eastAsiaTheme="minorEastAsia" w:cstheme="minorEastAsia"/>
          <w:sz w:val="32"/>
          <w:szCs w:val="32"/>
        </w:rPr>
        <w:t>个独立核算的乡镇经营管理站</w:t>
      </w:r>
      <w:r>
        <w:rPr>
          <w:rFonts w:hint="eastAsia" w:asciiTheme="minorEastAsia" w:hAnsiTheme="minorEastAsia" w:cstheme="minorEastAsia"/>
          <w:sz w:val="32"/>
          <w:szCs w:val="32"/>
          <w:lang w:eastAsia="zh-CN"/>
        </w:rPr>
        <w:t>。</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afterAutospacing="0" w:line="600" w:lineRule="exact"/>
        <w:ind w:firstLine="320" w:firstLineChars="100"/>
        <w:jc w:val="both"/>
        <w:textAlignment w:val="auto"/>
        <w:outlineLvl w:val="9"/>
        <w:rPr>
          <w:rFonts w:hint="eastAsia" w:asciiTheme="minorEastAsia" w:hAnsiTheme="minorEastAsia"/>
          <w:bCs/>
          <w:kern w:val="0"/>
          <w:sz w:val="32"/>
          <w:szCs w:val="32"/>
        </w:rPr>
      </w:pPr>
      <w:r>
        <w:rPr>
          <w:rFonts w:hint="eastAsia" w:asciiTheme="minorEastAsia" w:hAnsiTheme="minorEastAsia"/>
          <w:bCs/>
          <w:kern w:val="0"/>
          <w:sz w:val="32"/>
          <w:szCs w:val="32"/>
          <w:lang w:eastAsia="zh-CN"/>
        </w:rPr>
        <w:t>（二）</w:t>
      </w:r>
      <w:r>
        <w:rPr>
          <w:rFonts w:hint="eastAsia" w:asciiTheme="minorEastAsia" w:hAnsiTheme="minorEastAsia"/>
          <w:bCs/>
          <w:kern w:val="0"/>
          <w:sz w:val="32"/>
          <w:szCs w:val="32"/>
        </w:rPr>
        <w:t>决算单位构成。</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eastAsiaTheme="minorEastAsia" w:cstheme="minorEastAsia"/>
          <w:kern w:val="0"/>
          <w:sz w:val="32"/>
          <w:szCs w:val="32"/>
        </w:rPr>
        <w:t>2019年部门决算汇总公开单位</w:t>
      </w:r>
      <w:r>
        <w:rPr>
          <w:rFonts w:hint="eastAsia" w:asciiTheme="minorEastAsia" w:hAnsiTheme="minorEastAsia" w:cstheme="minorEastAsia"/>
          <w:kern w:val="0"/>
          <w:sz w:val="32"/>
          <w:szCs w:val="32"/>
          <w:lang w:eastAsia="zh-CN"/>
        </w:rPr>
        <w:t>为中心本级。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rFonts w:hint="default" w:eastAsiaTheme="minorEastAsia"/>
          <w:sz w:val="72"/>
          <w:szCs w:val="72"/>
          <w:lang w:val="en-US" w:eastAsia="zh-CN"/>
        </w:rPr>
      </w:pPr>
      <w:r>
        <w:rPr>
          <w:rFonts w:hint="eastAsia"/>
          <w:sz w:val="72"/>
          <w:szCs w:val="72"/>
          <w:lang w:val="en-US" w:eastAsia="zh-CN"/>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万元。与2018年相比，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231.95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。支出总计2055.28万元，与上年相比，增加231.95万元，增加12.7%。收入支出增加的</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土地确权颁证技术服务费支出增加、产权制度改革工作经费支出增加。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1760.16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295.12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14.4</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万元，与2018年相比，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231.95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。支出总计2055.28万元，与上年相比，</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231.95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。收入支出增加</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完成相关工作任务产生的费用增加。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%，与2018年相比，财政拨款支出</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231.95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12.7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支出增加</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完成相关工作任务产生的费用增加。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211.58万元，占10.3%；卫生健康支出51.57万元，占2.5%；农林水支出1769.66万元，占86.1%；住房保障支出22.47万元，占1.1%。</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1808.17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2055.28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113.66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与年初预算安排的差额主要是年终预算追加安排的支出。</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人大事务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其他人大事务支出</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w:t>
      </w:r>
      <w:r>
        <w:rPr>
          <w:rFonts w:hint="eastAsia" w:asciiTheme="minorEastAsia" w:hAnsiTheme="minorEastAsia" w:eastAsiaTheme="minorEastAsia"/>
          <w:sz w:val="32"/>
          <w:szCs w:val="32"/>
          <w:lang w:eastAsia="zh-CN"/>
        </w:rPr>
        <w:t>政府办公厅及相关机构事务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1238.48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1340.66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108.24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年中追加的</w:t>
      </w:r>
      <w:r>
        <w:rPr>
          <w:rFonts w:hint="eastAsia" w:asciiTheme="minorEastAsia" w:hAnsiTheme="minorEastAsia" w:eastAsiaTheme="minorEastAsia"/>
          <w:sz w:val="32"/>
          <w:szCs w:val="32"/>
          <w:lang w:val="en-US" w:eastAsia="zh-CN"/>
        </w:rPr>
        <w:t>2019年下半年基本工资提标、奖金等人员经费。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政府办公厅及相关机构事务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政府办公厅及相关机构事务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其他政府办公厅及相关机构事务支出</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2.51万元，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3.49万元</w:t>
      </w:r>
      <w:r>
        <w:rPr>
          <w:rFonts w:hint="eastAsia" w:asciiTheme="minorEastAsia" w:hAnsiTheme="minorEastAsia" w:eastAsiaTheme="minorEastAsia"/>
          <w:sz w:val="32"/>
          <w:szCs w:val="32"/>
          <w:lang w:eastAsia="zh-CN"/>
        </w:rPr>
        <w:t>为年中追加的工伤保险。</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财政国库业务</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财政事务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其他财政事务支出</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税收事务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其他税收事务支出</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一般公共服务（类）</w:t>
      </w:r>
      <w:r>
        <w:rPr>
          <w:rFonts w:hint="eastAsia" w:asciiTheme="minorEastAsia" w:hAnsiTheme="minorEastAsia" w:eastAsiaTheme="minorEastAsia"/>
          <w:sz w:val="32"/>
          <w:szCs w:val="32"/>
          <w:lang w:eastAsia="zh-CN"/>
        </w:rPr>
        <w:t>其他一般公共服务支出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其他一般公共服务支出</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民政管理事务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基层政权和社区建设</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行政事业单位离退休</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226.53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196.32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86.66%，主要原因是财政负担部分比例由原来的20%降低为16%。</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就业补助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其他就业补助支出</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其他优抚支出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13.10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100%。</w:t>
      </w:r>
    </w:p>
    <w:p>
      <w:pPr>
        <w:pStyle w:val="10"/>
        <w:numPr>
          <w:ilvl w:val="0"/>
          <w:numId w:val="2"/>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财政对基本养老保险基金的补助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财政对城乡居民基本养老保险基金的补助</w:t>
      </w:r>
      <w:r>
        <w:rPr>
          <w:rFonts w:hint="eastAsia" w:asciiTheme="minorEastAsia" w:hAnsiTheme="minorEastAsia" w:eastAsiaTheme="minorEastAsia"/>
          <w:sz w:val="32"/>
          <w:szCs w:val="32"/>
        </w:rPr>
        <w:t>（项）。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年初预算1.78万元，支出决算2.16万元，增加部分是年中财政提高社保基数增拨的生育保险补助。</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47.29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51.57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109%，增加部分年中财政提高社保基数增拨的医疗保险补助。</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其他卫生健康支出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其他卫生健康支出</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lang w:eastAsia="zh-CN"/>
        </w:rPr>
        <w:t>农林水</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农业</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其他农业支出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165.50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423.00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255.5%，增加部分是年中追加的各项工作经费支出。</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lang w:eastAsia="zh-CN"/>
        </w:rPr>
        <w:t>农林水</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农村综合改革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对村民委员会和村党支部的补助</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lang w:eastAsia="zh-CN"/>
        </w:rPr>
        <w:t>农林水</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其他农林水支出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其他农林水支出</w:t>
      </w:r>
      <w:r>
        <w:rPr>
          <w:rFonts w:hint="eastAsia" w:asciiTheme="minorEastAsia" w:hAnsiTheme="minorEastAsia" w:eastAsiaTheme="minorEastAsia"/>
          <w:sz w:val="32"/>
          <w:szCs w:val="32"/>
        </w:rPr>
        <w:t>（项）。</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住房改革支出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住房公积金</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22.47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22.47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100%。</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1760.16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1705.12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96.9</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、绩效工资、机关事业单位基本养老保险缴费、职工基本医疗保险缴费、其他社会保障缴费、住房公积金、其他工资福利支出、对其他个人和家庭的补助、抚恤金、生活补助、医疗补助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55.04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水费、电费、差旅费、维修费、会议费、培训费、公务接待费、劳务费、工会经费、公务用车运行维护费、其他交通费用</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103</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103</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缩减了公务接待开支。</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三公经费总体支出持平原因主要是中心较好的落实了上级要求，厉行节约，压缩一般性行政经费，严格三公经费支出的审核把关和规范三公经费支出程序。</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w:t>
      </w:r>
    </w:p>
    <w:p>
      <w:pPr>
        <w:pStyle w:val="10"/>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全年共接待</w:t>
      </w:r>
      <w:r>
        <w:rPr>
          <w:rFonts w:hint="eastAsia" w:asciiTheme="minorEastAsia" w:hAnsiTheme="minorEastAsia" w:eastAsiaTheme="minorEastAsia"/>
          <w:sz w:val="32"/>
          <w:szCs w:val="32"/>
          <w:lang w:eastAsia="zh-CN"/>
        </w:rPr>
        <w:t>上级机关检查组</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750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系接待上级机关检查验收、其他单位参观学习、</w:t>
      </w:r>
      <w:r>
        <w:rPr>
          <w:rFonts w:hint="eastAsia" w:asciiTheme="minorEastAsia" w:hAnsiTheme="minorEastAsia" w:eastAsiaTheme="minorEastAsia"/>
          <w:sz w:val="32"/>
          <w:szCs w:val="32"/>
          <w:lang w:val="en-US" w:eastAsia="zh-CN"/>
        </w:rPr>
        <w:t xml:space="preserve"> 工作会议接待等</w:t>
      </w:r>
      <w:r>
        <w:rPr>
          <w:rFonts w:hint="eastAsia" w:asciiTheme="minorEastAsia" w:hAnsiTheme="minorEastAsia" w:eastAsiaTheme="minorEastAsia"/>
          <w:sz w:val="32"/>
          <w:szCs w:val="32"/>
        </w:rPr>
        <w:t>发生的支出。</w:t>
      </w:r>
    </w:p>
    <w:p>
      <w:pPr>
        <w:ind w:firstLine="800" w:firstLineChars="25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w:t>
      </w:r>
      <w:r>
        <w:rPr>
          <w:rFonts w:hint="eastAsia" w:asciiTheme="minorEastAsia" w:hAnsiTheme="minorEastAsia"/>
          <w:sz w:val="32"/>
          <w:szCs w:val="32"/>
          <w:lang w:eastAsia="zh-CN"/>
        </w:rPr>
        <w:t>.</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。至2019年12月31日，本单位公务用车保有量为0辆，当年新增公务用车为0辆。</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2019年度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政府性基金预算</w:t>
      </w:r>
      <w:r>
        <w:rPr>
          <w:rFonts w:hint="eastAsia" w:asciiTheme="minorEastAsia" w:hAnsiTheme="minorEastAsia" w:eastAsiaTheme="minorEastAsia"/>
          <w:sz w:val="32"/>
          <w:szCs w:val="32"/>
          <w:lang w:eastAsia="zh-CN"/>
        </w:rPr>
        <w:t>收入支出</w:t>
      </w:r>
    </w:p>
    <w:p>
      <w:pPr>
        <w:pStyle w:val="10"/>
        <w:rPr>
          <w:rFonts w:hAnsi="黑体"/>
          <w:b/>
          <w:sz w:val="32"/>
          <w:szCs w:val="32"/>
        </w:rPr>
      </w:pPr>
      <w:r>
        <w:rPr>
          <w:rFonts w:hint="eastAsia" w:hAnsi="黑体"/>
          <w:b/>
          <w:sz w:val="32"/>
          <w:szCs w:val="32"/>
        </w:rPr>
        <w:t>九、关于2019年度预算绩效情况说明</w:t>
      </w:r>
    </w:p>
    <w:p>
      <w:pPr>
        <w:pStyle w:val="5"/>
        <w:keepNext w:val="0"/>
        <w:keepLines w:val="0"/>
        <w:widowControl/>
        <w:suppressLineNumbers w:val="0"/>
        <w:spacing w:before="0" w:beforeAutospacing="0" w:after="0" w:afterAutospacing="0" w:line="27" w:lineRule="atLeast"/>
        <w:ind w:left="0" w:right="0" w:firstLine="960" w:firstLineChars="3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根据《湖南省财政厅关于开展201</w:t>
      </w:r>
      <w:r>
        <w:rPr>
          <w:rFonts w:hint="eastAsia" w:cs="黑体" w:asciiTheme="minorEastAsia" w:hAnsiTheme="minorEastAsia"/>
          <w:color w:val="000000"/>
          <w:kern w:val="0"/>
          <w:sz w:val="32"/>
          <w:szCs w:val="32"/>
          <w:lang w:val="en-US" w:eastAsia="zh-CN" w:bidi="ar-SA"/>
        </w:rPr>
        <w:t>9</w:t>
      </w:r>
      <w:r>
        <w:rPr>
          <w:rFonts w:hint="eastAsia" w:cs="黑体" w:asciiTheme="minorEastAsia" w:hAnsiTheme="minorEastAsia" w:eastAsiaTheme="minorEastAsia"/>
          <w:color w:val="000000"/>
          <w:kern w:val="0"/>
          <w:sz w:val="32"/>
          <w:szCs w:val="32"/>
          <w:lang w:val="en-US" w:eastAsia="zh-CN" w:bidi="ar-SA"/>
        </w:rPr>
        <w:t>年度部门整体支出绩效自评工作的通知》（湘财绩〔</w:t>
      </w:r>
      <w:r>
        <w:rPr>
          <w:rFonts w:hint="eastAsia" w:cs="黑体" w:asciiTheme="minorEastAsia" w:hAnsiTheme="minorEastAsia"/>
          <w:color w:val="000000"/>
          <w:kern w:val="0"/>
          <w:sz w:val="32"/>
          <w:szCs w:val="32"/>
          <w:lang w:val="en-US" w:eastAsia="zh-CN" w:bidi="ar-SA"/>
        </w:rPr>
        <w:t>2020</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color w:val="000000"/>
          <w:kern w:val="0"/>
          <w:sz w:val="32"/>
          <w:szCs w:val="32"/>
          <w:lang w:val="en-US" w:eastAsia="zh-CN" w:bidi="ar-SA"/>
        </w:rPr>
        <w:t>4</w:t>
      </w:r>
      <w:r>
        <w:rPr>
          <w:rFonts w:hint="eastAsia" w:cs="黑体" w:asciiTheme="minorEastAsia" w:hAnsiTheme="minorEastAsia" w:eastAsiaTheme="minorEastAsia"/>
          <w:color w:val="000000"/>
          <w:kern w:val="0"/>
          <w:sz w:val="32"/>
          <w:szCs w:val="32"/>
          <w:lang w:val="en-US" w:eastAsia="zh-CN" w:bidi="ar-SA"/>
        </w:rPr>
        <w:t>号）精神，我</w:t>
      </w:r>
      <w:r>
        <w:rPr>
          <w:rFonts w:hint="eastAsia" w:cs="黑体" w:asciiTheme="minorEastAsia" w:hAnsiTheme="minorEastAsia"/>
          <w:color w:val="000000"/>
          <w:kern w:val="0"/>
          <w:sz w:val="32"/>
          <w:szCs w:val="32"/>
          <w:lang w:val="en-US" w:eastAsia="zh-CN" w:bidi="ar-SA"/>
        </w:rPr>
        <w:t>镇</w:t>
      </w:r>
      <w:r>
        <w:rPr>
          <w:rFonts w:hint="eastAsia" w:cs="黑体" w:asciiTheme="minorEastAsia" w:hAnsiTheme="minorEastAsia" w:eastAsiaTheme="minorEastAsia"/>
          <w:color w:val="000000"/>
          <w:kern w:val="0"/>
          <w:sz w:val="32"/>
          <w:szCs w:val="32"/>
          <w:lang w:val="en-US" w:eastAsia="zh-CN" w:bidi="ar-SA"/>
        </w:rPr>
        <w:t>对部门整体支出绩效开展了自评，绩效评价结果显示，我单位2019年度绩效目标完成较好，在预算配置、预算执行、预算管理等方面较好的支持了财政中心工作发展。财政管理水平进一步提升，收支结构进一步优化，运行管理进一步加强，管理基础进一步夯实</w:t>
      </w:r>
      <w:r>
        <w:rPr>
          <w:rFonts w:hint="eastAsia" w:cs="黑体" w:asciiTheme="minorEastAsia" w:hAnsiTheme="minorEastAsia"/>
          <w:color w:val="000000"/>
          <w:kern w:val="0"/>
          <w:sz w:val="32"/>
          <w:szCs w:val="32"/>
          <w:lang w:val="en-US" w:eastAsia="zh-CN" w:bidi="ar-SA"/>
        </w:rPr>
        <w:t>。</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55.04</w:t>
      </w:r>
      <w:r>
        <w:rPr>
          <w:rFonts w:hint="eastAsia" w:cs="黑体" w:asciiTheme="minorEastAsia" w:hAnsiTheme="minorEastAsia"/>
          <w:color w:val="000000"/>
          <w:kern w:val="0"/>
          <w:sz w:val="32"/>
          <w:szCs w:val="32"/>
        </w:rPr>
        <w:t>万元，比年初预算数增加</w:t>
      </w:r>
      <w:r>
        <w:rPr>
          <w:rFonts w:hint="eastAsia" w:cs="黑体" w:asciiTheme="minorEastAsia" w:hAnsiTheme="minorEastAsia"/>
          <w:color w:val="000000"/>
          <w:kern w:val="0"/>
          <w:sz w:val="32"/>
          <w:szCs w:val="32"/>
          <w:lang w:val="en-US" w:eastAsia="zh-CN"/>
        </w:rPr>
        <w:t>15.44</w:t>
      </w:r>
      <w:r>
        <w:rPr>
          <w:rFonts w:hint="eastAsia" w:cs="黑体" w:asciiTheme="minorEastAsia" w:hAnsiTheme="minorEastAsia"/>
          <w:color w:val="000000"/>
          <w:kern w:val="0"/>
          <w:sz w:val="32"/>
          <w:szCs w:val="32"/>
        </w:rPr>
        <w:t>万元，增长</w:t>
      </w:r>
      <w:r>
        <w:rPr>
          <w:rFonts w:hint="eastAsia" w:cs="黑体" w:asciiTheme="minorEastAsia" w:hAnsiTheme="minorEastAsia"/>
          <w:color w:val="000000"/>
          <w:kern w:val="0"/>
          <w:sz w:val="32"/>
          <w:szCs w:val="32"/>
          <w:lang w:val="en-US" w:eastAsia="zh-CN"/>
        </w:rPr>
        <w:t>38.98</w:t>
      </w:r>
      <w:r>
        <w:rPr>
          <w:rFonts w:hint="eastAsia" w:cs="黑体" w:asciiTheme="minorEastAsia" w:hAnsiTheme="minorEastAsia"/>
          <w:color w:val="000000"/>
          <w:kern w:val="0"/>
          <w:sz w:val="32"/>
          <w:szCs w:val="32"/>
        </w:rPr>
        <w:t>%。主要原因是：</w:t>
      </w:r>
      <w:r>
        <w:rPr>
          <w:rFonts w:hint="eastAsia" w:cs="黑体" w:asciiTheme="minorEastAsia" w:hAnsiTheme="minorEastAsia"/>
          <w:color w:val="000000"/>
          <w:kern w:val="0"/>
          <w:sz w:val="32"/>
          <w:szCs w:val="32"/>
          <w:lang w:eastAsia="zh-CN"/>
        </w:rPr>
        <w:t>因工作需要到各乡镇督查、验收等，而增加了办公费、差旅费、其他交通费方面的开支。</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2019年</w:t>
      </w:r>
      <w:r>
        <w:rPr>
          <w:rFonts w:hint="eastAsia" w:cs="黑体" w:asciiTheme="minorEastAsia" w:hAnsiTheme="minorEastAsia"/>
          <w:color w:val="000000"/>
          <w:kern w:val="0"/>
          <w:sz w:val="32"/>
          <w:szCs w:val="32"/>
          <w:lang w:eastAsia="zh-CN"/>
        </w:rPr>
        <w:t>度</w:t>
      </w:r>
      <w:r>
        <w:rPr>
          <w:rFonts w:hint="eastAsia" w:cs="黑体" w:asciiTheme="minorEastAsia" w:hAnsiTheme="minorEastAsia"/>
          <w:color w:val="000000"/>
          <w:kern w:val="0"/>
          <w:sz w:val="32"/>
          <w:szCs w:val="32"/>
        </w:rPr>
        <w:t>会议费</w:t>
      </w:r>
      <w:r>
        <w:rPr>
          <w:rFonts w:hint="eastAsia" w:cs="黑体" w:asciiTheme="minorEastAsia" w:hAnsiTheme="minorEastAsia"/>
          <w:color w:val="000000"/>
          <w:kern w:val="0"/>
          <w:sz w:val="32"/>
          <w:szCs w:val="32"/>
          <w:lang w:val="en-US" w:eastAsia="zh-CN"/>
        </w:rPr>
        <w:t>0.9</w:t>
      </w:r>
      <w:r>
        <w:rPr>
          <w:rFonts w:hint="eastAsia" w:cs="黑体" w:asciiTheme="minorEastAsia" w:hAnsiTheme="minorEastAsia"/>
          <w:color w:val="000000"/>
          <w:kern w:val="0"/>
          <w:sz w:val="32"/>
          <w:szCs w:val="32"/>
        </w:rPr>
        <w:t>万元，用于召开</w:t>
      </w:r>
      <w:r>
        <w:rPr>
          <w:rFonts w:hint="eastAsia" w:cs="黑体" w:asciiTheme="minorEastAsia" w:hAnsiTheme="minorEastAsia"/>
          <w:color w:val="000000"/>
          <w:kern w:val="0"/>
          <w:sz w:val="32"/>
          <w:szCs w:val="32"/>
          <w:lang w:eastAsia="zh-CN"/>
        </w:rPr>
        <w:t>产权制度改革工作推进会、清产核资业务培训会等。</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val="en-US" w:eastAsia="zh-CN"/>
        </w:rPr>
        <w:t>2019年</w:t>
      </w:r>
      <w:r>
        <w:rPr>
          <w:rFonts w:hint="eastAsia" w:cs="黑体" w:asciiTheme="minorEastAsia" w:hAnsiTheme="minorEastAsia"/>
          <w:color w:val="000000"/>
          <w:kern w:val="0"/>
          <w:sz w:val="32"/>
          <w:szCs w:val="32"/>
          <w:lang w:eastAsia="zh-CN"/>
        </w:rPr>
        <w:t>度</w:t>
      </w:r>
      <w:r>
        <w:rPr>
          <w:rFonts w:hint="eastAsia" w:cs="黑体" w:asciiTheme="minorEastAsia" w:hAnsiTheme="minorEastAsia"/>
          <w:color w:val="000000"/>
          <w:kern w:val="0"/>
          <w:sz w:val="32"/>
          <w:szCs w:val="32"/>
        </w:rPr>
        <w:t>培训费</w:t>
      </w:r>
      <w:r>
        <w:rPr>
          <w:rFonts w:hint="eastAsia" w:cs="黑体" w:asciiTheme="minorEastAsia" w:hAnsiTheme="minorEastAsia"/>
          <w:color w:val="000000"/>
          <w:kern w:val="0"/>
          <w:sz w:val="32"/>
          <w:szCs w:val="32"/>
          <w:lang w:val="en-US" w:eastAsia="zh-CN"/>
        </w:rPr>
        <w:t>3.80</w:t>
      </w:r>
      <w:r>
        <w:rPr>
          <w:rFonts w:hint="eastAsia" w:cs="黑体" w:asciiTheme="minorEastAsia" w:hAnsiTheme="minorEastAsia"/>
          <w:color w:val="000000"/>
          <w:kern w:val="0"/>
          <w:sz w:val="32"/>
          <w:szCs w:val="32"/>
        </w:rPr>
        <w:t>万元，用于</w:t>
      </w:r>
      <w:r>
        <w:rPr>
          <w:rFonts w:hint="eastAsia" w:cs="黑体" w:asciiTheme="minorEastAsia" w:hAnsiTheme="minorEastAsia"/>
          <w:color w:val="000000"/>
          <w:kern w:val="0"/>
          <w:sz w:val="32"/>
          <w:szCs w:val="32"/>
          <w:lang w:eastAsia="zh-CN"/>
        </w:rPr>
        <w:t>开展清产核资操作员培训、村级会计业务培训、“互联网</w:t>
      </w:r>
      <w:r>
        <w:rPr>
          <w:rFonts w:hint="eastAsia" w:cs="黑体" w:asciiTheme="minorEastAsia" w:hAnsiTheme="minorEastAsia"/>
          <w:color w:val="000000"/>
          <w:kern w:val="0"/>
          <w:sz w:val="32"/>
          <w:szCs w:val="32"/>
          <w:lang w:val="en-US" w:eastAsia="zh-CN"/>
        </w:rPr>
        <w:t>+监督”系统操作员培训等</w:t>
      </w:r>
      <w:r>
        <w:rPr>
          <w:rFonts w:hint="eastAsia" w:cs="黑体" w:asciiTheme="minorEastAsia" w:hAnsiTheme="minorEastAsia"/>
          <w:color w:val="000000"/>
          <w:kern w:val="0"/>
          <w:sz w:val="32"/>
          <w:szCs w:val="32"/>
          <w:lang w:eastAsia="zh-CN"/>
        </w:rPr>
        <w:t>。未举办</w:t>
      </w:r>
      <w:r>
        <w:rPr>
          <w:rFonts w:hint="eastAsia" w:cs="黑体" w:asciiTheme="minorEastAsia" w:hAnsiTheme="minorEastAsia"/>
          <w:color w:val="000000"/>
          <w:kern w:val="0"/>
          <w:sz w:val="32"/>
          <w:szCs w:val="32"/>
        </w:rPr>
        <w:t>晚会、论坛、赛事等活动</w:t>
      </w:r>
      <w:r>
        <w:rPr>
          <w:rFonts w:hint="eastAsia" w:cs="黑体" w:asciiTheme="minorEastAsia" w:hAnsiTheme="minorEastAsia"/>
          <w:color w:val="000000"/>
          <w:kern w:val="0"/>
          <w:sz w:val="32"/>
          <w:szCs w:val="32"/>
          <w:lang w:eastAsia="zh-CN"/>
        </w:rPr>
        <w:t>。</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default" w:cs="黑体" w:asciiTheme="minorEastAsia" w:hAnsiTheme="minorEastAsia"/>
          <w:i/>
          <w:color w:val="FF0000"/>
          <w:kern w:val="0"/>
          <w:sz w:val="32"/>
          <w:szCs w:val="32"/>
          <w:lang w:val="en-US"/>
        </w:rPr>
      </w:pPr>
      <w:r>
        <w:rPr>
          <w:rFonts w:hint="eastAsia" w:cs="黑体" w:asciiTheme="minorEastAsia" w:hAnsiTheme="minorEastAsia"/>
          <w:color w:val="000000"/>
          <w:kern w:val="0"/>
          <w:sz w:val="32"/>
          <w:szCs w:val="32"/>
        </w:rPr>
        <w:t>政府采购支出的主要内容是业务活动中，必要的商品及服务采购支出。本部门2019年度政府采购支出总额</w:t>
      </w:r>
      <w:r>
        <w:rPr>
          <w:rFonts w:hint="eastAsia" w:cs="黑体" w:asciiTheme="minorEastAsia" w:hAnsiTheme="minorEastAsia"/>
          <w:color w:val="000000"/>
          <w:kern w:val="0"/>
          <w:sz w:val="32"/>
          <w:szCs w:val="32"/>
          <w:lang w:val="en-US" w:eastAsia="zh-CN"/>
        </w:rPr>
        <w:t>11.23</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11.23</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widowControl/>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截至2019年12月31日，本单位共有车辆0辆，其中：特种专业技术用车0辆。单位价值50万元以上通用设备0台（套）；单位价值100万元以上专用设备0台（套）。</w:t>
      </w:r>
      <w:bookmarkStart w:id="0" w:name="_GoBack"/>
      <w:bookmarkEnd w:id="0"/>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firstLine="560" w:firstLineChars="200"/>
        <w:jc w:val="left"/>
        <w:rPr>
          <w:color w:val="333333"/>
          <w:sz w:val="28"/>
          <w:szCs w:val="28"/>
        </w:rPr>
      </w:pPr>
      <w:r>
        <w:rPr>
          <w:rFonts w:hint="eastAsia"/>
          <w:b/>
          <w:bCs/>
          <w:color w:val="333333"/>
          <w:sz w:val="28"/>
          <w:szCs w:val="28"/>
        </w:rPr>
        <w:t>一、财政拨款收入：</w:t>
      </w:r>
      <w:r>
        <w:rPr>
          <w:rFonts w:hint="eastAsia"/>
          <w:color w:val="333333"/>
          <w:sz w:val="28"/>
          <w:szCs w:val="28"/>
        </w:rPr>
        <w:t>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 xml:space="preserve">    </w:t>
      </w:r>
      <w:r>
        <w:rPr>
          <w:rFonts w:hint="eastAsia"/>
          <w:b/>
          <w:bCs/>
          <w:color w:val="333333"/>
          <w:sz w:val="28"/>
          <w:szCs w:val="28"/>
        </w:rPr>
        <w:t>二、</w:t>
      </w:r>
      <w:r>
        <w:rPr>
          <w:rFonts w:hint="eastAsia"/>
          <w:color w:val="333333"/>
          <w:sz w:val="28"/>
          <w:szCs w:val="28"/>
        </w:rPr>
        <w:t xml:space="preserve">  </w:t>
      </w:r>
      <w:r>
        <w:rPr>
          <w:rFonts w:hint="eastAsia"/>
          <w:b/>
          <w:bCs/>
          <w:color w:val="333333"/>
          <w:sz w:val="28"/>
          <w:szCs w:val="28"/>
        </w:rPr>
        <w:t>事业收入：</w:t>
      </w:r>
      <w:r>
        <w:rPr>
          <w:rFonts w:hint="eastAsia"/>
          <w:color w:val="333333"/>
          <w:sz w:val="28"/>
          <w:szCs w:val="28"/>
        </w:rPr>
        <w:t>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 xml:space="preserve"> 三、附属单位上缴收入：</w:t>
      </w:r>
      <w:r>
        <w:rPr>
          <w:rFonts w:hint="eastAsia"/>
          <w:color w:val="333333"/>
          <w:sz w:val="28"/>
          <w:szCs w:val="28"/>
        </w:rPr>
        <w:t>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四、其他收入：</w:t>
      </w:r>
      <w:r>
        <w:rPr>
          <w:rFonts w:hint="eastAsia"/>
          <w:color w:val="333333"/>
          <w:sz w:val="28"/>
          <w:szCs w:val="28"/>
        </w:rPr>
        <w:t>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 xml:space="preserve"> 五、年初结转和结余：</w:t>
      </w:r>
      <w:r>
        <w:rPr>
          <w:rFonts w:hint="eastAsia"/>
          <w:color w:val="333333"/>
          <w:sz w:val="28"/>
          <w:szCs w:val="28"/>
        </w:rPr>
        <w:t>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六、用事业基金弥补收支差额：</w:t>
      </w:r>
      <w:r>
        <w:rPr>
          <w:rFonts w:hint="eastAsia"/>
          <w:color w:val="333333"/>
          <w:sz w:val="28"/>
          <w:szCs w:val="28"/>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七、结余分配：</w:t>
      </w:r>
      <w:r>
        <w:rPr>
          <w:rFonts w:hint="eastAsia"/>
          <w:color w:val="333333"/>
          <w:sz w:val="28"/>
          <w:szCs w:val="28"/>
        </w:rPr>
        <w:t>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八、年末结转和结余：</w:t>
      </w:r>
      <w:r>
        <w:rPr>
          <w:rFonts w:hint="eastAsia"/>
          <w:color w:val="333333"/>
          <w:sz w:val="28"/>
          <w:szCs w:val="28"/>
        </w:rPr>
        <w:t>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九、基本支出：</w:t>
      </w:r>
      <w:r>
        <w:rPr>
          <w:rFonts w:hint="eastAsia"/>
          <w:color w:val="333333"/>
          <w:sz w:val="28"/>
          <w:szCs w:val="28"/>
        </w:rPr>
        <w:t>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 xml:space="preserve"> 十、项目支出：</w:t>
      </w:r>
      <w:r>
        <w:rPr>
          <w:rFonts w:hint="eastAsia"/>
          <w:color w:val="333333"/>
          <w:sz w:val="28"/>
          <w:szCs w:val="28"/>
        </w:rPr>
        <w:t>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w:t>
      </w:r>
      <w:r>
        <w:rPr>
          <w:rFonts w:hint="eastAsia"/>
          <w:b/>
          <w:bCs/>
          <w:color w:val="333333"/>
          <w:sz w:val="28"/>
          <w:szCs w:val="28"/>
        </w:rPr>
        <w:t xml:space="preserve">   十一、　“三公”经费：</w:t>
      </w:r>
      <w:r>
        <w:rPr>
          <w:rFonts w:hint="eastAsia"/>
          <w:color w:val="333333"/>
          <w:sz w:val="28"/>
          <w:szCs w:val="28"/>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560" w:firstLineChars="200"/>
        <w:jc w:val="left"/>
        <w:rPr>
          <w:rFonts w:cs="黑体" w:asciiTheme="minorEastAsia" w:hAnsiTheme="minorEastAsia"/>
          <w:color w:val="000000"/>
          <w:kern w:val="0"/>
          <w:sz w:val="32"/>
          <w:szCs w:val="32"/>
        </w:rPr>
      </w:pPr>
      <w:r>
        <w:rPr>
          <w:rFonts w:hint="eastAsia"/>
          <w:color w:val="333333"/>
          <w:sz w:val="28"/>
          <w:szCs w:val="28"/>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spacing w:line="600" w:lineRule="exact"/>
        <w:jc w:val="center"/>
        <w:rPr>
          <w:rFonts w:eastAsia="方正小标宋简体"/>
          <w:sz w:val="44"/>
          <w:szCs w:val="44"/>
        </w:rPr>
      </w:pPr>
      <w:r>
        <w:rPr>
          <w:rFonts w:eastAsia="方正小标宋简体"/>
          <w:sz w:val="44"/>
          <w:szCs w:val="44"/>
        </w:rPr>
        <w:t>201</w:t>
      </w:r>
      <w:r>
        <w:rPr>
          <w:rFonts w:hint="eastAsia" w:eastAsia="方正小标宋简体"/>
          <w:sz w:val="44"/>
          <w:szCs w:val="44"/>
          <w:lang w:val="en-US" w:eastAsia="zh-CN"/>
        </w:rPr>
        <w:t>9年</w:t>
      </w:r>
      <w:r>
        <w:rPr>
          <w:rFonts w:eastAsia="方正小标宋简体"/>
          <w:sz w:val="44"/>
          <w:szCs w:val="44"/>
        </w:rPr>
        <w:t>整体支出绩效评价报告</w:t>
      </w:r>
    </w:p>
    <w:p>
      <w:pPr>
        <w:spacing w:line="600" w:lineRule="exact"/>
        <w:rPr>
          <w:rFonts w:hint="eastAsia" w:ascii="仿宋" w:hAnsi="仿宋" w:eastAsia="仿宋" w:cs="仿宋"/>
          <w:b w:val="0"/>
          <w:bCs w:val="0"/>
          <w:i w:val="0"/>
          <w:iCs w:val="0"/>
          <w:sz w:val="30"/>
          <w:szCs w:val="30"/>
        </w:rPr>
      </w:pPr>
    </w:p>
    <w:p>
      <w:pPr>
        <w:spacing w:line="600" w:lineRule="exact"/>
        <w:rPr>
          <w:rFonts w:hint="eastAsia" w:asciiTheme="minorEastAsia" w:hAnsiTheme="minorEastAsia" w:eastAsiaTheme="minorEastAsia" w:cstheme="minorEastAsia"/>
          <w:b w:val="0"/>
          <w:bCs w:val="0"/>
          <w:i w:val="0"/>
          <w:iCs w:val="0"/>
          <w:sz w:val="32"/>
          <w:szCs w:val="32"/>
        </w:rPr>
      </w:pPr>
      <w:r>
        <w:rPr>
          <w:rFonts w:hint="eastAsia" w:ascii="仿宋" w:hAnsi="仿宋" w:eastAsia="仿宋" w:cs="仿宋"/>
          <w:b w:val="0"/>
          <w:bCs w:val="0"/>
          <w:i w:val="0"/>
          <w:iCs w:val="0"/>
          <w:sz w:val="30"/>
          <w:szCs w:val="30"/>
          <w:lang w:val="en-US" w:eastAsia="zh-CN"/>
        </w:rPr>
        <w:t xml:space="preserve">  </w:t>
      </w:r>
      <w:r>
        <w:rPr>
          <w:rFonts w:hint="eastAsia" w:asciiTheme="minorEastAsia" w:hAnsiTheme="minorEastAsia" w:eastAsiaTheme="minorEastAsia" w:cstheme="minorEastAsia"/>
          <w:b w:val="0"/>
          <w:bCs w:val="0"/>
          <w:i w:val="0"/>
          <w:iCs w:val="0"/>
          <w:sz w:val="32"/>
          <w:szCs w:val="32"/>
          <w:lang w:val="en-US" w:eastAsia="zh-CN"/>
        </w:rPr>
        <w:t xml:space="preserve">  </w:t>
      </w:r>
      <w:r>
        <w:rPr>
          <w:rFonts w:hint="eastAsia" w:asciiTheme="minorEastAsia" w:hAnsiTheme="minorEastAsia" w:eastAsiaTheme="minorEastAsia" w:cstheme="minorEastAsia"/>
          <w:sz w:val="32"/>
          <w:szCs w:val="32"/>
          <w:lang w:val="en-US" w:eastAsia="zh-CN"/>
        </w:rPr>
        <w:t>根据《预算法》有关“各级政府、各部门、各单位应当对预算支出情况开展绩效评价”的规定和《湖南省财政厅关于开展2019年度部门整体支出绩效自评工作的通知》（湘财绩〔2020〕4号）、</w:t>
      </w:r>
      <w:r>
        <w:rPr>
          <w:rFonts w:hint="eastAsia" w:asciiTheme="minorEastAsia" w:hAnsiTheme="minorEastAsia" w:eastAsiaTheme="minorEastAsia" w:cstheme="minorEastAsia"/>
          <w:color w:val="333333"/>
          <w:spacing w:val="-2"/>
          <w:sz w:val="32"/>
          <w:szCs w:val="32"/>
        </w:rPr>
        <w:t>《衡南县财政局关于开展2019年度县级财政资金绩效自评工作的通知》</w:t>
      </w:r>
      <w:r>
        <w:rPr>
          <w:rFonts w:hint="eastAsia" w:asciiTheme="minorEastAsia" w:hAnsiTheme="minorEastAsia" w:eastAsiaTheme="minorEastAsia" w:cstheme="minorEastAsia"/>
          <w:color w:val="333333"/>
          <w:spacing w:val="-2"/>
          <w:sz w:val="32"/>
          <w:szCs w:val="32"/>
          <w:lang w:eastAsia="zh-CN"/>
        </w:rPr>
        <w:t>等文件</w:t>
      </w:r>
      <w:r>
        <w:rPr>
          <w:rFonts w:hint="eastAsia" w:asciiTheme="minorEastAsia" w:hAnsiTheme="minorEastAsia" w:eastAsiaTheme="minorEastAsia" w:cstheme="minorEastAsia"/>
          <w:sz w:val="32"/>
          <w:szCs w:val="32"/>
          <w:lang w:val="en-US" w:eastAsia="zh-CN"/>
        </w:rPr>
        <w:t>要求，结合实际情况，</w:t>
      </w:r>
      <w:r>
        <w:rPr>
          <w:rFonts w:hint="eastAsia" w:asciiTheme="minorEastAsia" w:hAnsiTheme="minorEastAsia" w:eastAsiaTheme="minorEastAsia" w:cstheme="minorEastAsia"/>
          <w:b w:val="0"/>
          <w:bCs w:val="0"/>
          <w:i w:val="0"/>
          <w:iCs w:val="0"/>
          <w:sz w:val="32"/>
          <w:szCs w:val="32"/>
        </w:rPr>
        <w:t>我</w:t>
      </w:r>
      <w:r>
        <w:rPr>
          <w:rFonts w:hint="eastAsia" w:asciiTheme="minorEastAsia" w:hAnsiTheme="minorEastAsia" w:eastAsiaTheme="minorEastAsia" w:cstheme="minorEastAsia"/>
          <w:b w:val="0"/>
          <w:bCs w:val="0"/>
          <w:i w:val="0"/>
          <w:iCs w:val="0"/>
          <w:sz w:val="32"/>
          <w:szCs w:val="32"/>
          <w:lang w:eastAsia="zh-CN"/>
        </w:rPr>
        <w:t>中心</w:t>
      </w:r>
      <w:r>
        <w:rPr>
          <w:rFonts w:hint="eastAsia" w:asciiTheme="minorEastAsia" w:hAnsiTheme="minorEastAsia" w:eastAsiaTheme="minorEastAsia" w:cstheme="minorEastAsia"/>
          <w:b w:val="0"/>
          <w:bCs w:val="0"/>
          <w:i w:val="0"/>
          <w:iCs w:val="0"/>
          <w:sz w:val="32"/>
          <w:szCs w:val="32"/>
        </w:rPr>
        <w:t>对201</w:t>
      </w:r>
      <w:r>
        <w:rPr>
          <w:rFonts w:hint="eastAsia" w:asciiTheme="minorEastAsia" w:hAnsiTheme="minorEastAsia" w:eastAsiaTheme="minorEastAsia" w:cstheme="minorEastAsia"/>
          <w:b w:val="0"/>
          <w:bCs w:val="0"/>
          <w:i w:val="0"/>
          <w:iCs w:val="0"/>
          <w:sz w:val="32"/>
          <w:szCs w:val="32"/>
          <w:lang w:val="en-US" w:eastAsia="zh-CN"/>
        </w:rPr>
        <w:t>9</w:t>
      </w:r>
      <w:r>
        <w:rPr>
          <w:rFonts w:hint="eastAsia" w:asciiTheme="minorEastAsia" w:hAnsiTheme="minorEastAsia" w:eastAsiaTheme="minorEastAsia" w:cstheme="minorEastAsia"/>
          <w:b w:val="0"/>
          <w:bCs w:val="0"/>
          <w:i w:val="0"/>
          <w:iCs w:val="0"/>
          <w:sz w:val="32"/>
          <w:szCs w:val="32"/>
        </w:rPr>
        <w:t>年度部门整体支出绩效进行了全面综合评价，现将情况报告如下：</w:t>
      </w:r>
    </w:p>
    <w:p>
      <w:pPr>
        <w:spacing w:line="600" w:lineRule="exact"/>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sz w:val="32"/>
          <w:szCs w:val="32"/>
        </w:rPr>
        <w:t>一、部门基本情况</w:t>
      </w:r>
    </w:p>
    <w:p>
      <w:pPr>
        <w:spacing w:line="600" w:lineRule="exact"/>
        <w:ind w:firstLine="640" w:firstLineChars="200"/>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sz w:val="32"/>
          <w:szCs w:val="32"/>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b w:val="0"/>
          <w:bCs w:val="0"/>
          <w:i w:val="0"/>
          <w:iCs w:val="0"/>
          <w:sz w:val="32"/>
          <w:szCs w:val="32"/>
          <w:lang w:eastAsia="zh-CN"/>
        </w:rPr>
      </w:pPr>
      <w:r>
        <w:rPr>
          <w:rFonts w:hint="eastAsia" w:asciiTheme="minorEastAsia" w:hAnsiTheme="minorEastAsia" w:eastAsiaTheme="minorEastAsia" w:cstheme="minorEastAsia"/>
          <w:b w:val="0"/>
          <w:bCs w:val="0"/>
          <w:i w:val="0"/>
          <w:iCs w:val="0"/>
          <w:sz w:val="32"/>
          <w:szCs w:val="32"/>
        </w:rPr>
        <w:t>1、</w:t>
      </w:r>
      <w:r>
        <w:rPr>
          <w:rFonts w:hint="eastAsia" w:asciiTheme="minorEastAsia" w:hAnsiTheme="minorEastAsia" w:eastAsiaTheme="minorEastAsia" w:cstheme="minorEastAsia"/>
          <w:b w:val="0"/>
          <w:bCs w:val="0"/>
          <w:i w:val="0"/>
          <w:iCs w:val="0"/>
          <w:sz w:val="32"/>
          <w:szCs w:val="32"/>
          <w:lang w:eastAsia="zh-CN"/>
        </w:rPr>
        <w:t>指导稳定和完善家庭承包经营为主的责任制和统分结合的双层经营体制工作，负责农村土地承包、土地承包经营权流转和承包合同管理、鉴证，农村土地承包经营权纠纷仲裁、调解等工作；健全完善农村经营体制和创新经营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b w:val="0"/>
          <w:bCs w:val="0"/>
          <w:i w:val="0"/>
          <w:iCs w:val="0"/>
          <w:sz w:val="32"/>
          <w:szCs w:val="32"/>
          <w:lang w:eastAsia="zh-CN"/>
        </w:rPr>
      </w:pPr>
      <w:r>
        <w:rPr>
          <w:rFonts w:hint="eastAsia" w:asciiTheme="minorEastAsia" w:hAnsiTheme="minorEastAsia" w:eastAsiaTheme="minorEastAsia" w:cstheme="minorEastAsia"/>
          <w:b w:val="0"/>
          <w:bCs w:val="0"/>
          <w:i w:val="0"/>
          <w:iCs w:val="0"/>
          <w:sz w:val="32"/>
          <w:szCs w:val="32"/>
        </w:rPr>
        <w:t>2、</w:t>
      </w:r>
      <w:r>
        <w:rPr>
          <w:rFonts w:hint="eastAsia" w:asciiTheme="minorEastAsia" w:hAnsiTheme="minorEastAsia" w:eastAsiaTheme="minorEastAsia" w:cstheme="minorEastAsia"/>
          <w:b w:val="0"/>
          <w:bCs w:val="0"/>
          <w:i w:val="0"/>
          <w:iCs w:val="0"/>
          <w:sz w:val="32"/>
          <w:szCs w:val="32"/>
          <w:lang w:eastAsia="zh-CN"/>
        </w:rPr>
        <w:t>指导农业产业化经营，负责全县农民专业合作组织的机构协调、指导，抓好农民专业合作组织和家庭农场规范化建设，组织开展农民专业合作组织人员培训，做好各级扶持农业专业合作组织项目服务工作。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eastAsia="zh-CN"/>
        </w:rPr>
      </w:pPr>
      <w:r>
        <w:rPr>
          <w:rFonts w:hint="eastAsia" w:asciiTheme="minorEastAsia" w:hAnsiTheme="minorEastAsia" w:eastAsiaTheme="minorEastAsia" w:cstheme="minorEastAsia"/>
          <w:b w:val="0"/>
          <w:bCs w:val="0"/>
          <w:i w:val="0"/>
          <w:iCs w:val="0"/>
          <w:sz w:val="32"/>
          <w:szCs w:val="32"/>
        </w:rPr>
        <w:t>3、</w:t>
      </w:r>
      <w:r>
        <w:rPr>
          <w:rFonts w:hint="eastAsia" w:asciiTheme="minorEastAsia" w:hAnsiTheme="minorEastAsia" w:eastAsiaTheme="minorEastAsia" w:cstheme="minorEastAsia"/>
          <w:i w:val="0"/>
          <w:caps w:val="0"/>
          <w:color w:val="333333"/>
          <w:spacing w:val="0"/>
          <w:sz w:val="32"/>
          <w:szCs w:val="32"/>
          <w:shd w:val="clear" w:fill="FFFFFF"/>
          <w:lang w:eastAsia="zh-CN"/>
        </w:rPr>
        <w:t>负责指导村账乡（镇）代管和农村集体经济组织财务与资产管理，组织对农村集体财务清理整顿和审计工作，负责农村集体经济组织产权变动审核和资产评估，债务债权审核及消赤减债工作，查处违章、违纪案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32"/>
          <w:szCs w:val="32"/>
          <w:shd w:val="clear" w:fill="FFFFFF"/>
          <w:lang w:val="en-US" w:eastAsia="zh-CN"/>
        </w:rPr>
        <w:t>4、负责研究制定全县农村合作经济组织财务管理制度和农村财务人员的业务指导、培训发证等工作。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32"/>
          <w:szCs w:val="32"/>
          <w:shd w:val="clear" w:fill="FFFFFF"/>
          <w:lang w:val="en-US" w:eastAsia="zh-CN"/>
        </w:rPr>
        <w:t>5、负责宣传贯彻减轻农民负担的法律、法规和政策；负责涉负文件项目审核；监测农民负担情况，负责监督惠农资金落实、农村“一事一议”筹资筹劳项目审批和验收工作，负责农民负担专项审计工作。受理涉农涉负来信来访，监督检查各种涉农收费，查处涉及农民负担的重大事件，承担农民权益维护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32"/>
          <w:szCs w:val="32"/>
          <w:shd w:val="clear" w:fill="FFFFFF"/>
          <w:lang w:val="en-US" w:eastAsia="zh-CN"/>
        </w:rPr>
        <w:t>6、承担为农村及涉农产权流转交易提供服务场所、设施、信息发布和组织交易；产权确认和交易鉴证；产权交易策划、产权经纪服务、产权信息和委托管理、业务培训辅导等工作。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32"/>
          <w:szCs w:val="32"/>
          <w:shd w:val="clear" w:fill="FFFFFF"/>
          <w:lang w:val="en-US" w:eastAsia="zh-CN"/>
        </w:rPr>
        <w:t>7、负责农村有关经济和社会发展的指标体系的统计工作，组织对农村经济收支、农民收入情况监测。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32"/>
          <w:szCs w:val="32"/>
          <w:shd w:val="clear" w:fill="FFFFFF"/>
          <w:lang w:val="en-US" w:eastAsia="zh-CN"/>
        </w:rPr>
        <w:t>8、负责乡镇农村经营管理站体系建设和业务培训指导、行业管理和监督检查。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32"/>
          <w:szCs w:val="32"/>
          <w:shd w:val="clear" w:fill="FFFFFF"/>
          <w:lang w:val="en-US" w:eastAsia="zh-CN"/>
        </w:rPr>
        <w:t>9、负责对职责范围内有关行业、领域的安全生产工作实施监督管理。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960" w:firstLineChars="300"/>
        <w:rPr>
          <w:rFonts w:hint="eastAsia" w:asciiTheme="minorEastAsia" w:hAnsiTheme="minorEastAsia" w:eastAsiaTheme="minorEastAsia" w:cstheme="minorEastAsia"/>
          <w:i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caps w:val="0"/>
          <w:color w:val="333333"/>
          <w:spacing w:val="0"/>
          <w:sz w:val="32"/>
          <w:szCs w:val="32"/>
          <w:shd w:val="clear" w:fill="FFFFFF"/>
          <w:lang w:val="en-US" w:eastAsia="zh-CN"/>
        </w:rPr>
        <w:t>10、承办县人民政府交办的其他事项。</w:t>
      </w:r>
    </w:p>
    <w:p>
      <w:pPr>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sz w:val="32"/>
          <w:szCs w:val="32"/>
        </w:rPr>
        <w:t>（二）部门组织机构及人员情况</w:t>
      </w:r>
    </w:p>
    <w:p>
      <w:pPr>
        <w:spacing w:line="600" w:lineRule="exact"/>
        <w:ind w:firstLine="640" w:firstLineChars="200"/>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sz w:val="32"/>
          <w:szCs w:val="32"/>
        </w:rPr>
        <w:t>1.机构设置情况</w:t>
      </w:r>
    </w:p>
    <w:p>
      <w:pPr>
        <w:spacing w:line="600" w:lineRule="exact"/>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中心机关现内设办公室、</w:t>
      </w:r>
      <w:r>
        <w:rPr>
          <w:rFonts w:hint="eastAsia" w:asciiTheme="minorEastAsia" w:hAnsiTheme="minorEastAsia" w:eastAsiaTheme="minorEastAsia" w:cstheme="minorEastAsia"/>
          <w:sz w:val="32"/>
          <w:szCs w:val="32"/>
          <w:lang w:eastAsia="zh-CN"/>
        </w:rPr>
        <w:t>监察室、组织</w:t>
      </w:r>
      <w:r>
        <w:rPr>
          <w:rFonts w:hint="eastAsia" w:asciiTheme="minorEastAsia" w:hAnsiTheme="minorEastAsia" w:eastAsiaTheme="minorEastAsia" w:cstheme="minorEastAsia"/>
          <w:sz w:val="32"/>
          <w:szCs w:val="32"/>
        </w:rPr>
        <w:t>人事股、农村土地承包管理股、农民专业合作社家庭农场发展指导股、农村财务与资产管理股、农民负担监督管理股、农村集体财务审计股、农村产权交易中心办公室，共计</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个股室，下辖2</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个</w:t>
      </w:r>
      <w:r>
        <w:rPr>
          <w:rFonts w:hint="eastAsia" w:asciiTheme="minorEastAsia" w:hAnsiTheme="minorEastAsia" w:eastAsiaTheme="minorEastAsia" w:cstheme="minorEastAsia"/>
          <w:sz w:val="32"/>
          <w:szCs w:val="32"/>
          <w:lang w:eastAsia="zh-CN"/>
        </w:rPr>
        <w:t>独立核算的</w:t>
      </w:r>
      <w:r>
        <w:rPr>
          <w:rFonts w:hint="eastAsia" w:asciiTheme="minorEastAsia" w:hAnsiTheme="minorEastAsia" w:eastAsiaTheme="minorEastAsia" w:cstheme="minorEastAsia"/>
          <w:sz w:val="32"/>
          <w:szCs w:val="32"/>
        </w:rPr>
        <w:t>乡镇经营管理站</w:t>
      </w:r>
      <w:r>
        <w:rPr>
          <w:rFonts w:hint="eastAsia" w:asciiTheme="minorEastAsia" w:hAnsiTheme="minorEastAsia" w:eastAsiaTheme="minorEastAsia" w:cstheme="minorEastAsia"/>
          <w:sz w:val="32"/>
          <w:szCs w:val="32"/>
          <w:lang w:eastAsia="zh-CN"/>
        </w:rPr>
        <w:t>。</w:t>
      </w:r>
    </w:p>
    <w:p>
      <w:pPr>
        <w:spacing w:line="600" w:lineRule="exact"/>
        <w:ind w:firstLine="640" w:firstLineChars="200"/>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sz w:val="32"/>
          <w:szCs w:val="32"/>
        </w:rPr>
        <w:t>2.人员编制情况</w:t>
      </w:r>
    </w:p>
    <w:p>
      <w:pPr>
        <w:widowControl/>
        <w:wordWrap w:val="0"/>
        <w:spacing w:line="450" w:lineRule="atLeast"/>
        <w:ind w:firstLine="640"/>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kern w:val="0"/>
          <w:sz w:val="32"/>
          <w:szCs w:val="32"/>
        </w:rPr>
        <w:t>截止201</w:t>
      </w:r>
      <w:r>
        <w:rPr>
          <w:rFonts w:hint="eastAsia" w:asciiTheme="minorEastAsia" w:hAnsiTheme="minorEastAsia" w:eastAsiaTheme="minorEastAsia" w:cstheme="minorEastAsia"/>
          <w:b w:val="0"/>
          <w:bCs w:val="0"/>
          <w:i w:val="0"/>
          <w:iCs w:val="0"/>
          <w:kern w:val="0"/>
          <w:sz w:val="32"/>
          <w:szCs w:val="32"/>
          <w:lang w:val="en-US" w:eastAsia="zh-CN"/>
        </w:rPr>
        <w:t>9</w:t>
      </w:r>
      <w:r>
        <w:rPr>
          <w:rFonts w:hint="eastAsia" w:asciiTheme="minorEastAsia" w:hAnsiTheme="minorEastAsia" w:eastAsiaTheme="minorEastAsia" w:cstheme="minorEastAsia"/>
          <w:b w:val="0"/>
          <w:bCs w:val="0"/>
          <w:i w:val="0"/>
          <w:iCs w:val="0"/>
          <w:kern w:val="0"/>
          <w:sz w:val="32"/>
          <w:szCs w:val="32"/>
        </w:rPr>
        <w:t>年末，我单位共有编制</w:t>
      </w:r>
      <w:r>
        <w:rPr>
          <w:rFonts w:hint="eastAsia" w:asciiTheme="minorEastAsia" w:hAnsiTheme="minorEastAsia" w:eastAsiaTheme="minorEastAsia" w:cstheme="minorEastAsia"/>
          <w:b w:val="0"/>
          <w:bCs w:val="0"/>
          <w:i w:val="0"/>
          <w:iCs w:val="0"/>
          <w:sz w:val="32"/>
          <w:szCs w:val="32"/>
        </w:rPr>
        <w:t>机构及人员情况：</w:t>
      </w:r>
      <w:r>
        <w:rPr>
          <w:rFonts w:hint="eastAsia" w:asciiTheme="minorEastAsia" w:hAnsiTheme="minorEastAsia" w:eastAsiaTheme="minorEastAsia" w:cstheme="minorEastAsia"/>
          <w:kern w:val="0"/>
          <w:sz w:val="32"/>
          <w:szCs w:val="32"/>
          <w:lang w:val="en-US" w:eastAsia="zh-CN" w:bidi="ar"/>
        </w:rPr>
        <w:t>中心机关在职人员58人，乡（镇）经营管理站在职人员155人</w:t>
      </w:r>
      <w:r>
        <w:rPr>
          <w:rFonts w:hint="eastAsia" w:asciiTheme="minorEastAsia" w:hAnsiTheme="minorEastAsia" w:eastAsiaTheme="minorEastAsia" w:cstheme="minorEastAsia"/>
          <w:b w:val="0"/>
          <w:bCs w:val="0"/>
          <w:i w:val="0"/>
          <w:iCs w:val="0"/>
          <w:sz w:val="32"/>
          <w:szCs w:val="32"/>
        </w:rPr>
        <w:t>。</w:t>
      </w:r>
    </w:p>
    <w:p>
      <w:pPr>
        <w:widowControl/>
        <w:wordWrap w:val="0"/>
        <w:spacing w:line="450" w:lineRule="atLeast"/>
        <w:rPr>
          <w:rFonts w:hint="eastAsia" w:asciiTheme="minorEastAsia" w:hAnsiTheme="minorEastAsia" w:eastAsiaTheme="minorEastAsia" w:cstheme="minorEastAsia"/>
          <w:b w:val="0"/>
          <w:bCs w:val="0"/>
          <w:i w:val="0"/>
          <w:iCs w:val="0"/>
          <w:kern w:val="0"/>
          <w:sz w:val="32"/>
          <w:szCs w:val="32"/>
        </w:rPr>
      </w:pPr>
      <w:r>
        <w:rPr>
          <w:rFonts w:hint="eastAsia" w:asciiTheme="minorEastAsia" w:hAnsiTheme="minorEastAsia" w:eastAsiaTheme="minorEastAsia" w:cstheme="minorEastAsia"/>
          <w:b w:val="0"/>
          <w:bCs w:val="0"/>
          <w:i w:val="0"/>
          <w:iCs w:val="0"/>
          <w:kern w:val="0"/>
          <w:sz w:val="32"/>
          <w:szCs w:val="32"/>
        </w:rPr>
        <w:t>二、部门整体支出管理及使用情况</w:t>
      </w:r>
    </w:p>
    <w:p>
      <w:pPr>
        <w:spacing w:line="600" w:lineRule="exact"/>
        <w:ind w:firstLine="640" w:firstLineChars="200"/>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sz w:val="32"/>
          <w:szCs w:val="32"/>
        </w:rPr>
        <w:t>（一）201</w:t>
      </w:r>
      <w:r>
        <w:rPr>
          <w:rFonts w:hint="eastAsia" w:asciiTheme="minorEastAsia" w:hAnsiTheme="minorEastAsia" w:eastAsiaTheme="minorEastAsia" w:cstheme="minorEastAsia"/>
          <w:b w:val="0"/>
          <w:bCs w:val="0"/>
          <w:i w:val="0"/>
          <w:iCs w:val="0"/>
          <w:sz w:val="32"/>
          <w:szCs w:val="32"/>
          <w:lang w:val="en-US" w:eastAsia="zh-CN"/>
        </w:rPr>
        <w:t>9</w:t>
      </w:r>
      <w:r>
        <w:rPr>
          <w:rFonts w:hint="eastAsia" w:asciiTheme="minorEastAsia" w:hAnsiTheme="minorEastAsia" w:eastAsiaTheme="minorEastAsia" w:cstheme="minorEastAsia"/>
          <w:b w:val="0"/>
          <w:bCs w:val="0"/>
          <w:i w:val="0"/>
          <w:iCs w:val="0"/>
          <w:sz w:val="32"/>
          <w:szCs w:val="32"/>
        </w:rPr>
        <w:t>年部门预算情况</w:t>
      </w:r>
    </w:p>
    <w:p>
      <w:pPr>
        <w:spacing w:line="600" w:lineRule="exact"/>
        <w:ind w:firstLine="640" w:firstLineChars="200"/>
        <w:rPr>
          <w:rFonts w:hint="eastAsia" w:asciiTheme="minorEastAsia" w:hAnsiTheme="minorEastAsia" w:eastAsiaTheme="minorEastAsia" w:cstheme="minorEastAsia"/>
          <w:b w:val="0"/>
          <w:bCs w:val="0"/>
          <w:i w:val="0"/>
          <w:iCs w:val="0"/>
          <w:color w:val="333333"/>
          <w:sz w:val="32"/>
          <w:szCs w:val="32"/>
        </w:rPr>
      </w:pPr>
      <w:r>
        <w:rPr>
          <w:rFonts w:hint="eastAsia" w:asciiTheme="minorEastAsia" w:hAnsiTheme="minorEastAsia" w:eastAsiaTheme="minorEastAsia" w:cstheme="minorEastAsia"/>
          <w:b w:val="0"/>
          <w:bCs w:val="0"/>
          <w:i w:val="0"/>
          <w:iCs w:val="0"/>
          <w:color w:val="333333"/>
          <w:sz w:val="32"/>
          <w:szCs w:val="32"/>
        </w:rPr>
        <w:t>经本级部门预算批复，201</w:t>
      </w:r>
      <w:r>
        <w:rPr>
          <w:rFonts w:hint="eastAsia" w:asciiTheme="minorEastAsia" w:hAnsiTheme="minorEastAsia" w:eastAsiaTheme="minorEastAsia" w:cstheme="minorEastAsia"/>
          <w:b w:val="0"/>
          <w:bCs w:val="0"/>
          <w:i w:val="0"/>
          <w:iCs w:val="0"/>
          <w:color w:val="333333"/>
          <w:sz w:val="32"/>
          <w:szCs w:val="32"/>
          <w:lang w:val="en-US" w:eastAsia="zh-CN"/>
        </w:rPr>
        <w:t>9</w:t>
      </w:r>
      <w:r>
        <w:rPr>
          <w:rFonts w:hint="eastAsia" w:asciiTheme="minorEastAsia" w:hAnsiTheme="minorEastAsia" w:eastAsiaTheme="minorEastAsia" w:cstheme="minorEastAsia"/>
          <w:b w:val="0"/>
          <w:bCs w:val="0"/>
          <w:i w:val="0"/>
          <w:iCs w:val="0"/>
          <w:color w:val="333333"/>
          <w:sz w:val="32"/>
          <w:szCs w:val="32"/>
        </w:rPr>
        <w:t>年单位预算总收入</w:t>
      </w:r>
      <w:r>
        <w:rPr>
          <w:rFonts w:hint="eastAsia" w:asciiTheme="minorEastAsia" w:hAnsiTheme="minorEastAsia" w:eastAsiaTheme="minorEastAsia" w:cstheme="minorEastAsia"/>
          <w:b w:val="0"/>
          <w:bCs w:val="0"/>
          <w:i w:val="0"/>
          <w:iCs w:val="0"/>
          <w:color w:val="333333"/>
          <w:sz w:val="32"/>
          <w:szCs w:val="32"/>
          <w:lang w:val="en-US" w:eastAsia="zh-CN"/>
        </w:rPr>
        <w:t>180</w:t>
      </w:r>
      <w:r>
        <w:rPr>
          <w:rFonts w:hint="eastAsia" w:asciiTheme="minorEastAsia" w:hAnsiTheme="minorEastAsia" w:cstheme="minorEastAsia"/>
          <w:b w:val="0"/>
          <w:bCs w:val="0"/>
          <w:i w:val="0"/>
          <w:iCs w:val="0"/>
          <w:color w:val="333333"/>
          <w:sz w:val="32"/>
          <w:szCs w:val="32"/>
          <w:lang w:val="en-US" w:eastAsia="zh-CN"/>
        </w:rPr>
        <w:t>8</w:t>
      </w:r>
      <w:r>
        <w:rPr>
          <w:rFonts w:hint="eastAsia" w:asciiTheme="minorEastAsia" w:hAnsiTheme="minorEastAsia" w:eastAsiaTheme="minorEastAsia" w:cstheme="minorEastAsia"/>
          <w:b w:val="0"/>
          <w:bCs w:val="0"/>
          <w:i w:val="0"/>
          <w:iCs w:val="0"/>
          <w:color w:val="333333"/>
          <w:sz w:val="32"/>
          <w:szCs w:val="32"/>
          <w:lang w:val="en-US" w:eastAsia="zh-CN"/>
        </w:rPr>
        <w:t>.17</w:t>
      </w:r>
      <w:r>
        <w:rPr>
          <w:rFonts w:hint="eastAsia" w:asciiTheme="minorEastAsia" w:hAnsiTheme="minorEastAsia" w:eastAsiaTheme="minorEastAsia" w:cstheme="minorEastAsia"/>
          <w:b w:val="0"/>
          <w:bCs w:val="0"/>
          <w:i w:val="0"/>
          <w:iCs w:val="0"/>
          <w:color w:val="333333"/>
          <w:sz w:val="32"/>
          <w:szCs w:val="32"/>
        </w:rPr>
        <w:t>万元，其中：经费拨款</w:t>
      </w:r>
      <w:r>
        <w:rPr>
          <w:rFonts w:hint="eastAsia" w:asciiTheme="minorEastAsia" w:hAnsiTheme="minorEastAsia" w:eastAsiaTheme="minorEastAsia" w:cstheme="minorEastAsia"/>
          <w:b w:val="0"/>
          <w:bCs w:val="0"/>
          <w:i w:val="0"/>
          <w:iCs w:val="0"/>
          <w:color w:val="333333"/>
          <w:sz w:val="32"/>
          <w:szCs w:val="32"/>
          <w:lang w:val="en-US" w:eastAsia="zh-CN"/>
        </w:rPr>
        <w:t>180</w:t>
      </w:r>
      <w:r>
        <w:rPr>
          <w:rFonts w:hint="eastAsia" w:asciiTheme="minorEastAsia" w:hAnsiTheme="minorEastAsia" w:cstheme="minorEastAsia"/>
          <w:b w:val="0"/>
          <w:bCs w:val="0"/>
          <w:i w:val="0"/>
          <w:iCs w:val="0"/>
          <w:color w:val="333333"/>
          <w:sz w:val="32"/>
          <w:szCs w:val="32"/>
          <w:lang w:val="en-US" w:eastAsia="zh-CN"/>
        </w:rPr>
        <w:t>8</w:t>
      </w:r>
      <w:r>
        <w:rPr>
          <w:rFonts w:hint="eastAsia" w:asciiTheme="minorEastAsia" w:hAnsiTheme="minorEastAsia" w:eastAsiaTheme="minorEastAsia" w:cstheme="minorEastAsia"/>
          <w:b w:val="0"/>
          <w:bCs w:val="0"/>
          <w:i w:val="0"/>
          <w:iCs w:val="0"/>
          <w:color w:val="333333"/>
          <w:sz w:val="32"/>
          <w:szCs w:val="32"/>
          <w:lang w:val="en-US" w:eastAsia="zh-CN"/>
        </w:rPr>
        <w:t>.17</w:t>
      </w:r>
      <w:r>
        <w:rPr>
          <w:rFonts w:hint="eastAsia" w:asciiTheme="minorEastAsia" w:hAnsiTheme="minorEastAsia" w:eastAsiaTheme="minorEastAsia" w:cstheme="minorEastAsia"/>
          <w:b w:val="0"/>
          <w:bCs w:val="0"/>
          <w:i w:val="0"/>
          <w:iCs w:val="0"/>
          <w:color w:val="333333"/>
          <w:sz w:val="32"/>
          <w:szCs w:val="32"/>
        </w:rPr>
        <w:t>万元。</w:t>
      </w:r>
    </w:p>
    <w:p>
      <w:pPr>
        <w:spacing w:line="600" w:lineRule="exact"/>
        <w:ind w:firstLine="640" w:firstLineChars="200"/>
        <w:rPr>
          <w:rFonts w:hint="eastAsia" w:asciiTheme="minorEastAsia" w:hAnsiTheme="minorEastAsia" w:eastAsiaTheme="minorEastAsia" w:cstheme="minorEastAsia"/>
          <w:b w:val="0"/>
          <w:bCs w:val="0"/>
          <w:i w:val="0"/>
          <w:iCs w:val="0"/>
          <w:color w:val="333333"/>
          <w:sz w:val="32"/>
          <w:szCs w:val="32"/>
        </w:rPr>
      </w:pPr>
      <w:r>
        <w:rPr>
          <w:rFonts w:hint="eastAsia" w:asciiTheme="minorEastAsia" w:hAnsiTheme="minorEastAsia" w:eastAsiaTheme="minorEastAsia" w:cstheme="minorEastAsia"/>
          <w:b w:val="0"/>
          <w:bCs w:val="0"/>
          <w:i w:val="0"/>
          <w:iCs w:val="0"/>
          <w:color w:val="333333"/>
          <w:sz w:val="32"/>
          <w:szCs w:val="32"/>
        </w:rPr>
        <w:t>201</w:t>
      </w:r>
      <w:r>
        <w:rPr>
          <w:rFonts w:hint="eastAsia" w:asciiTheme="minorEastAsia" w:hAnsiTheme="minorEastAsia" w:eastAsiaTheme="minorEastAsia" w:cstheme="minorEastAsia"/>
          <w:b w:val="0"/>
          <w:bCs w:val="0"/>
          <w:i w:val="0"/>
          <w:iCs w:val="0"/>
          <w:color w:val="333333"/>
          <w:sz w:val="32"/>
          <w:szCs w:val="32"/>
          <w:lang w:val="en-US" w:eastAsia="zh-CN"/>
        </w:rPr>
        <w:t>9</w:t>
      </w:r>
      <w:r>
        <w:rPr>
          <w:rFonts w:hint="eastAsia" w:asciiTheme="minorEastAsia" w:hAnsiTheme="minorEastAsia" w:eastAsiaTheme="minorEastAsia" w:cstheme="minorEastAsia"/>
          <w:b w:val="0"/>
          <w:bCs w:val="0"/>
          <w:i w:val="0"/>
          <w:iCs w:val="0"/>
          <w:color w:val="333333"/>
          <w:sz w:val="32"/>
          <w:szCs w:val="32"/>
        </w:rPr>
        <w:t>年单位预算总支出</w:t>
      </w:r>
      <w:r>
        <w:rPr>
          <w:rFonts w:hint="eastAsia" w:asciiTheme="minorEastAsia" w:hAnsiTheme="minorEastAsia" w:eastAsiaTheme="minorEastAsia" w:cstheme="minorEastAsia"/>
          <w:b w:val="0"/>
          <w:bCs w:val="0"/>
          <w:i w:val="0"/>
          <w:iCs w:val="0"/>
          <w:color w:val="333333"/>
          <w:sz w:val="32"/>
          <w:szCs w:val="32"/>
          <w:lang w:val="en-US" w:eastAsia="zh-CN"/>
        </w:rPr>
        <w:t>1808.17</w:t>
      </w:r>
      <w:r>
        <w:rPr>
          <w:rFonts w:hint="eastAsia" w:asciiTheme="minorEastAsia" w:hAnsiTheme="minorEastAsia" w:eastAsiaTheme="minorEastAsia" w:cstheme="minorEastAsia"/>
          <w:b w:val="0"/>
          <w:bCs w:val="0"/>
          <w:i w:val="0"/>
          <w:iCs w:val="0"/>
          <w:color w:val="333333"/>
          <w:sz w:val="32"/>
          <w:szCs w:val="32"/>
        </w:rPr>
        <w:t>万元，其中：工资福利支出</w:t>
      </w:r>
      <w:r>
        <w:rPr>
          <w:rFonts w:hint="eastAsia" w:asciiTheme="minorEastAsia" w:hAnsiTheme="minorEastAsia" w:eastAsiaTheme="minorEastAsia" w:cstheme="minorEastAsia"/>
          <w:b w:val="0"/>
          <w:bCs w:val="0"/>
          <w:i w:val="0"/>
          <w:iCs w:val="0"/>
          <w:color w:val="333333"/>
          <w:sz w:val="32"/>
          <w:szCs w:val="32"/>
          <w:lang w:val="en-US" w:eastAsia="zh-CN"/>
        </w:rPr>
        <w:t>1564.99</w:t>
      </w:r>
      <w:r>
        <w:rPr>
          <w:rFonts w:hint="eastAsia" w:asciiTheme="minorEastAsia" w:hAnsiTheme="minorEastAsia" w:eastAsiaTheme="minorEastAsia" w:cstheme="minorEastAsia"/>
          <w:b w:val="0"/>
          <w:bCs w:val="0"/>
          <w:i w:val="0"/>
          <w:iCs w:val="0"/>
          <w:color w:val="333333"/>
          <w:sz w:val="32"/>
          <w:szCs w:val="32"/>
        </w:rPr>
        <w:t>万元，一般商品和服务支出</w:t>
      </w:r>
      <w:r>
        <w:rPr>
          <w:rFonts w:hint="eastAsia" w:asciiTheme="minorEastAsia" w:hAnsiTheme="minorEastAsia" w:eastAsiaTheme="minorEastAsia" w:cstheme="minorEastAsia"/>
          <w:b w:val="0"/>
          <w:bCs w:val="0"/>
          <w:i w:val="0"/>
          <w:iCs w:val="0"/>
          <w:color w:val="333333"/>
          <w:sz w:val="32"/>
          <w:szCs w:val="32"/>
          <w:lang w:val="en-US" w:eastAsia="zh-CN"/>
        </w:rPr>
        <w:t>39.6万</w:t>
      </w:r>
      <w:r>
        <w:rPr>
          <w:rFonts w:hint="eastAsia" w:asciiTheme="minorEastAsia" w:hAnsiTheme="minorEastAsia" w:eastAsiaTheme="minorEastAsia" w:cstheme="minorEastAsia"/>
          <w:b w:val="0"/>
          <w:bCs w:val="0"/>
          <w:i w:val="0"/>
          <w:iCs w:val="0"/>
          <w:color w:val="333333"/>
          <w:sz w:val="32"/>
          <w:szCs w:val="32"/>
        </w:rPr>
        <w:t>元，</w:t>
      </w:r>
      <w:r>
        <w:rPr>
          <w:rFonts w:hint="eastAsia" w:asciiTheme="minorEastAsia" w:hAnsiTheme="minorEastAsia" w:eastAsiaTheme="minorEastAsia" w:cstheme="minorEastAsia"/>
          <w:b w:val="0"/>
          <w:bCs w:val="0"/>
          <w:i w:val="0"/>
          <w:iCs w:val="0"/>
          <w:color w:val="333333"/>
          <w:sz w:val="32"/>
          <w:szCs w:val="32"/>
          <w:lang w:eastAsia="zh-CN"/>
        </w:rPr>
        <w:t>对个人和家庭补助</w:t>
      </w:r>
      <w:r>
        <w:rPr>
          <w:rFonts w:hint="eastAsia" w:asciiTheme="minorEastAsia" w:hAnsiTheme="minorEastAsia" w:eastAsiaTheme="minorEastAsia" w:cstheme="minorEastAsia"/>
          <w:b w:val="0"/>
          <w:bCs w:val="0"/>
          <w:i w:val="0"/>
          <w:iCs w:val="0"/>
          <w:color w:val="333333"/>
          <w:sz w:val="32"/>
          <w:szCs w:val="32"/>
          <w:lang w:val="en-US" w:eastAsia="zh-CN"/>
        </w:rPr>
        <w:t>38.08万元，</w:t>
      </w:r>
      <w:r>
        <w:rPr>
          <w:rFonts w:hint="eastAsia" w:asciiTheme="minorEastAsia" w:hAnsiTheme="minorEastAsia" w:eastAsiaTheme="minorEastAsia" w:cstheme="minorEastAsia"/>
          <w:b w:val="0"/>
          <w:bCs w:val="0"/>
          <w:i w:val="0"/>
          <w:iCs w:val="0"/>
          <w:color w:val="333333"/>
          <w:sz w:val="32"/>
          <w:szCs w:val="32"/>
          <w:lang w:eastAsia="zh-CN"/>
        </w:rPr>
        <w:t>专项</w:t>
      </w:r>
      <w:r>
        <w:rPr>
          <w:rFonts w:hint="eastAsia" w:asciiTheme="minorEastAsia" w:hAnsiTheme="minorEastAsia" w:eastAsiaTheme="minorEastAsia" w:cstheme="minorEastAsia"/>
          <w:b w:val="0"/>
          <w:bCs w:val="0"/>
          <w:i w:val="0"/>
          <w:iCs w:val="0"/>
          <w:color w:val="333333"/>
          <w:sz w:val="32"/>
          <w:szCs w:val="32"/>
        </w:rPr>
        <w:t>支出</w:t>
      </w:r>
      <w:r>
        <w:rPr>
          <w:rFonts w:hint="eastAsia" w:asciiTheme="minorEastAsia" w:hAnsiTheme="minorEastAsia" w:eastAsiaTheme="minorEastAsia" w:cstheme="minorEastAsia"/>
          <w:b w:val="0"/>
          <w:bCs w:val="0"/>
          <w:i w:val="0"/>
          <w:iCs w:val="0"/>
          <w:color w:val="333333"/>
          <w:sz w:val="32"/>
          <w:szCs w:val="32"/>
          <w:lang w:val="en-US" w:eastAsia="zh-CN"/>
        </w:rPr>
        <w:t>165.50</w:t>
      </w:r>
      <w:r>
        <w:rPr>
          <w:rFonts w:hint="eastAsia" w:asciiTheme="minorEastAsia" w:hAnsiTheme="minorEastAsia" w:eastAsiaTheme="minorEastAsia" w:cstheme="minorEastAsia"/>
          <w:b w:val="0"/>
          <w:bCs w:val="0"/>
          <w:i w:val="0"/>
          <w:iCs w:val="0"/>
          <w:color w:val="333333"/>
          <w:sz w:val="32"/>
          <w:szCs w:val="32"/>
        </w:rPr>
        <w:t>万元。</w:t>
      </w:r>
    </w:p>
    <w:p>
      <w:pPr>
        <w:spacing w:line="600" w:lineRule="exact"/>
        <w:ind w:firstLine="640" w:firstLineChars="200"/>
        <w:rPr>
          <w:rFonts w:hint="eastAsia" w:asciiTheme="minorEastAsia" w:hAnsiTheme="minorEastAsia" w:eastAsiaTheme="minorEastAsia" w:cstheme="minorEastAsia"/>
          <w:b w:val="0"/>
          <w:bCs w:val="0"/>
          <w:i w:val="0"/>
          <w:iCs w:val="0"/>
          <w:color w:val="333333"/>
          <w:sz w:val="32"/>
          <w:szCs w:val="32"/>
        </w:rPr>
      </w:pPr>
      <w:r>
        <w:rPr>
          <w:rFonts w:hint="eastAsia" w:asciiTheme="minorEastAsia" w:hAnsiTheme="minorEastAsia" w:eastAsiaTheme="minorEastAsia" w:cstheme="minorEastAsia"/>
          <w:b w:val="0"/>
          <w:bCs w:val="0"/>
          <w:i w:val="0"/>
          <w:iCs w:val="0"/>
          <w:color w:val="333333"/>
          <w:sz w:val="32"/>
          <w:szCs w:val="32"/>
        </w:rPr>
        <w:t>（二）201</w:t>
      </w:r>
      <w:r>
        <w:rPr>
          <w:rFonts w:hint="eastAsia" w:asciiTheme="minorEastAsia" w:hAnsiTheme="minorEastAsia" w:eastAsiaTheme="minorEastAsia" w:cstheme="minorEastAsia"/>
          <w:b w:val="0"/>
          <w:bCs w:val="0"/>
          <w:i w:val="0"/>
          <w:iCs w:val="0"/>
          <w:color w:val="333333"/>
          <w:sz w:val="32"/>
          <w:szCs w:val="32"/>
          <w:lang w:val="en-US" w:eastAsia="zh-CN"/>
        </w:rPr>
        <w:t>9</w:t>
      </w:r>
      <w:r>
        <w:rPr>
          <w:rFonts w:hint="eastAsia" w:asciiTheme="minorEastAsia" w:hAnsiTheme="minorEastAsia" w:eastAsiaTheme="minorEastAsia" w:cstheme="minorEastAsia"/>
          <w:b w:val="0"/>
          <w:bCs w:val="0"/>
          <w:i w:val="0"/>
          <w:iCs w:val="0"/>
          <w:color w:val="333333"/>
          <w:sz w:val="32"/>
          <w:szCs w:val="32"/>
        </w:rPr>
        <w:t>年部门决算情况</w:t>
      </w:r>
    </w:p>
    <w:p>
      <w:pPr>
        <w:spacing w:line="600" w:lineRule="exact"/>
        <w:ind w:firstLine="640" w:firstLineChars="200"/>
        <w:rPr>
          <w:rFonts w:hint="eastAsia" w:asciiTheme="minorEastAsia" w:hAnsiTheme="minorEastAsia" w:eastAsiaTheme="minorEastAsia" w:cstheme="minorEastAsia"/>
          <w:b w:val="0"/>
          <w:bCs w:val="0"/>
          <w:i w:val="0"/>
          <w:iCs w:val="0"/>
          <w:color w:val="333333"/>
          <w:sz w:val="32"/>
          <w:szCs w:val="32"/>
        </w:rPr>
      </w:pPr>
      <w:r>
        <w:rPr>
          <w:rFonts w:hint="eastAsia" w:asciiTheme="minorEastAsia" w:hAnsiTheme="minorEastAsia" w:eastAsiaTheme="minorEastAsia" w:cstheme="minorEastAsia"/>
          <w:b w:val="0"/>
          <w:bCs w:val="0"/>
          <w:i w:val="0"/>
          <w:iCs w:val="0"/>
          <w:color w:val="333333"/>
          <w:sz w:val="32"/>
          <w:szCs w:val="32"/>
        </w:rPr>
        <w:t>本年总收入</w:t>
      </w:r>
      <w:r>
        <w:rPr>
          <w:rFonts w:hint="eastAsia" w:asciiTheme="minorEastAsia" w:hAnsiTheme="minorEastAsia" w:eastAsiaTheme="minorEastAsia" w:cstheme="minorEastAsia"/>
          <w:b w:val="0"/>
          <w:bCs w:val="0"/>
          <w:i w:val="0"/>
          <w:iCs w:val="0"/>
          <w:color w:val="333333"/>
          <w:sz w:val="32"/>
          <w:szCs w:val="32"/>
          <w:lang w:val="en-US" w:eastAsia="zh-CN"/>
        </w:rPr>
        <w:t>2055.28</w:t>
      </w:r>
      <w:r>
        <w:rPr>
          <w:rFonts w:hint="eastAsia" w:asciiTheme="minorEastAsia" w:hAnsiTheme="minorEastAsia" w:eastAsiaTheme="minorEastAsia" w:cstheme="minorEastAsia"/>
          <w:b w:val="0"/>
          <w:bCs w:val="0"/>
          <w:i w:val="0"/>
          <w:iCs w:val="0"/>
          <w:color w:val="333333"/>
          <w:sz w:val="32"/>
          <w:szCs w:val="32"/>
        </w:rPr>
        <w:t>万元，其中：财政拔款收入</w:t>
      </w:r>
      <w:r>
        <w:rPr>
          <w:rFonts w:hint="eastAsia" w:asciiTheme="minorEastAsia" w:hAnsiTheme="minorEastAsia" w:eastAsiaTheme="minorEastAsia" w:cstheme="minorEastAsia"/>
          <w:b w:val="0"/>
          <w:bCs w:val="0"/>
          <w:i w:val="0"/>
          <w:iCs w:val="0"/>
          <w:color w:val="333333"/>
          <w:sz w:val="32"/>
          <w:szCs w:val="32"/>
          <w:lang w:val="en-US" w:eastAsia="zh-CN"/>
        </w:rPr>
        <w:t>2055.28</w:t>
      </w:r>
      <w:r>
        <w:rPr>
          <w:rFonts w:hint="eastAsia" w:asciiTheme="minorEastAsia" w:hAnsiTheme="minorEastAsia" w:eastAsiaTheme="minorEastAsia" w:cstheme="minorEastAsia"/>
          <w:b w:val="0"/>
          <w:bCs w:val="0"/>
          <w:i w:val="0"/>
          <w:iCs w:val="0"/>
          <w:color w:val="333333"/>
          <w:sz w:val="32"/>
          <w:szCs w:val="32"/>
        </w:rPr>
        <w:t>万元。</w:t>
      </w:r>
    </w:p>
    <w:p>
      <w:pPr>
        <w:spacing w:line="600" w:lineRule="exact"/>
        <w:ind w:firstLine="640" w:firstLineChars="200"/>
        <w:rPr>
          <w:rFonts w:hint="eastAsia" w:asciiTheme="minorEastAsia" w:hAnsiTheme="minorEastAsia" w:eastAsiaTheme="minorEastAsia" w:cstheme="minorEastAsia"/>
          <w:b w:val="0"/>
          <w:bCs w:val="0"/>
          <w:i w:val="0"/>
          <w:iCs w:val="0"/>
          <w:color w:val="333333"/>
          <w:sz w:val="32"/>
          <w:szCs w:val="32"/>
        </w:rPr>
      </w:pPr>
      <w:r>
        <w:rPr>
          <w:rFonts w:hint="eastAsia" w:asciiTheme="minorEastAsia" w:hAnsiTheme="minorEastAsia" w:eastAsiaTheme="minorEastAsia" w:cstheme="minorEastAsia"/>
          <w:b w:val="0"/>
          <w:bCs w:val="0"/>
          <w:i w:val="0"/>
          <w:iCs w:val="0"/>
          <w:color w:val="333333"/>
          <w:sz w:val="32"/>
          <w:szCs w:val="32"/>
        </w:rPr>
        <w:t>本年总支出</w:t>
      </w:r>
      <w:r>
        <w:rPr>
          <w:rFonts w:hint="eastAsia" w:asciiTheme="minorEastAsia" w:hAnsiTheme="minorEastAsia" w:eastAsiaTheme="minorEastAsia" w:cstheme="minorEastAsia"/>
          <w:b w:val="0"/>
          <w:bCs w:val="0"/>
          <w:i w:val="0"/>
          <w:iCs w:val="0"/>
          <w:color w:val="333333"/>
          <w:sz w:val="32"/>
          <w:szCs w:val="32"/>
          <w:lang w:val="en-US" w:eastAsia="zh-CN"/>
        </w:rPr>
        <w:t>2055.28</w:t>
      </w:r>
      <w:r>
        <w:rPr>
          <w:rFonts w:hint="eastAsia" w:asciiTheme="minorEastAsia" w:hAnsiTheme="minorEastAsia" w:eastAsiaTheme="minorEastAsia" w:cstheme="minorEastAsia"/>
          <w:b w:val="0"/>
          <w:bCs w:val="0"/>
          <w:i w:val="0"/>
          <w:iCs w:val="0"/>
          <w:color w:val="333333"/>
          <w:sz w:val="32"/>
          <w:szCs w:val="32"/>
        </w:rPr>
        <w:t>万元，其中：工资福利支出</w:t>
      </w:r>
      <w:r>
        <w:rPr>
          <w:rFonts w:hint="eastAsia" w:asciiTheme="minorEastAsia" w:hAnsiTheme="minorEastAsia" w:eastAsiaTheme="minorEastAsia" w:cstheme="minorEastAsia"/>
          <w:b w:val="0"/>
          <w:bCs w:val="0"/>
          <w:i w:val="0"/>
          <w:iCs w:val="0"/>
          <w:color w:val="333333"/>
          <w:sz w:val="32"/>
          <w:szCs w:val="32"/>
          <w:lang w:val="en-US" w:eastAsia="zh-CN"/>
        </w:rPr>
        <w:t>1692.02</w:t>
      </w:r>
      <w:r>
        <w:rPr>
          <w:rFonts w:hint="eastAsia" w:asciiTheme="minorEastAsia" w:hAnsiTheme="minorEastAsia" w:eastAsiaTheme="minorEastAsia" w:cstheme="minorEastAsia"/>
          <w:b w:val="0"/>
          <w:bCs w:val="0"/>
          <w:i w:val="0"/>
          <w:iCs w:val="0"/>
          <w:color w:val="333333"/>
          <w:sz w:val="32"/>
          <w:szCs w:val="32"/>
        </w:rPr>
        <w:t>万元，</w:t>
      </w:r>
      <w:r>
        <w:rPr>
          <w:rFonts w:hint="eastAsia" w:asciiTheme="minorEastAsia" w:hAnsiTheme="minorEastAsia" w:eastAsiaTheme="minorEastAsia" w:cstheme="minorEastAsia"/>
          <w:b w:val="0"/>
          <w:bCs w:val="0"/>
          <w:i w:val="0"/>
          <w:iCs w:val="0"/>
          <w:color w:val="333333"/>
          <w:sz w:val="32"/>
          <w:szCs w:val="32"/>
          <w:lang w:eastAsia="zh-CN"/>
        </w:rPr>
        <w:t>占总支出</w:t>
      </w:r>
      <w:r>
        <w:rPr>
          <w:rFonts w:hint="eastAsia" w:asciiTheme="minorEastAsia" w:hAnsiTheme="minorEastAsia" w:eastAsiaTheme="minorEastAsia" w:cstheme="minorEastAsia"/>
          <w:b w:val="0"/>
          <w:bCs w:val="0"/>
          <w:i w:val="0"/>
          <w:iCs w:val="0"/>
          <w:color w:val="333333"/>
          <w:sz w:val="32"/>
          <w:szCs w:val="32"/>
          <w:lang w:val="en-US" w:eastAsia="zh-CN"/>
        </w:rPr>
        <w:t>82.3%，</w:t>
      </w:r>
      <w:r>
        <w:rPr>
          <w:rFonts w:hint="eastAsia" w:asciiTheme="minorEastAsia" w:hAnsiTheme="minorEastAsia" w:eastAsiaTheme="minorEastAsia" w:cstheme="minorEastAsia"/>
          <w:b w:val="0"/>
          <w:bCs w:val="0"/>
          <w:i w:val="0"/>
          <w:iCs w:val="0"/>
          <w:color w:val="333333"/>
          <w:sz w:val="32"/>
          <w:szCs w:val="32"/>
          <w:lang w:eastAsia="zh-CN"/>
        </w:rPr>
        <w:t>对个人和家庭补助</w:t>
      </w:r>
      <w:r>
        <w:rPr>
          <w:rFonts w:hint="eastAsia" w:asciiTheme="minorEastAsia" w:hAnsiTheme="minorEastAsia" w:eastAsiaTheme="minorEastAsia" w:cstheme="minorEastAsia"/>
          <w:b w:val="0"/>
          <w:bCs w:val="0"/>
          <w:i w:val="0"/>
          <w:iCs w:val="0"/>
          <w:color w:val="333333"/>
          <w:sz w:val="32"/>
          <w:szCs w:val="32"/>
          <w:lang w:val="en-US" w:eastAsia="zh-CN"/>
        </w:rPr>
        <w:t>13.1</w:t>
      </w:r>
      <w:r>
        <w:rPr>
          <w:rFonts w:hint="eastAsia" w:asciiTheme="minorEastAsia" w:hAnsiTheme="minorEastAsia" w:eastAsiaTheme="minorEastAsia" w:cstheme="minorEastAsia"/>
          <w:b w:val="0"/>
          <w:bCs w:val="0"/>
          <w:i w:val="0"/>
          <w:iCs w:val="0"/>
          <w:color w:val="333333"/>
          <w:sz w:val="32"/>
          <w:szCs w:val="32"/>
        </w:rPr>
        <w:t>万元</w:t>
      </w:r>
      <w:r>
        <w:rPr>
          <w:rFonts w:hint="eastAsia" w:asciiTheme="minorEastAsia" w:hAnsiTheme="minorEastAsia" w:eastAsiaTheme="minorEastAsia" w:cstheme="minorEastAsia"/>
          <w:b w:val="0"/>
          <w:bCs w:val="0"/>
          <w:i w:val="0"/>
          <w:iCs w:val="0"/>
          <w:color w:val="333333"/>
          <w:sz w:val="32"/>
          <w:szCs w:val="32"/>
          <w:lang w:eastAsia="zh-CN"/>
        </w:rPr>
        <w:t>，占总支出</w:t>
      </w:r>
      <w:r>
        <w:rPr>
          <w:rFonts w:hint="eastAsia" w:asciiTheme="minorEastAsia" w:hAnsiTheme="minorEastAsia" w:eastAsiaTheme="minorEastAsia" w:cstheme="minorEastAsia"/>
          <w:b w:val="0"/>
          <w:bCs w:val="0"/>
          <w:i w:val="0"/>
          <w:iCs w:val="0"/>
          <w:color w:val="333333"/>
          <w:sz w:val="32"/>
          <w:szCs w:val="32"/>
          <w:lang w:val="en-US" w:eastAsia="zh-CN"/>
        </w:rPr>
        <w:t>0.63%，</w:t>
      </w:r>
      <w:r>
        <w:rPr>
          <w:rFonts w:hint="eastAsia" w:asciiTheme="minorEastAsia" w:hAnsiTheme="minorEastAsia" w:eastAsiaTheme="minorEastAsia" w:cstheme="minorEastAsia"/>
          <w:b w:val="0"/>
          <w:bCs w:val="0"/>
          <w:i w:val="0"/>
          <w:iCs w:val="0"/>
          <w:color w:val="333333"/>
          <w:sz w:val="32"/>
          <w:szCs w:val="32"/>
        </w:rPr>
        <w:t>日常公用经费支出</w:t>
      </w:r>
      <w:r>
        <w:rPr>
          <w:rFonts w:hint="eastAsia" w:asciiTheme="minorEastAsia" w:hAnsiTheme="minorEastAsia" w:eastAsiaTheme="minorEastAsia" w:cstheme="minorEastAsia"/>
          <w:b w:val="0"/>
          <w:bCs w:val="0"/>
          <w:i w:val="0"/>
          <w:iCs w:val="0"/>
          <w:color w:val="333333"/>
          <w:sz w:val="32"/>
          <w:szCs w:val="32"/>
          <w:lang w:val="en-US" w:eastAsia="zh-CN"/>
        </w:rPr>
        <w:t>55.04</w:t>
      </w:r>
      <w:r>
        <w:rPr>
          <w:rFonts w:hint="eastAsia" w:asciiTheme="minorEastAsia" w:hAnsiTheme="minorEastAsia" w:eastAsiaTheme="minorEastAsia" w:cstheme="minorEastAsia"/>
          <w:b w:val="0"/>
          <w:bCs w:val="0"/>
          <w:i w:val="0"/>
          <w:iCs w:val="0"/>
          <w:color w:val="333333"/>
          <w:sz w:val="32"/>
          <w:szCs w:val="32"/>
        </w:rPr>
        <w:t>万元</w:t>
      </w:r>
      <w:r>
        <w:rPr>
          <w:rFonts w:hint="eastAsia" w:asciiTheme="minorEastAsia" w:hAnsiTheme="minorEastAsia" w:eastAsiaTheme="minorEastAsia" w:cstheme="minorEastAsia"/>
          <w:b w:val="0"/>
          <w:bCs w:val="0"/>
          <w:i w:val="0"/>
          <w:iCs w:val="0"/>
          <w:color w:val="333333"/>
          <w:sz w:val="32"/>
          <w:szCs w:val="32"/>
          <w:lang w:eastAsia="zh-CN"/>
        </w:rPr>
        <w:t>，占总支出</w:t>
      </w:r>
      <w:r>
        <w:rPr>
          <w:rFonts w:hint="eastAsia" w:asciiTheme="minorEastAsia" w:hAnsiTheme="minorEastAsia" w:eastAsiaTheme="minorEastAsia" w:cstheme="minorEastAsia"/>
          <w:b w:val="0"/>
          <w:bCs w:val="0"/>
          <w:i w:val="0"/>
          <w:iCs w:val="0"/>
          <w:color w:val="333333"/>
          <w:sz w:val="32"/>
          <w:szCs w:val="32"/>
          <w:lang w:val="en-US" w:eastAsia="zh-CN"/>
        </w:rPr>
        <w:t>2.67%</w:t>
      </w:r>
      <w:r>
        <w:rPr>
          <w:rFonts w:hint="eastAsia" w:asciiTheme="minorEastAsia" w:hAnsiTheme="minorEastAsia" w:eastAsiaTheme="minorEastAsia" w:cstheme="minorEastAsia"/>
          <w:b w:val="0"/>
          <w:bCs w:val="0"/>
          <w:i w:val="0"/>
          <w:iCs w:val="0"/>
          <w:color w:val="333333"/>
          <w:sz w:val="32"/>
          <w:szCs w:val="32"/>
        </w:rPr>
        <w:t>，项目支出</w:t>
      </w:r>
      <w:r>
        <w:rPr>
          <w:rFonts w:hint="eastAsia" w:asciiTheme="minorEastAsia" w:hAnsiTheme="minorEastAsia" w:eastAsiaTheme="minorEastAsia" w:cstheme="minorEastAsia"/>
          <w:b w:val="0"/>
          <w:bCs w:val="0"/>
          <w:i w:val="0"/>
          <w:iCs w:val="0"/>
          <w:color w:val="333333"/>
          <w:sz w:val="32"/>
          <w:szCs w:val="32"/>
          <w:lang w:val="en-US" w:eastAsia="zh-CN"/>
        </w:rPr>
        <w:t>295.12</w:t>
      </w:r>
      <w:r>
        <w:rPr>
          <w:rFonts w:hint="eastAsia" w:asciiTheme="minorEastAsia" w:hAnsiTheme="minorEastAsia" w:eastAsiaTheme="minorEastAsia" w:cstheme="minorEastAsia"/>
          <w:b w:val="0"/>
          <w:bCs w:val="0"/>
          <w:i w:val="0"/>
          <w:iCs w:val="0"/>
          <w:color w:val="333333"/>
          <w:sz w:val="32"/>
          <w:szCs w:val="32"/>
        </w:rPr>
        <w:t>万元</w:t>
      </w:r>
      <w:r>
        <w:rPr>
          <w:rFonts w:hint="eastAsia" w:asciiTheme="minorEastAsia" w:hAnsiTheme="minorEastAsia" w:eastAsiaTheme="minorEastAsia" w:cstheme="minorEastAsia"/>
          <w:b w:val="0"/>
          <w:bCs w:val="0"/>
          <w:i w:val="0"/>
          <w:iCs w:val="0"/>
          <w:color w:val="333333"/>
          <w:sz w:val="32"/>
          <w:szCs w:val="32"/>
          <w:lang w:eastAsia="zh-CN"/>
        </w:rPr>
        <w:t>，占总支出</w:t>
      </w:r>
      <w:r>
        <w:rPr>
          <w:rFonts w:hint="eastAsia" w:asciiTheme="minorEastAsia" w:hAnsiTheme="minorEastAsia" w:eastAsiaTheme="minorEastAsia" w:cstheme="minorEastAsia"/>
          <w:b w:val="0"/>
          <w:bCs w:val="0"/>
          <w:i w:val="0"/>
          <w:iCs w:val="0"/>
          <w:color w:val="333333"/>
          <w:sz w:val="32"/>
          <w:szCs w:val="32"/>
          <w:lang w:val="en-US" w:eastAsia="zh-CN"/>
        </w:rPr>
        <w:t>14.4%。</w:t>
      </w:r>
    </w:p>
    <w:p>
      <w:pPr>
        <w:spacing w:line="600" w:lineRule="exact"/>
        <w:ind w:firstLine="640" w:firstLineChars="200"/>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rPr>
        <w:t>（</w:t>
      </w:r>
      <w:r>
        <w:rPr>
          <w:rFonts w:hint="eastAsia" w:asciiTheme="minorEastAsia" w:hAnsiTheme="minorEastAsia" w:eastAsiaTheme="minorEastAsia" w:cstheme="minorEastAsia"/>
          <w:b w:val="0"/>
          <w:bCs w:val="0"/>
          <w:i w:val="0"/>
          <w:iCs w:val="0"/>
          <w:sz w:val="32"/>
          <w:szCs w:val="32"/>
          <w:lang w:eastAsia="zh-CN"/>
        </w:rPr>
        <w:t>三</w:t>
      </w:r>
      <w:r>
        <w:rPr>
          <w:rFonts w:hint="eastAsia" w:asciiTheme="minorEastAsia" w:hAnsiTheme="minorEastAsia" w:eastAsiaTheme="minorEastAsia" w:cstheme="minorEastAsia"/>
          <w:b w:val="0"/>
          <w:bCs w:val="0"/>
          <w:i w:val="0"/>
          <w:iCs w:val="0"/>
          <w:sz w:val="32"/>
          <w:szCs w:val="32"/>
        </w:rPr>
        <w:t>）</w:t>
      </w:r>
      <w:r>
        <w:rPr>
          <w:rFonts w:hint="eastAsia" w:asciiTheme="minorEastAsia" w:hAnsiTheme="minorEastAsia" w:eastAsiaTheme="minorEastAsia" w:cstheme="minorEastAsia"/>
          <w:b w:val="0"/>
          <w:bCs w:val="0"/>
          <w:i w:val="0"/>
          <w:iCs w:val="0"/>
          <w:sz w:val="32"/>
          <w:szCs w:val="32"/>
          <w:lang w:val="en-US" w:eastAsia="zh-CN"/>
        </w:rPr>
        <w:t>2019年支出分类情况</w:t>
      </w:r>
    </w:p>
    <w:p>
      <w:pPr>
        <w:numPr>
          <w:ilvl w:val="0"/>
          <w:numId w:val="3"/>
        </w:numPr>
        <w:spacing w:line="600" w:lineRule="exact"/>
        <w:ind w:firstLine="640" w:firstLineChars="200"/>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lang w:val="en-US" w:eastAsia="zh-CN"/>
        </w:rPr>
        <w:t>基本支出</w:t>
      </w:r>
    </w:p>
    <w:p>
      <w:pPr>
        <w:numPr>
          <w:ilvl w:val="0"/>
          <w:numId w:val="0"/>
        </w:numPr>
        <w:spacing w:line="600" w:lineRule="exact"/>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lang w:val="en-US" w:eastAsia="zh-CN"/>
        </w:rPr>
        <w:t xml:space="preserve">    基本支出保障我中心正常运转，完成日常工作任务而发生的各项支出，包括用于在职和离退休人员的基本工资、津贴补贴等人员经费、办公费等日常公用经费。2019年基本支出1760.16万元，较上年增加138.9万元。</w:t>
      </w:r>
    </w:p>
    <w:p>
      <w:pPr>
        <w:numPr>
          <w:ilvl w:val="0"/>
          <w:numId w:val="0"/>
        </w:numPr>
        <w:spacing w:line="600" w:lineRule="exact"/>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lang w:val="en-US" w:eastAsia="zh-CN"/>
        </w:rPr>
        <w:t xml:space="preserve">     工资福利支出1692.02万元，占基本支出96.1%，较上年增长151.99万元，增长原因是机关事业单位工资提标、公积金提标、补缴以前年度社保。</w:t>
      </w:r>
    </w:p>
    <w:p>
      <w:pPr>
        <w:numPr>
          <w:ilvl w:val="0"/>
          <w:numId w:val="0"/>
        </w:numPr>
        <w:spacing w:line="600" w:lineRule="exact"/>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lang w:val="en-US" w:eastAsia="zh-CN"/>
        </w:rPr>
        <w:t xml:space="preserve">      商品和服务支出55.04万元，占基本支出3.1%，较上年增加13.04万元，主要原因是办公设备更新换代产生的购置费增加、因新的工作任务产生的差旅费和其他交通费等费用增加。</w:t>
      </w:r>
    </w:p>
    <w:p>
      <w:pPr>
        <w:numPr>
          <w:ilvl w:val="0"/>
          <w:numId w:val="0"/>
        </w:numPr>
        <w:spacing w:line="600" w:lineRule="exact"/>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lang w:val="en-US" w:eastAsia="zh-CN"/>
        </w:rPr>
        <w:t xml:space="preserve">     对个人和家庭补助支出13.1万元，占基本支出0.74%，较上年减少26.13万元，减少原因领取抚恤人员减少、退休人员自然减少小于往年。</w:t>
      </w:r>
    </w:p>
    <w:p>
      <w:pPr>
        <w:numPr>
          <w:ilvl w:val="0"/>
          <w:numId w:val="3"/>
        </w:numPr>
        <w:spacing w:line="600" w:lineRule="exact"/>
        <w:ind w:firstLine="640" w:firstLineChars="200"/>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lang w:val="en-US" w:eastAsia="zh-CN"/>
        </w:rPr>
        <w:t>项目支出</w:t>
      </w:r>
    </w:p>
    <w:p>
      <w:pPr>
        <w:numPr>
          <w:ilvl w:val="0"/>
          <w:numId w:val="0"/>
        </w:numPr>
        <w:spacing w:line="600" w:lineRule="exact"/>
        <w:rPr>
          <w:rFonts w:hint="eastAsia" w:asciiTheme="minorEastAsia" w:hAnsiTheme="minorEastAsia" w:eastAsiaTheme="minorEastAsia" w:cstheme="minorEastAsia"/>
          <w:b w:val="0"/>
          <w:bCs w:val="0"/>
          <w:i w:val="0"/>
          <w:iCs w:val="0"/>
          <w:sz w:val="32"/>
          <w:szCs w:val="32"/>
          <w:lang w:val="en-US" w:eastAsia="zh-CN"/>
        </w:rPr>
      </w:pPr>
      <w:r>
        <w:rPr>
          <w:rFonts w:hint="eastAsia" w:asciiTheme="minorEastAsia" w:hAnsiTheme="minorEastAsia" w:eastAsiaTheme="minorEastAsia" w:cstheme="minorEastAsia"/>
          <w:b w:val="0"/>
          <w:bCs w:val="0"/>
          <w:i w:val="0"/>
          <w:iCs w:val="0"/>
          <w:sz w:val="32"/>
          <w:szCs w:val="32"/>
          <w:lang w:val="en-US" w:eastAsia="zh-CN"/>
        </w:rPr>
        <w:t xml:space="preserve">    项目支出系我中心为了完成农村集体经济审计、土地确权颁证、农民负担监督、产权制度改革等工作而发生的支出，2019年项目支出295.12万元，2018年项目支出202.07万元，较上年增长93.05万元，主要原因是根据工作进度需要支付给中标企业相应的技术服务费、支付产权制度改革工作经费等。</w:t>
      </w:r>
    </w:p>
    <w:p>
      <w:pPr>
        <w:spacing w:line="600" w:lineRule="exact"/>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sz w:val="32"/>
          <w:szCs w:val="32"/>
          <w:lang w:eastAsia="zh-CN"/>
        </w:rPr>
        <w:t>（四）</w:t>
      </w:r>
      <w:r>
        <w:rPr>
          <w:rFonts w:hint="eastAsia" w:asciiTheme="minorEastAsia" w:hAnsiTheme="minorEastAsia" w:eastAsiaTheme="minorEastAsia" w:cstheme="minorEastAsia"/>
          <w:b w:val="0"/>
          <w:bCs w:val="0"/>
          <w:i w:val="0"/>
          <w:iCs w:val="0"/>
          <w:sz w:val="32"/>
          <w:szCs w:val="32"/>
        </w:rPr>
        <w:t>“三公”经费情况</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sz w:val="32"/>
          <w:szCs w:val="32"/>
        </w:rPr>
        <w:t>201</w:t>
      </w:r>
      <w:r>
        <w:rPr>
          <w:rFonts w:hint="eastAsia" w:asciiTheme="minorEastAsia" w:hAnsiTheme="minorEastAsia" w:eastAsiaTheme="minorEastAsia" w:cstheme="minorEastAsia"/>
          <w:b w:val="0"/>
          <w:bCs w:val="0"/>
          <w:i w:val="0"/>
          <w:iCs w:val="0"/>
          <w:sz w:val="32"/>
          <w:szCs w:val="32"/>
          <w:lang w:val="en-US" w:eastAsia="zh-CN"/>
        </w:rPr>
        <w:t>9</w:t>
      </w:r>
      <w:r>
        <w:rPr>
          <w:rFonts w:hint="eastAsia" w:asciiTheme="minorEastAsia" w:hAnsiTheme="minorEastAsia" w:eastAsiaTheme="minorEastAsia" w:cstheme="minorEastAsia"/>
          <w:b w:val="0"/>
          <w:bCs w:val="0"/>
          <w:i w:val="0"/>
          <w:iCs w:val="0"/>
          <w:sz w:val="32"/>
          <w:szCs w:val="32"/>
        </w:rPr>
        <w:t>年“三公”经费实际支出</w:t>
      </w:r>
      <w:r>
        <w:rPr>
          <w:rFonts w:hint="eastAsia" w:asciiTheme="minorEastAsia" w:hAnsiTheme="minorEastAsia" w:eastAsiaTheme="minorEastAsia" w:cstheme="minorEastAsia"/>
          <w:b w:val="0"/>
          <w:bCs w:val="0"/>
          <w:i w:val="0"/>
          <w:iCs w:val="0"/>
          <w:sz w:val="32"/>
          <w:szCs w:val="32"/>
          <w:lang w:val="en-US" w:eastAsia="zh-CN"/>
        </w:rPr>
        <w:t>9.3</w:t>
      </w:r>
      <w:r>
        <w:rPr>
          <w:rFonts w:hint="eastAsia" w:asciiTheme="minorEastAsia" w:hAnsiTheme="minorEastAsia" w:eastAsiaTheme="minorEastAsia" w:cstheme="minorEastAsia"/>
          <w:b w:val="0"/>
          <w:bCs w:val="0"/>
          <w:i w:val="0"/>
          <w:iCs w:val="0"/>
          <w:sz w:val="32"/>
          <w:szCs w:val="32"/>
        </w:rPr>
        <w:t>万元。201</w:t>
      </w:r>
      <w:r>
        <w:rPr>
          <w:rFonts w:hint="eastAsia" w:asciiTheme="minorEastAsia" w:hAnsiTheme="minorEastAsia" w:eastAsiaTheme="minorEastAsia" w:cstheme="minorEastAsia"/>
          <w:b w:val="0"/>
          <w:bCs w:val="0"/>
          <w:i w:val="0"/>
          <w:iCs w:val="0"/>
          <w:sz w:val="32"/>
          <w:szCs w:val="32"/>
          <w:lang w:val="en-US" w:eastAsia="zh-CN"/>
        </w:rPr>
        <w:t>9</w:t>
      </w:r>
      <w:r>
        <w:rPr>
          <w:rFonts w:hint="eastAsia" w:asciiTheme="minorEastAsia" w:hAnsiTheme="minorEastAsia" w:eastAsiaTheme="minorEastAsia" w:cstheme="minorEastAsia"/>
          <w:b w:val="0"/>
          <w:bCs w:val="0"/>
          <w:i w:val="0"/>
          <w:iCs w:val="0"/>
          <w:sz w:val="32"/>
          <w:szCs w:val="32"/>
        </w:rPr>
        <w:t>年“三公”经费实际支出比上年减少</w:t>
      </w:r>
      <w:r>
        <w:rPr>
          <w:rFonts w:hint="eastAsia" w:asciiTheme="minorEastAsia" w:hAnsiTheme="minorEastAsia" w:cstheme="minorEastAsia"/>
          <w:b w:val="0"/>
          <w:bCs w:val="0"/>
          <w:i w:val="0"/>
          <w:iCs w:val="0"/>
          <w:sz w:val="32"/>
          <w:szCs w:val="32"/>
          <w:lang w:val="en-US" w:eastAsia="zh-CN"/>
        </w:rPr>
        <w:t>1.6</w:t>
      </w:r>
      <w:r>
        <w:rPr>
          <w:rFonts w:hint="eastAsia" w:asciiTheme="minorEastAsia" w:hAnsiTheme="minorEastAsia" w:eastAsiaTheme="minorEastAsia" w:cstheme="minorEastAsia"/>
          <w:b w:val="0"/>
          <w:bCs w:val="0"/>
          <w:i w:val="0"/>
          <w:iCs w:val="0"/>
          <w:sz w:val="32"/>
          <w:szCs w:val="32"/>
        </w:rPr>
        <w:t>万元（公务接待减少</w:t>
      </w:r>
      <w:r>
        <w:rPr>
          <w:rFonts w:hint="eastAsia" w:asciiTheme="minorEastAsia" w:hAnsiTheme="minorEastAsia" w:cstheme="minorEastAsia"/>
          <w:b w:val="0"/>
          <w:bCs w:val="0"/>
          <w:i w:val="0"/>
          <w:iCs w:val="0"/>
          <w:sz w:val="32"/>
          <w:szCs w:val="32"/>
          <w:lang w:val="en-US" w:eastAsia="zh-CN"/>
        </w:rPr>
        <w:t>1.6</w:t>
      </w:r>
      <w:r>
        <w:rPr>
          <w:rFonts w:hint="eastAsia" w:asciiTheme="minorEastAsia" w:hAnsiTheme="minorEastAsia" w:eastAsiaTheme="minorEastAsia" w:cstheme="minorEastAsia"/>
          <w:b w:val="0"/>
          <w:bCs w:val="0"/>
          <w:i w:val="0"/>
          <w:iCs w:val="0"/>
          <w:sz w:val="32"/>
          <w:szCs w:val="32"/>
        </w:rPr>
        <w:t>万元）</w:t>
      </w:r>
      <w:r>
        <w:rPr>
          <w:rFonts w:hint="eastAsia" w:asciiTheme="minorEastAsia" w:hAnsiTheme="minorEastAsia" w:eastAsiaTheme="minorEastAsia" w:cstheme="minorEastAsia"/>
          <w:b w:val="0"/>
          <w:bCs w:val="0"/>
          <w:i w:val="0"/>
          <w:iCs w:val="0"/>
          <w:sz w:val="32"/>
          <w:szCs w:val="32"/>
          <w:lang w:eastAsia="zh-CN"/>
        </w:rPr>
        <w:t>。</w:t>
      </w:r>
    </w:p>
    <w:p>
      <w:pPr>
        <w:spacing w:line="600" w:lineRule="exact"/>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三</w:t>
      </w:r>
      <w:r>
        <w:rPr>
          <w:rFonts w:hint="eastAsia" w:asciiTheme="minorEastAsia" w:hAnsiTheme="minorEastAsia" w:eastAsiaTheme="minorEastAsia" w:cstheme="minorEastAsia"/>
          <w:b w:val="0"/>
          <w:bCs w:val="0"/>
          <w:i w:val="0"/>
          <w:iCs w:val="0"/>
          <w:color w:val="333333"/>
          <w:kern w:val="0"/>
          <w:sz w:val="32"/>
          <w:szCs w:val="32"/>
          <w:lang w:eastAsia="zh-CN"/>
        </w:rPr>
        <w:t>、</w:t>
      </w:r>
      <w:r>
        <w:rPr>
          <w:rFonts w:hint="eastAsia" w:asciiTheme="minorEastAsia" w:hAnsiTheme="minorEastAsia" w:eastAsiaTheme="minorEastAsia" w:cstheme="minorEastAsia"/>
          <w:b w:val="0"/>
          <w:bCs w:val="0"/>
          <w:i w:val="0"/>
          <w:iCs w:val="0"/>
          <w:color w:val="333333"/>
          <w:kern w:val="0"/>
          <w:sz w:val="32"/>
          <w:szCs w:val="32"/>
        </w:rPr>
        <w:t>部门整体支出绩效指标评价情况</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对照有关规定，我</w:t>
      </w:r>
      <w:r>
        <w:rPr>
          <w:rFonts w:hint="eastAsia" w:asciiTheme="minorEastAsia" w:hAnsiTheme="minorEastAsia" w:eastAsiaTheme="minorEastAsia" w:cstheme="minorEastAsia"/>
          <w:b w:val="0"/>
          <w:bCs w:val="0"/>
          <w:i w:val="0"/>
          <w:iCs w:val="0"/>
          <w:color w:val="333333"/>
          <w:kern w:val="0"/>
          <w:sz w:val="32"/>
          <w:szCs w:val="32"/>
          <w:lang w:eastAsia="zh-CN"/>
        </w:rPr>
        <w:t>中心</w:t>
      </w:r>
      <w:r>
        <w:rPr>
          <w:rFonts w:hint="eastAsia" w:asciiTheme="minorEastAsia" w:hAnsiTheme="minorEastAsia" w:eastAsiaTheme="minorEastAsia" w:cstheme="minorEastAsia"/>
          <w:b w:val="0"/>
          <w:bCs w:val="0"/>
          <w:i w:val="0"/>
          <w:iCs w:val="0"/>
          <w:color w:val="333333"/>
          <w:kern w:val="0"/>
          <w:sz w:val="32"/>
          <w:szCs w:val="32"/>
        </w:rPr>
        <w:t>从预算编制、预算配置、预算执行和管理等方面对201</w:t>
      </w:r>
      <w:r>
        <w:rPr>
          <w:rFonts w:hint="eastAsia" w:asciiTheme="minorEastAsia" w:hAnsiTheme="minorEastAsia" w:eastAsiaTheme="minorEastAsia" w:cstheme="minorEastAsia"/>
          <w:b w:val="0"/>
          <w:bCs w:val="0"/>
          <w:i w:val="0"/>
          <w:iCs w:val="0"/>
          <w:color w:val="333333"/>
          <w:kern w:val="0"/>
          <w:sz w:val="32"/>
          <w:szCs w:val="32"/>
          <w:lang w:val="en-US" w:eastAsia="zh-CN"/>
        </w:rPr>
        <w:t>9</w:t>
      </w:r>
      <w:r>
        <w:rPr>
          <w:rFonts w:hint="eastAsia" w:asciiTheme="minorEastAsia" w:hAnsiTheme="minorEastAsia" w:eastAsiaTheme="minorEastAsia" w:cstheme="minorEastAsia"/>
          <w:b w:val="0"/>
          <w:bCs w:val="0"/>
          <w:i w:val="0"/>
          <w:iCs w:val="0"/>
          <w:color w:val="333333"/>
          <w:kern w:val="0"/>
          <w:sz w:val="32"/>
          <w:szCs w:val="32"/>
        </w:rPr>
        <w:t>年部门整体支出绩效开展了评价，具体情况如下：</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（一）预算配置指标</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编制数</w:t>
      </w:r>
      <w:r>
        <w:rPr>
          <w:rFonts w:hint="eastAsia" w:asciiTheme="minorEastAsia" w:hAnsiTheme="minorEastAsia" w:eastAsiaTheme="minorEastAsia" w:cstheme="minorEastAsia"/>
          <w:b w:val="0"/>
          <w:bCs w:val="0"/>
          <w:i w:val="0"/>
          <w:iCs w:val="0"/>
          <w:color w:val="333333"/>
          <w:kern w:val="0"/>
          <w:sz w:val="32"/>
          <w:szCs w:val="32"/>
          <w:lang w:val="en-US" w:eastAsia="zh-CN"/>
        </w:rPr>
        <w:t>213</w:t>
      </w:r>
      <w:r>
        <w:rPr>
          <w:rFonts w:hint="eastAsia" w:asciiTheme="minorEastAsia" w:hAnsiTheme="minorEastAsia" w:eastAsiaTheme="minorEastAsia" w:cstheme="minorEastAsia"/>
          <w:b w:val="0"/>
          <w:bCs w:val="0"/>
          <w:i w:val="0"/>
          <w:iCs w:val="0"/>
          <w:color w:val="333333"/>
          <w:kern w:val="0"/>
          <w:sz w:val="32"/>
          <w:szCs w:val="32"/>
        </w:rPr>
        <w:t>人，在职人员</w:t>
      </w:r>
      <w:r>
        <w:rPr>
          <w:rFonts w:hint="eastAsia" w:asciiTheme="minorEastAsia" w:hAnsiTheme="minorEastAsia" w:eastAsiaTheme="minorEastAsia" w:cstheme="minorEastAsia"/>
          <w:b w:val="0"/>
          <w:bCs w:val="0"/>
          <w:i w:val="0"/>
          <w:iCs w:val="0"/>
          <w:color w:val="333333"/>
          <w:kern w:val="0"/>
          <w:sz w:val="32"/>
          <w:szCs w:val="32"/>
          <w:lang w:val="en-US" w:eastAsia="zh-CN"/>
        </w:rPr>
        <w:t>213</w:t>
      </w:r>
      <w:r>
        <w:rPr>
          <w:rFonts w:hint="eastAsia" w:asciiTheme="minorEastAsia" w:hAnsiTheme="minorEastAsia" w:eastAsiaTheme="minorEastAsia" w:cstheme="minorEastAsia"/>
          <w:b w:val="0"/>
          <w:bCs w:val="0"/>
          <w:i w:val="0"/>
          <w:iCs w:val="0"/>
          <w:color w:val="333333"/>
          <w:kern w:val="0"/>
          <w:sz w:val="32"/>
          <w:szCs w:val="32"/>
        </w:rPr>
        <w:t>人，在编制控制范围内，</w:t>
      </w:r>
      <w:r>
        <w:rPr>
          <w:rFonts w:hint="eastAsia" w:asciiTheme="minorEastAsia" w:hAnsiTheme="minorEastAsia" w:cstheme="minorEastAsia"/>
          <w:b w:val="0"/>
          <w:bCs w:val="0"/>
          <w:i w:val="0"/>
          <w:iCs w:val="0"/>
          <w:color w:val="333333"/>
          <w:kern w:val="0"/>
          <w:sz w:val="32"/>
          <w:szCs w:val="32"/>
          <w:lang w:eastAsia="zh-CN"/>
        </w:rPr>
        <w:t>“</w:t>
      </w:r>
      <w:r>
        <w:rPr>
          <w:rFonts w:hint="eastAsia" w:asciiTheme="minorEastAsia" w:hAnsiTheme="minorEastAsia" w:eastAsiaTheme="minorEastAsia" w:cstheme="minorEastAsia"/>
          <w:b w:val="0"/>
          <w:bCs w:val="0"/>
          <w:i w:val="0"/>
          <w:iCs w:val="0"/>
          <w:color w:val="333333"/>
          <w:kern w:val="0"/>
          <w:sz w:val="32"/>
          <w:szCs w:val="32"/>
        </w:rPr>
        <w:t>三公经费</w:t>
      </w:r>
      <w:r>
        <w:rPr>
          <w:rFonts w:hint="eastAsia" w:asciiTheme="minorEastAsia" w:hAnsiTheme="minorEastAsia" w:cstheme="minorEastAsia"/>
          <w:b w:val="0"/>
          <w:bCs w:val="0"/>
          <w:i w:val="0"/>
          <w:iCs w:val="0"/>
          <w:color w:val="333333"/>
          <w:kern w:val="0"/>
          <w:sz w:val="32"/>
          <w:szCs w:val="32"/>
          <w:lang w:eastAsia="zh-CN"/>
        </w:rPr>
        <w:t>”</w:t>
      </w:r>
      <w:r>
        <w:rPr>
          <w:rFonts w:hint="eastAsia" w:asciiTheme="minorEastAsia" w:hAnsiTheme="minorEastAsia" w:eastAsiaTheme="minorEastAsia" w:cstheme="minorEastAsia"/>
          <w:b w:val="0"/>
          <w:bCs w:val="0"/>
          <w:i w:val="0"/>
          <w:iCs w:val="0"/>
          <w:color w:val="333333"/>
          <w:kern w:val="0"/>
          <w:sz w:val="32"/>
          <w:szCs w:val="32"/>
        </w:rPr>
        <w:t>本年预算数</w:t>
      </w:r>
      <w:r>
        <w:rPr>
          <w:rFonts w:hint="eastAsia" w:asciiTheme="minorEastAsia" w:hAnsiTheme="minorEastAsia" w:cstheme="minorEastAsia"/>
          <w:b w:val="0"/>
          <w:bCs w:val="0"/>
          <w:i w:val="0"/>
          <w:iCs w:val="0"/>
          <w:color w:val="333333"/>
          <w:kern w:val="0"/>
          <w:sz w:val="32"/>
          <w:szCs w:val="32"/>
          <w:lang w:val="en-US" w:eastAsia="zh-CN"/>
        </w:rPr>
        <w:t>9</w:t>
      </w:r>
      <w:r>
        <w:rPr>
          <w:rFonts w:hint="eastAsia" w:asciiTheme="minorEastAsia" w:hAnsiTheme="minorEastAsia" w:eastAsiaTheme="minorEastAsia" w:cstheme="minorEastAsia"/>
          <w:b w:val="0"/>
          <w:bCs w:val="0"/>
          <w:i w:val="0"/>
          <w:iCs w:val="0"/>
          <w:color w:val="333333"/>
          <w:kern w:val="0"/>
          <w:sz w:val="32"/>
          <w:szCs w:val="32"/>
        </w:rPr>
        <w:t>万元，上年预算数</w:t>
      </w:r>
      <w:r>
        <w:rPr>
          <w:rFonts w:hint="eastAsia" w:asciiTheme="minorEastAsia" w:hAnsiTheme="minorEastAsia" w:eastAsiaTheme="minorEastAsia" w:cstheme="minorEastAsia"/>
          <w:b w:val="0"/>
          <w:bCs w:val="0"/>
          <w:i w:val="0"/>
          <w:iCs w:val="0"/>
          <w:color w:val="333333"/>
          <w:kern w:val="0"/>
          <w:sz w:val="32"/>
          <w:szCs w:val="32"/>
          <w:lang w:val="en-US" w:eastAsia="zh-CN"/>
        </w:rPr>
        <w:t>23</w:t>
      </w:r>
      <w:r>
        <w:rPr>
          <w:rFonts w:hint="eastAsia" w:asciiTheme="minorEastAsia" w:hAnsiTheme="minorEastAsia" w:eastAsiaTheme="minorEastAsia" w:cstheme="minorEastAsia"/>
          <w:b w:val="0"/>
          <w:bCs w:val="0"/>
          <w:i w:val="0"/>
          <w:iCs w:val="0"/>
          <w:color w:val="333333"/>
          <w:kern w:val="0"/>
          <w:sz w:val="32"/>
          <w:szCs w:val="32"/>
        </w:rPr>
        <w:t>万元，“三公经费”控制较好。</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（二）预算执行指标</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201</w:t>
      </w:r>
      <w:r>
        <w:rPr>
          <w:rFonts w:hint="eastAsia" w:asciiTheme="minorEastAsia" w:hAnsiTheme="minorEastAsia" w:eastAsiaTheme="minorEastAsia" w:cstheme="minorEastAsia"/>
          <w:b w:val="0"/>
          <w:bCs w:val="0"/>
          <w:i w:val="0"/>
          <w:iCs w:val="0"/>
          <w:color w:val="333333"/>
          <w:kern w:val="0"/>
          <w:sz w:val="32"/>
          <w:szCs w:val="32"/>
          <w:lang w:val="en-US" w:eastAsia="zh-CN"/>
        </w:rPr>
        <w:t>9</w:t>
      </w:r>
      <w:r>
        <w:rPr>
          <w:rFonts w:hint="eastAsia" w:asciiTheme="minorEastAsia" w:hAnsiTheme="minorEastAsia" w:eastAsiaTheme="minorEastAsia" w:cstheme="minorEastAsia"/>
          <w:b w:val="0"/>
          <w:bCs w:val="0"/>
          <w:i w:val="0"/>
          <w:iCs w:val="0"/>
          <w:color w:val="333333"/>
          <w:kern w:val="0"/>
          <w:sz w:val="32"/>
          <w:szCs w:val="32"/>
        </w:rPr>
        <w:t>年支出决算为</w:t>
      </w:r>
      <w:r>
        <w:rPr>
          <w:rFonts w:hint="eastAsia" w:asciiTheme="minorEastAsia" w:hAnsiTheme="minorEastAsia" w:eastAsiaTheme="minorEastAsia" w:cstheme="minorEastAsia"/>
          <w:b w:val="0"/>
          <w:bCs w:val="0"/>
          <w:i w:val="0"/>
          <w:iCs w:val="0"/>
          <w:color w:val="333333"/>
          <w:sz w:val="32"/>
          <w:szCs w:val="32"/>
          <w:lang w:val="en-US" w:eastAsia="zh-CN"/>
        </w:rPr>
        <w:t>2055.28</w:t>
      </w:r>
      <w:r>
        <w:rPr>
          <w:rFonts w:hint="eastAsia" w:asciiTheme="minorEastAsia" w:hAnsiTheme="minorEastAsia" w:eastAsiaTheme="minorEastAsia" w:cstheme="minorEastAsia"/>
          <w:b w:val="0"/>
          <w:bCs w:val="0"/>
          <w:i w:val="0"/>
          <w:iCs w:val="0"/>
          <w:color w:val="333333"/>
          <w:kern w:val="0"/>
          <w:sz w:val="32"/>
          <w:szCs w:val="32"/>
        </w:rPr>
        <w:t>万元，为全年预算的</w:t>
      </w:r>
      <w:r>
        <w:rPr>
          <w:rFonts w:hint="eastAsia" w:asciiTheme="minorEastAsia" w:hAnsiTheme="minorEastAsia" w:cstheme="minorEastAsia"/>
          <w:b w:val="0"/>
          <w:bCs w:val="0"/>
          <w:i w:val="0"/>
          <w:iCs w:val="0"/>
          <w:color w:val="333333"/>
          <w:kern w:val="0"/>
          <w:sz w:val="32"/>
          <w:szCs w:val="32"/>
          <w:lang w:val="en-US" w:eastAsia="zh-CN"/>
        </w:rPr>
        <w:t>113.6</w:t>
      </w:r>
      <w:r>
        <w:rPr>
          <w:rFonts w:hint="eastAsia" w:asciiTheme="minorEastAsia" w:hAnsiTheme="minorEastAsia" w:eastAsiaTheme="minorEastAsia" w:cstheme="minorEastAsia"/>
          <w:b w:val="0"/>
          <w:bCs w:val="0"/>
          <w:i w:val="0"/>
          <w:iCs w:val="0"/>
          <w:color w:val="333333"/>
          <w:kern w:val="0"/>
          <w:sz w:val="32"/>
          <w:szCs w:val="32"/>
          <w:lang w:val="en-US" w:eastAsia="zh-CN"/>
        </w:rPr>
        <w:t>%</w:t>
      </w:r>
      <w:r>
        <w:rPr>
          <w:rFonts w:hint="eastAsia" w:asciiTheme="minorEastAsia" w:hAnsiTheme="minorEastAsia" w:eastAsiaTheme="minorEastAsia" w:cstheme="minorEastAsia"/>
          <w:b w:val="0"/>
          <w:bCs w:val="0"/>
          <w:i w:val="0"/>
          <w:iCs w:val="0"/>
          <w:color w:val="333333"/>
          <w:kern w:val="0"/>
          <w:sz w:val="32"/>
          <w:szCs w:val="32"/>
        </w:rPr>
        <w:t>“三公经费”支出</w:t>
      </w:r>
      <w:r>
        <w:rPr>
          <w:rFonts w:hint="eastAsia" w:asciiTheme="minorEastAsia" w:hAnsiTheme="minorEastAsia" w:eastAsiaTheme="minorEastAsia" w:cstheme="minorEastAsia"/>
          <w:b w:val="0"/>
          <w:bCs w:val="0"/>
          <w:i w:val="0"/>
          <w:iCs w:val="0"/>
          <w:color w:val="333333"/>
          <w:kern w:val="0"/>
          <w:sz w:val="32"/>
          <w:szCs w:val="32"/>
          <w:lang w:val="en-US" w:eastAsia="zh-CN"/>
        </w:rPr>
        <w:t>9.3</w:t>
      </w:r>
      <w:r>
        <w:rPr>
          <w:rFonts w:hint="eastAsia" w:asciiTheme="minorEastAsia" w:hAnsiTheme="minorEastAsia" w:eastAsiaTheme="minorEastAsia" w:cstheme="minorEastAsia"/>
          <w:b w:val="0"/>
          <w:bCs w:val="0"/>
          <w:i w:val="0"/>
          <w:iCs w:val="0"/>
          <w:color w:val="333333"/>
          <w:kern w:val="0"/>
          <w:sz w:val="32"/>
          <w:szCs w:val="32"/>
        </w:rPr>
        <w:t>万元，“三公经费”厉行节约成效显著。</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（三）预算管理指标</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201</w:t>
      </w:r>
      <w:r>
        <w:rPr>
          <w:rFonts w:hint="eastAsia" w:asciiTheme="minorEastAsia" w:hAnsiTheme="minorEastAsia" w:eastAsiaTheme="minorEastAsia" w:cstheme="minorEastAsia"/>
          <w:b w:val="0"/>
          <w:bCs w:val="0"/>
          <w:i w:val="0"/>
          <w:iCs w:val="0"/>
          <w:color w:val="333333"/>
          <w:kern w:val="0"/>
          <w:sz w:val="32"/>
          <w:szCs w:val="32"/>
          <w:lang w:val="en-US" w:eastAsia="zh-CN"/>
        </w:rPr>
        <w:t>9</w:t>
      </w:r>
      <w:r>
        <w:rPr>
          <w:rFonts w:hint="eastAsia" w:asciiTheme="minorEastAsia" w:hAnsiTheme="minorEastAsia" w:eastAsiaTheme="minorEastAsia" w:cstheme="minorEastAsia"/>
          <w:b w:val="0"/>
          <w:bCs w:val="0"/>
          <w:i w:val="0"/>
          <w:iCs w:val="0"/>
          <w:color w:val="333333"/>
          <w:kern w:val="0"/>
          <w:sz w:val="32"/>
          <w:szCs w:val="32"/>
        </w:rPr>
        <w:t>年我</w:t>
      </w:r>
      <w:r>
        <w:rPr>
          <w:rFonts w:hint="eastAsia" w:asciiTheme="minorEastAsia" w:hAnsiTheme="minorEastAsia" w:eastAsiaTheme="minorEastAsia" w:cstheme="minorEastAsia"/>
          <w:b w:val="0"/>
          <w:bCs w:val="0"/>
          <w:i w:val="0"/>
          <w:iCs w:val="0"/>
          <w:color w:val="333333"/>
          <w:kern w:val="0"/>
          <w:sz w:val="32"/>
          <w:szCs w:val="32"/>
          <w:lang w:eastAsia="zh-CN"/>
        </w:rPr>
        <w:t>中心</w:t>
      </w:r>
      <w:r>
        <w:rPr>
          <w:rFonts w:hint="eastAsia" w:asciiTheme="minorEastAsia" w:hAnsiTheme="minorEastAsia" w:eastAsiaTheme="minorEastAsia" w:cstheme="minorEastAsia"/>
          <w:b w:val="0"/>
          <w:bCs w:val="0"/>
          <w:i w:val="0"/>
          <w:iCs w:val="0"/>
          <w:color w:val="333333"/>
          <w:kern w:val="0"/>
          <w:sz w:val="32"/>
          <w:szCs w:val="32"/>
        </w:rPr>
        <w:t>预算管理各项指标控制较好。20</w:t>
      </w:r>
      <w:r>
        <w:rPr>
          <w:rFonts w:hint="eastAsia" w:asciiTheme="minorEastAsia" w:hAnsiTheme="minorEastAsia" w:eastAsiaTheme="minorEastAsia" w:cstheme="minorEastAsia"/>
          <w:b w:val="0"/>
          <w:bCs w:val="0"/>
          <w:i w:val="0"/>
          <w:iCs w:val="0"/>
          <w:color w:val="333333"/>
          <w:kern w:val="0"/>
          <w:sz w:val="32"/>
          <w:szCs w:val="32"/>
          <w:lang w:val="en-US" w:eastAsia="zh-CN"/>
        </w:rPr>
        <w:t>20</w:t>
      </w:r>
      <w:r>
        <w:rPr>
          <w:rFonts w:hint="eastAsia" w:asciiTheme="minorEastAsia" w:hAnsiTheme="minorEastAsia" w:eastAsiaTheme="minorEastAsia" w:cstheme="minorEastAsia"/>
          <w:b w:val="0"/>
          <w:bCs w:val="0"/>
          <w:i w:val="0"/>
          <w:iCs w:val="0"/>
          <w:color w:val="333333"/>
          <w:kern w:val="0"/>
          <w:sz w:val="32"/>
          <w:szCs w:val="32"/>
        </w:rPr>
        <w:t>年</w:t>
      </w:r>
      <w:r>
        <w:rPr>
          <w:rFonts w:hint="eastAsia" w:asciiTheme="minorEastAsia" w:hAnsiTheme="minorEastAsia" w:eastAsiaTheme="minorEastAsia" w:cstheme="minorEastAsia"/>
          <w:b w:val="0"/>
          <w:bCs w:val="0"/>
          <w:i w:val="0"/>
          <w:iCs w:val="0"/>
          <w:color w:val="333333"/>
          <w:kern w:val="0"/>
          <w:sz w:val="32"/>
          <w:szCs w:val="32"/>
          <w:lang w:eastAsia="zh-CN"/>
        </w:rPr>
        <w:t>将</w:t>
      </w:r>
      <w:r>
        <w:rPr>
          <w:rFonts w:hint="eastAsia" w:asciiTheme="minorEastAsia" w:hAnsiTheme="minorEastAsia" w:eastAsiaTheme="minorEastAsia" w:cstheme="minorEastAsia"/>
          <w:b w:val="0"/>
          <w:bCs w:val="0"/>
          <w:i w:val="0"/>
          <w:iCs w:val="0"/>
          <w:color w:val="333333"/>
          <w:kern w:val="0"/>
          <w:sz w:val="32"/>
          <w:szCs w:val="32"/>
        </w:rPr>
        <w:t>主要从以下几个方面加强预算管理</w:t>
      </w:r>
      <w:r>
        <w:rPr>
          <w:rFonts w:hint="eastAsia" w:asciiTheme="minorEastAsia" w:hAnsiTheme="minorEastAsia" w:eastAsiaTheme="minorEastAsia" w:cstheme="minorEastAsia"/>
          <w:b w:val="0"/>
          <w:bCs w:val="0"/>
          <w:i w:val="0"/>
          <w:iCs w:val="0"/>
          <w:color w:val="333333"/>
          <w:kern w:val="0"/>
          <w:sz w:val="32"/>
          <w:szCs w:val="32"/>
          <w:lang w:eastAsia="zh-CN"/>
        </w:rPr>
        <w:t>：</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一是进一步规范财务管理。</w:t>
      </w:r>
      <w:r>
        <w:rPr>
          <w:rFonts w:hint="eastAsia" w:asciiTheme="minorEastAsia" w:hAnsiTheme="minorEastAsia" w:eastAsiaTheme="minorEastAsia" w:cstheme="minorEastAsia"/>
          <w:b w:val="0"/>
          <w:bCs w:val="0"/>
          <w:i w:val="0"/>
          <w:iCs w:val="0"/>
          <w:sz w:val="32"/>
          <w:szCs w:val="32"/>
        </w:rPr>
        <w:t>根据中央八项规定有关精神以及财务管理方面的法律、法规和审计等部门的意见，我</w:t>
      </w:r>
      <w:r>
        <w:rPr>
          <w:rFonts w:hint="eastAsia" w:asciiTheme="minorEastAsia" w:hAnsiTheme="minorEastAsia" w:eastAsiaTheme="minorEastAsia" w:cstheme="minorEastAsia"/>
          <w:b w:val="0"/>
          <w:bCs w:val="0"/>
          <w:i w:val="0"/>
          <w:iCs w:val="0"/>
          <w:sz w:val="32"/>
          <w:szCs w:val="32"/>
          <w:lang w:eastAsia="zh-CN"/>
        </w:rPr>
        <w:t>中心</w:t>
      </w:r>
      <w:r>
        <w:rPr>
          <w:rFonts w:hint="eastAsia" w:asciiTheme="minorEastAsia" w:hAnsiTheme="minorEastAsia" w:eastAsiaTheme="minorEastAsia" w:cstheme="minorEastAsia"/>
          <w:b w:val="0"/>
          <w:bCs w:val="0"/>
          <w:i w:val="0"/>
          <w:iCs w:val="0"/>
          <w:sz w:val="32"/>
          <w:szCs w:val="32"/>
        </w:rPr>
        <w:t>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二是</w:t>
      </w:r>
      <w:r>
        <w:rPr>
          <w:rFonts w:hint="eastAsia" w:asciiTheme="minorEastAsia" w:hAnsiTheme="minorEastAsia" w:eastAsiaTheme="minorEastAsia" w:cstheme="minorEastAsia"/>
          <w:b w:val="0"/>
          <w:bCs w:val="0"/>
          <w:i w:val="0"/>
          <w:iCs w:val="0"/>
          <w:sz w:val="32"/>
          <w:szCs w:val="32"/>
        </w:rPr>
        <w:t>依法依规公开部门预决算。根据全市部门预决算公开工作统一安排部署，我</w:t>
      </w:r>
      <w:r>
        <w:rPr>
          <w:rFonts w:hint="eastAsia" w:asciiTheme="minorEastAsia" w:hAnsiTheme="minorEastAsia" w:eastAsiaTheme="minorEastAsia" w:cstheme="minorEastAsia"/>
          <w:b w:val="0"/>
          <w:bCs w:val="0"/>
          <w:i w:val="0"/>
          <w:iCs w:val="0"/>
          <w:sz w:val="32"/>
          <w:szCs w:val="32"/>
          <w:lang w:eastAsia="zh-CN"/>
        </w:rPr>
        <w:t>中心已在衡南县党政</w:t>
      </w:r>
      <w:r>
        <w:rPr>
          <w:rFonts w:hint="eastAsia" w:asciiTheme="minorEastAsia" w:hAnsiTheme="minorEastAsia" w:eastAsiaTheme="minorEastAsia" w:cstheme="minorEastAsia"/>
          <w:b w:val="0"/>
          <w:bCs w:val="0"/>
          <w:i w:val="0"/>
          <w:iCs w:val="0"/>
          <w:color w:val="333333"/>
          <w:kern w:val="0"/>
          <w:sz w:val="32"/>
          <w:szCs w:val="32"/>
        </w:rPr>
        <w:t>门户网站公开了201</w:t>
      </w:r>
      <w:r>
        <w:rPr>
          <w:rFonts w:hint="eastAsia" w:asciiTheme="minorEastAsia" w:hAnsiTheme="minorEastAsia" w:eastAsiaTheme="minorEastAsia" w:cstheme="minorEastAsia"/>
          <w:b w:val="0"/>
          <w:bCs w:val="0"/>
          <w:i w:val="0"/>
          <w:iCs w:val="0"/>
          <w:color w:val="333333"/>
          <w:kern w:val="0"/>
          <w:sz w:val="32"/>
          <w:szCs w:val="32"/>
          <w:lang w:val="en-US" w:eastAsia="zh-CN"/>
        </w:rPr>
        <w:t>9</w:t>
      </w:r>
      <w:r>
        <w:rPr>
          <w:rFonts w:hint="eastAsia" w:asciiTheme="minorEastAsia" w:hAnsiTheme="minorEastAsia" w:eastAsiaTheme="minorEastAsia" w:cstheme="minorEastAsia"/>
          <w:b w:val="0"/>
          <w:bCs w:val="0"/>
          <w:i w:val="0"/>
          <w:iCs w:val="0"/>
          <w:color w:val="333333"/>
          <w:kern w:val="0"/>
          <w:sz w:val="32"/>
          <w:szCs w:val="32"/>
        </w:rPr>
        <w:t>年部门预算和“三公”经费预算，社会反响良好，圆满完成了“三公”经费预算公开工作。</w:t>
      </w:r>
    </w:p>
    <w:p>
      <w:pPr>
        <w:spacing w:line="600" w:lineRule="exact"/>
        <w:ind w:firstLine="640" w:firstLineChars="200"/>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color w:val="333333"/>
          <w:kern w:val="0"/>
          <w:sz w:val="32"/>
          <w:szCs w:val="32"/>
        </w:rPr>
        <w:t>三是进一步加强固定资产管理。</w:t>
      </w:r>
      <w:r>
        <w:rPr>
          <w:rFonts w:hint="eastAsia" w:asciiTheme="minorEastAsia" w:hAnsiTheme="minorEastAsia" w:eastAsiaTheme="minorEastAsia" w:cstheme="minorEastAsia"/>
          <w:b w:val="0"/>
          <w:bCs w:val="0"/>
          <w:i w:val="0"/>
          <w:iCs w:val="0"/>
          <w:sz w:val="32"/>
          <w:szCs w:val="32"/>
        </w:rPr>
        <w:t>我</w:t>
      </w:r>
      <w:r>
        <w:rPr>
          <w:rFonts w:hint="eastAsia" w:asciiTheme="minorEastAsia" w:hAnsiTheme="minorEastAsia" w:eastAsiaTheme="minorEastAsia" w:cstheme="minorEastAsia"/>
          <w:b w:val="0"/>
          <w:bCs w:val="0"/>
          <w:i w:val="0"/>
          <w:iCs w:val="0"/>
          <w:sz w:val="32"/>
          <w:szCs w:val="32"/>
          <w:lang w:eastAsia="zh-CN"/>
        </w:rPr>
        <w:t>中心</w:t>
      </w:r>
      <w:r>
        <w:rPr>
          <w:rFonts w:hint="eastAsia" w:asciiTheme="minorEastAsia" w:hAnsiTheme="minorEastAsia" w:eastAsiaTheme="minorEastAsia" w:cstheme="minorEastAsia"/>
          <w:b w:val="0"/>
          <w:bCs w:val="0"/>
          <w:i w:val="0"/>
          <w:iCs w:val="0"/>
          <w:sz w:val="32"/>
          <w:szCs w:val="32"/>
        </w:rPr>
        <w:t>机关所属资产进行了较为全面的清查</w:t>
      </w:r>
      <w:r>
        <w:rPr>
          <w:rFonts w:hint="eastAsia" w:asciiTheme="minorEastAsia" w:hAnsiTheme="minorEastAsia" w:eastAsiaTheme="minorEastAsia" w:cstheme="minorEastAsia"/>
          <w:b w:val="0"/>
          <w:bCs w:val="0"/>
          <w:i w:val="0"/>
          <w:iCs w:val="0"/>
          <w:sz w:val="32"/>
          <w:szCs w:val="32"/>
          <w:lang w:eastAsia="zh-CN"/>
        </w:rPr>
        <w:t>，</w:t>
      </w:r>
      <w:r>
        <w:rPr>
          <w:rFonts w:hint="eastAsia" w:asciiTheme="minorEastAsia" w:hAnsiTheme="minorEastAsia" w:eastAsiaTheme="minorEastAsia" w:cstheme="minorEastAsia"/>
          <w:b w:val="0"/>
          <w:bCs w:val="0"/>
          <w:i w:val="0"/>
          <w:iCs w:val="0"/>
          <w:sz w:val="32"/>
          <w:szCs w:val="32"/>
        </w:rPr>
        <w:t>加强国有资产管理。此外，</w:t>
      </w:r>
      <w:r>
        <w:rPr>
          <w:rFonts w:hint="eastAsia" w:asciiTheme="minorEastAsia" w:hAnsiTheme="minorEastAsia" w:eastAsiaTheme="minorEastAsia" w:cstheme="minorEastAsia"/>
          <w:b w:val="0"/>
          <w:bCs w:val="0"/>
          <w:i w:val="0"/>
          <w:iCs w:val="0"/>
          <w:sz w:val="32"/>
          <w:szCs w:val="32"/>
          <w:lang w:eastAsia="zh-CN"/>
        </w:rPr>
        <w:t>按照县国资局的要求，严格按照程序制度规范管理各项固有资产。</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（四）履职效益指标</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行政效能方面。我</w:t>
      </w:r>
      <w:r>
        <w:rPr>
          <w:rFonts w:hint="eastAsia" w:asciiTheme="minorEastAsia" w:hAnsiTheme="minorEastAsia" w:eastAsiaTheme="minorEastAsia" w:cstheme="minorEastAsia"/>
          <w:b w:val="0"/>
          <w:bCs w:val="0"/>
          <w:i w:val="0"/>
          <w:iCs w:val="0"/>
          <w:color w:val="333333"/>
          <w:kern w:val="0"/>
          <w:sz w:val="32"/>
          <w:szCs w:val="32"/>
          <w:lang w:eastAsia="zh-CN"/>
        </w:rPr>
        <w:t>中心</w:t>
      </w:r>
      <w:r>
        <w:rPr>
          <w:rFonts w:hint="eastAsia" w:asciiTheme="minorEastAsia" w:hAnsiTheme="minorEastAsia" w:eastAsiaTheme="minorEastAsia" w:cstheme="minorEastAsia"/>
          <w:b w:val="0"/>
          <w:bCs w:val="0"/>
          <w:i w:val="0"/>
          <w:iCs w:val="0"/>
          <w:color w:val="333333"/>
          <w:kern w:val="0"/>
          <w:sz w:val="32"/>
          <w:szCs w:val="32"/>
        </w:rPr>
        <w:t>切实提高行政效率，降低行政成本。进一步精简文件数量，提高文件质量。规范行文程序，严格行文规则，控制文件规格。减少会议数量，压缩会议时间。控制会议规模，创新会议形式。节约会议成本，严肃会议纪律。</w:t>
      </w:r>
      <w:r>
        <w:rPr>
          <w:rFonts w:hint="eastAsia" w:asciiTheme="minorEastAsia" w:hAnsiTheme="minorEastAsia" w:eastAsiaTheme="minorEastAsia" w:cstheme="minorEastAsia"/>
          <w:b w:val="0"/>
          <w:bCs w:val="0"/>
          <w:i w:val="0"/>
          <w:iCs w:val="0"/>
          <w:kern w:val="0"/>
          <w:sz w:val="32"/>
          <w:szCs w:val="32"/>
        </w:rPr>
        <w:t>简化办事程序，对重大事项实行督查交办制度。按照政务公开要求，推进办事公开</w:t>
      </w:r>
      <w:r>
        <w:rPr>
          <w:rFonts w:hint="eastAsia" w:asciiTheme="minorEastAsia" w:hAnsiTheme="minorEastAsia" w:eastAsiaTheme="minorEastAsia" w:cstheme="minorEastAsia"/>
          <w:b w:val="0"/>
          <w:bCs w:val="0"/>
          <w:i w:val="0"/>
          <w:iCs w:val="0"/>
          <w:kern w:val="0"/>
          <w:sz w:val="32"/>
          <w:szCs w:val="32"/>
          <w:lang w:eastAsia="zh-CN"/>
        </w:rPr>
        <w:t>，</w:t>
      </w:r>
      <w:r>
        <w:rPr>
          <w:rFonts w:hint="eastAsia" w:asciiTheme="minorEastAsia" w:hAnsiTheme="minorEastAsia" w:eastAsiaTheme="minorEastAsia" w:cstheme="minorEastAsia"/>
          <w:b w:val="0"/>
          <w:bCs w:val="0"/>
          <w:i w:val="0"/>
          <w:iCs w:val="0"/>
          <w:kern w:val="0"/>
          <w:sz w:val="32"/>
          <w:szCs w:val="32"/>
        </w:rPr>
        <w:t>对涉及财政相关的资料及时挂网方便老百姓查询。</w:t>
      </w:r>
    </w:p>
    <w:p>
      <w:pPr>
        <w:spacing w:line="600" w:lineRule="exact"/>
        <w:ind w:firstLine="640" w:firstLineChars="200"/>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color w:val="333333"/>
          <w:kern w:val="0"/>
          <w:sz w:val="32"/>
          <w:szCs w:val="32"/>
        </w:rPr>
        <w:t>社会公众满意度方面。20</w:t>
      </w:r>
      <w:r>
        <w:rPr>
          <w:rFonts w:hint="eastAsia" w:asciiTheme="minorEastAsia" w:hAnsiTheme="minorEastAsia" w:eastAsiaTheme="minorEastAsia" w:cstheme="minorEastAsia"/>
          <w:b w:val="0"/>
          <w:bCs w:val="0"/>
          <w:i w:val="0"/>
          <w:iCs w:val="0"/>
          <w:color w:val="333333"/>
          <w:kern w:val="0"/>
          <w:sz w:val="32"/>
          <w:szCs w:val="32"/>
          <w:lang w:val="en-US" w:eastAsia="zh-CN"/>
        </w:rPr>
        <w:t>19</w:t>
      </w:r>
      <w:r>
        <w:rPr>
          <w:rFonts w:hint="eastAsia" w:asciiTheme="minorEastAsia" w:hAnsiTheme="minorEastAsia" w:eastAsiaTheme="minorEastAsia" w:cstheme="minorEastAsia"/>
          <w:b w:val="0"/>
          <w:bCs w:val="0"/>
          <w:i w:val="0"/>
          <w:iCs w:val="0"/>
          <w:kern w:val="0"/>
          <w:sz w:val="32"/>
          <w:szCs w:val="32"/>
        </w:rPr>
        <w:t>年我</w:t>
      </w:r>
      <w:r>
        <w:rPr>
          <w:rFonts w:hint="eastAsia" w:asciiTheme="minorEastAsia" w:hAnsiTheme="minorEastAsia" w:eastAsiaTheme="minorEastAsia" w:cstheme="minorEastAsia"/>
          <w:b w:val="0"/>
          <w:bCs w:val="0"/>
          <w:i w:val="0"/>
          <w:iCs w:val="0"/>
          <w:kern w:val="0"/>
          <w:sz w:val="32"/>
          <w:szCs w:val="32"/>
          <w:lang w:eastAsia="zh-CN"/>
        </w:rPr>
        <w:t>中心评为绩效评估优秀单位、社会与平安创建综治</w:t>
      </w:r>
      <w:r>
        <w:rPr>
          <w:rFonts w:hint="eastAsia" w:asciiTheme="minorEastAsia" w:hAnsiTheme="minorEastAsia" w:eastAsiaTheme="minorEastAsia" w:cstheme="minorEastAsia"/>
          <w:b w:val="0"/>
          <w:bCs w:val="0"/>
          <w:i w:val="0"/>
          <w:iCs w:val="0"/>
          <w:kern w:val="0"/>
          <w:sz w:val="32"/>
          <w:szCs w:val="32"/>
        </w:rPr>
        <w:t>先进单位、党建工作先进单位等。</w:t>
      </w:r>
      <w:r>
        <w:rPr>
          <w:rFonts w:hint="eastAsia" w:asciiTheme="minorEastAsia" w:hAnsiTheme="minorEastAsia" w:eastAsiaTheme="minorEastAsia" w:cstheme="minorEastAsia"/>
          <w:b w:val="0"/>
          <w:bCs w:val="0"/>
          <w:i w:val="0"/>
          <w:iCs w:val="0"/>
          <w:kern w:val="0"/>
          <w:sz w:val="32"/>
          <w:szCs w:val="32"/>
          <w:lang w:eastAsia="zh-CN"/>
        </w:rPr>
        <w:t>长期以来，群众的满意度颇高。</w:t>
      </w:r>
    </w:p>
    <w:p>
      <w:pPr>
        <w:spacing w:line="600" w:lineRule="exact"/>
        <w:rPr>
          <w:rFonts w:hint="eastAsia" w:asciiTheme="minorEastAsia" w:hAnsiTheme="minorEastAsia" w:eastAsiaTheme="minorEastAsia" w:cstheme="minorEastAsia"/>
          <w:b w:val="0"/>
          <w:bCs w:val="0"/>
          <w:i w:val="0"/>
          <w:iCs w:val="0"/>
          <w:color w:val="333333"/>
          <w:kern w:val="0"/>
          <w:sz w:val="32"/>
          <w:szCs w:val="32"/>
        </w:rPr>
      </w:pPr>
      <w:r>
        <w:rPr>
          <w:rFonts w:hint="eastAsia" w:asciiTheme="minorEastAsia" w:hAnsiTheme="minorEastAsia" w:eastAsiaTheme="minorEastAsia" w:cstheme="minorEastAsia"/>
          <w:b w:val="0"/>
          <w:bCs w:val="0"/>
          <w:i w:val="0"/>
          <w:iCs w:val="0"/>
          <w:kern w:val="0"/>
          <w:sz w:val="32"/>
          <w:szCs w:val="32"/>
        </w:rPr>
        <w:t>四、存在的主要问题 </w:t>
      </w:r>
    </w:p>
    <w:p>
      <w:pPr>
        <w:spacing w:line="600" w:lineRule="exact"/>
        <w:ind w:firstLine="640" w:firstLineChars="200"/>
        <w:rPr>
          <w:rFonts w:hint="eastAsia" w:asciiTheme="minorEastAsia" w:hAnsiTheme="minorEastAsia" w:eastAsiaTheme="minorEastAsia" w:cstheme="minorEastAsia"/>
          <w:b w:val="0"/>
          <w:bCs w:val="0"/>
          <w:i w:val="0"/>
          <w:iCs w:val="0"/>
          <w:kern w:val="0"/>
          <w:sz w:val="32"/>
          <w:szCs w:val="32"/>
        </w:rPr>
      </w:pPr>
      <w:r>
        <w:rPr>
          <w:rFonts w:hint="eastAsia" w:asciiTheme="minorEastAsia" w:hAnsiTheme="minorEastAsia" w:eastAsiaTheme="minorEastAsia" w:cstheme="minorEastAsia"/>
          <w:b w:val="0"/>
          <w:bCs w:val="0"/>
          <w:i w:val="0"/>
          <w:iCs w:val="0"/>
          <w:kern w:val="0"/>
          <w:sz w:val="32"/>
          <w:szCs w:val="32"/>
        </w:rPr>
        <w:t>1.从机关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r>
        <w:rPr>
          <w:rFonts w:hint="eastAsia" w:asciiTheme="minorEastAsia" w:hAnsiTheme="minorEastAsia" w:eastAsiaTheme="minorEastAsia" w:cstheme="minorEastAsia"/>
          <w:b w:val="0"/>
          <w:bCs w:val="0"/>
          <w:i w:val="0"/>
          <w:iCs w:val="0"/>
          <w:kern w:val="0"/>
          <w:sz w:val="32"/>
          <w:szCs w:val="32"/>
          <w:lang w:eastAsia="zh-CN"/>
        </w:rPr>
        <w:t>。</w:t>
      </w:r>
    </w:p>
    <w:p>
      <w:pPr>
        <w:numPr>
          <w:ilvl w:val="0"/>
          <w:numId w:val="0"/>
        </w:numPr>
        <w:spacing w:line="600" w:lineRule="exact"/>
        <w:rPr>
          <w:rFonts w:hint="eastAsia" w:asciiTheme="minorEastAsia" w:hAnsiTheme="minorEastAsia" w:eastAsiaTheme="minorEastAsia" w:cstheme="minorEastAsia"/>
          <w:b w:val="0"/>
          <w:bCs w:val="0"/>
          <w:i w:val="0"/>
          <w:iCs w:val="0"/>
          <w:kern w:val="0"/>
          <w:sz w:val="32"/>
          <w:szCs w:val="32"/>
        </w:rPr>
      </w:pPr>
      <w:r>
        <w:rPr>
          <w:rFonts w:hint="eastAsia" w:asciiTheme="minorEastAsia" w:hAnsiTheme="minorEastAsia" w:eastAsiaTheme="minorEastAsia" w:cstheme="minorEastAsia"/>
          <w:b w:val="0"/>
          <w:bCs w:val="0"/>
          <w:i w:val="0"/>
          <w:iCs w:val="0"/>
          <w:kern w:val="0"/>
          <w:sz w:val="32"/>
          <w:szCs w:val="32"/>
          <w:lang w:eastAsia="zh-CN"/>
        </w:rPr>
        <w:t>五、</w:t>
      </w:r>
      <w:r>
        <w:rPr>
          <w:rFonts w:hint="eastAsia" w:asciiTheme="minorEastAsia" w:hAnsiTheme="minorEastAsia" w:eastAsiaTheme="minorEastAsia" w:cstheme="minorEastAsia"/>
          <w:b w:val="0"/>
          <w:bCs w:val="0"/>
          <w:i w:val="0"/>
          <w:iCs w:val="0"/>
          <w:kern w:val="0"/>
          <w:sz w:val="32"/>
          <w:szCs w:val="32"/>
        </w:rPr>
        <w:t>改进的措施和建议</w:t>
      </w:r>
    </w:p>
    <w:p>
      <w:pPr>
        <w:spacing w:line="600" w:lineRule="exact"/>
        <w:ind w:firstLine="640" w:firstLineChars="200"/>
        <w:rPr>
          <w:rFonts w:hint="eastAsia" w:asciiTheme="minorEastAsia" w:hAnsiTheme="minorEastAsia" w:eastAsiaTheme="minorEastAsia" w:cstheme="minorEastAsia"/>
          <w:b w:val="0"/>
          <w:bCs w:val="0"/>
          <w:i w:val="0"/>
          <w:iCs w:val="0"/>
          <w:kern w:val="0"/>
          <w:sz w:val="32"/>
          <w:szCs w:val="32"/>
        </w:rPr>
      </w:pPr>
      <w:r>
        <w:rPr>
          <w:rFonts w:hint="eastAsia" w:asciiTheme="minorEastAsia" w:hAnsiTheme="minorEastAsia" w:eastAsiaTheme="minorEastAsia" w:cstheme="minorEastAsia"/>
          <w:b w:val="0"/>
          <w:bCs w:val="0"/>
          <w:i w:val="0"/>
          <w:iCs w:val="0"/>
          <w:kern w:val="0"/>
          <w:sz w:val="32"/>
          <w:szCs w:val="32"/>
        </w:rPr>
        <w:t>针对上述存在的问题及我</w:t>
      </w:r>
      <w:r>
        <w:rPr>
          <w:rFonts w:hint="eastAsia" w:asciiTheme="minorEastAsia" w:hAnsiTheme="minorEastAsia" w:eastAsiaTheme="minorEastAsia" w:cstheme="minorEastAsia"/>
          <w:b w:val="0"/>
          <w:bCs w:val="0"/>
          <w:i w:val="0"/>
          <w:iCs w:val="0"/>
          <w:kern w:val="0"/>
          <w:sz w:val="32"/>
          <w:szCs w:val="32"/>
          <w:lang w:eastAsia="zh-CN"/>
        </w:rPr>
        <w:t>中心</w:t>
      </w:r>
      <w:r>
        <w:rPr>
          <w:rFonts w:hint="eastAsia" w:asciiTheme="minorEastAsia" w:hAnsiTheme="minorEastAsia" w:eastAsiaTheme="minorEastAsia" w:cstheme="minorEastAsia"/>
          <w:b w:val="0"/>
          <w:bCs w:val="0"/>
          <w:i w:val="0"/>
          <w:iCs w:val="0"/>
          <w:kern w:val="0"/>
          <w:sz w:val="32"/>
          <w:szCs w:val="32"/>
        </w:rPr>
        <w:t>整体支出管理工作的需要，拟实施的改进措施如下：</w:t>
      </w:r>
    </w:p>
    <w:p>
      <w:pPr>
        <w:spacing w:line="600" w:lineRule="exact"/>
        <w:ind w:firstLine="640" w:firstLineChars="200"/>
        <w:rPr>
          <w:rFonts w:hint="eastAsia" w:asciiTheme="minorEastAsia" w:hAnsiTheme="minorEastAsia" w:eastAsiaTheme="minorEastAsia" w:cstheme="minorEastAsia"/>
          <w:b w:val="0"/>
          <w:bCs w:val="0"/>
          <w:i w:val="0"/>
          <w:iCs w:val="0"/>
          <w:kern w:val="0"/>
          <w:sz w:val="32"/>
          <w:szCs w:val="32"/>
        </w:rPr>
      </w:pPr>
      <w:r>
        <w:rPr>
          <w:rFonts w:hint="eastAsia" w:asciiTheme="minorEastAsia" w:hAnsiTheme="minorEastAsia" w:eastAsiaTheme="minorEastAsia" w:cstheme="minorEastAsia"/>
          <w:b w:val="0"/>
          <w:bCs w:val="0"/>
          <w:i w:val="0"/>
          <w:iCs w:val="0"/>
          <w:color w:val="333333"/>
          <w:kern w:val="0"/>
          <w:sz w:val="32"/>
          <w:szCs w:val="32"/>
        </w:rPr>
        <w:t>（一）</w:t>
      </w:r>
      <w:r>
        <w:rPr>
          <w:rFonts w:hint="eastAsia" w:asciiTheme="minorEastAsia" w:hAnsiTheme="minorEastAsia" w:eastAsiaTheme="minorEastAsia" w:cstheme="minorEastAsia"/>
          <w:b w:val="0"/>
          <w:bCs w:val="0"/>
          <w:i w:val="0"/>
          <w:iCs w:val="0"/>
          <w:color w:val="333333"/>
          <w:kern w:val="0"/>
          <w:sz w:val="32"/>
          <w:szCs w:val="32"/>
          <w:lang w:eastAsia="zh-CN"/>
        </w:rPr>
        <w:t>全面精准</w:t>
      </w:r>
      <w:r>
        <w:rPr>
          <w:rFonts w:hint="eastAsia" w:asciiTheme="minorEastAsia" w:hAnsiTheme="minorEastAsia" w:eastAsiaTheme="minorEastAsia" w:cstheme="minorEastAsia"/>
          <w:b w:val="0"/>
          <w:bCs w:val="0"/>
          <w:i w:val="0"/>
          <w:iCs w:val="0"/>
          <w:color w:val="333333"/>
          <w:kern w:val="0"/>
          <w:sz w:val="32"/>
          <w:szCs w:val="32"/>
        </w:rPr>
        <w:t>预算编制工作。进一步强化</w:t>
      </w:r>
      <w:r>
        <w:rPr>
          <w:rFonts w:hint="eastAsia" w:asciiTheme="minorEastAsia" w:hAnsiTheme="minorEastAsia" w:eastAsiaTheme="minorEastAsia" w:cstheme="minorEastAsia"/>
          <w:b w:val="0"/>
          <w:bCs w:val="0"/>
          <w:i w:val="0"/>
          <w:iCs w:val="0"/>
          <w:color w:val="333333"/>
          <w:kern w:val="0"/>
          <w:sz w:val="32"/>
          <w:szCs w:val="32"/>
          <w:lang w:eastAsia="zh-CN"/>
        </w:rPr>
        <w:t>中心</w:t>
      </w:r>
      <w:r>
        <w:rPr>
          <w:rFonts w:hint="eastAsia" w:asciiTheme="minorEastAsia" w:hAnsiTheme="minorEastAsia" w:eastAsiaTheme="minorEastAsia" w:cstheme="minorEastAsia"/>
          <w:b w:val="0"/>
          <w:bCs w:val="0"/>
          <w:i w:val="0"/>
          <w:iCs w:val="0"/>
          <w:color w:val="333333"/>
          <w:kern w:val="0"/>
          <w:sz w:val="32"/>
          <w:szCs w:val="32"/>
        </w:rPr>
        <w:t>机关各</w:t>
      </w:r>
      <w:r>
        <w:rPr>
          <w:rFonts w:hint="eastAsia" w:asciiTheme="minorEastAsia" w:hAnsiTheme="minorEastAsia" w:eastAsiaTheme="minorEastAsia" w:cstheme="minorEastAsia"/>
          <w:b w:val="0"/>
          <w:bCs w:val="0"/>
          <w:i w:val="0"/>
          <w:iCs w:val="0"/>
          <w:color w:val="333333"/>
          <w:kern w:val="0"/>
          <w:sz w:val="32"/>
          <w:szCs w:val="32"/>
          <w:lang w:eastAsia="zh-CN"/>
        </w:rPr>
        <w:t>股</w:t>
      </w:r>
      <w:r>
        <w:rPr>
          <w:rFonts w:hint="eastAsia" w:asciiTheme="minorEastAsia" w:hAnsiTheme="minorEastAsia" w:eastAsiaTheme="minorEastAsia" w:cstheme="minorEastAsia"/>
          <w:b w:val="0"/>
          <w:bCs w:val="0"/>
          <w:i w:val="0"/>
          <w:iCs w:val="0"/>
          <w:color w:val="333333"/>
          <w:kern w:val="0"/>
          <w:sz w:val="32"/>
          <w:szCs w:val="32"/>
        </w:rPr>
        <w:t>室的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pPr>
        <w:spacing w:line="600" w:lineRule="exact"/>
        <w:ind w:firstLine="640" w:firstLineChars="200"/>
        <w:rPr>
          <w:rFonts w:hint="eastAsia" w:asciiTheme="minorEastAsia" w:hAnsiTheme="minorEastAsia" w:eastAsiaTheme="minorEastAsia" w:cstheme="minorEastAsia"/>
          <w:b w:val="0"/>
          <w:bCs w:val="0"/>
          <w:i w:val="0"/>
          <w:iCs w:val="0"/>
          <w:sz w:val="32"/>
          <w:szCs w:val="32"/>
        </w:rPr>
      </w:pPr>
      <w:r>
        <w:rPr>
          <w:rFonts w:hint="eastAsia" w:asciiTheme="minorEastAsia" w:hAnsiTheme="minorEastAsia" w:eastAsiaTheme="minorEastAsia" w:cstheme="minorEastAsia"/>
          <w:b w:val="0"/>
          <w:bCs w:val="0"/>
          <w:i w:val="0"/>
          <w:iCs w:val="0"/>
          <w:kern w:val="0"/>
          <w:sz w:val="32"/>
          <w:szCs w:val="32"/>
        </w:rPr>
        <w:t>（二）</w:t>
      </w:r>
      <w:r>
        <w:rPr>
          <w:rFonts w:hint="eastAsia" w:asciiTheme="minorEastAsia" w:hAnsiTheme="minorEastAsia" w:eastAsiaTheme="minorEastAsia" w:cstheme="minorEastAsia"/>
          <w:b w:val="0"/>
          <w:bCs w:val="0"/>
          <w:i w:val="0"/>
          <w:iCs w:val="0"/>
          <w:sz w:val="32"/>
          <w:szCs w:val="32"/>
        </w:rPr>
        <w:t>加强预算编制的前瞻性。按照新《预算法》及其实施条例的相关规定，按政策规定的发展规划，结合上一年度预算执行情况和本年度预算收支变化因素，科学、合理地编制本年预算草案，尽可能避免项目支出与基本支出划分不准或预算支出与实际执行出现较大偏差的情况，执行中确需调剂预算的，按规定程序报经批准。</w:t>
      </w:r>
    </w:p>
    <w:p>
      <w:pPr>
        <w:spacing w:line="600" w:lineRule="exact"/>
        <w:ind w:firstLine="640" w:firstLineChars="200"/>
        <w:rPr>
          <w:rFonts w:hint="eastAsia" w:asciiTheme="minorEastAsia" w:hAnsiTheme="minorEastAsia" w:eastAsiaTheme="minorEastAsia" w:cstheme="minorEastAsia"/>
          <w:b w:val="0"/>
          <w:bCs w:val="0"/>
          <w:i w:val="0"/>
          <w:iCs w:val="0"/>
          <w:kern w:val="0"/>
          <w:sz w:val="32"/>
          <w:szCs w:val="32"/>
        </w:rPr>
      </w:pPr>
      <w:r>
        <w:rPr>
          <w:rFonts w:hint="eastAsia" w:asciiTheme="minorEastAsia" w:hAnsiTheme="minorEastAsia" w:eastAsiaTheme="minorEastAsia" w:cstheme="minorEastAsia"/>
          <w:b w:val="0"/>
          <w:bCs w:val="0"/>
          <w:i w:val="0"/>
          <w:iCs w:val="0"/>
          <w:sz w:val="32"/>
          <w:szCs w:val="32"/>
        </w:rPr>
        <w:t>（三）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r>
        <w:rPr>
          <w:rFonts w:hint="eastAsia" w:asciiTheme="minorEastAsia" w:hAnsiTheme="minorEastAsia" w:eastAsiaTheme="minorEastAsia" w:cstheme="minorEastAsia"/>
          <w:b w:val="0"/>
          <w:bCs w:val="0"/>
          <w:i w:val="0"/>
          <w:iCs w:val="0"/>
          <w:kern w:val="0"/>
          <w:sz w:val="32"/>
          <w:szCs w:val="32"/>
        </w:rPr>
        <w:t>。</w:t>
      </w:r>
    </w:p>
    <w:p>
      <w:pPr>
        <w:spacing w:line="600" w:lineRule="exact"/>
        <w:ind w:left="5716" w:leftChars="284" w:hanging="5120" w:hangingChars="1600"/>
        <w:rPr>
          <w:rFonts w:hint="eastAsia" w:asciiTheme="minorEastAsia" w:hAnsiTheme="minorEastAsia" w:eastAsiaTheme="minorEastAsia" w:cstheme="minorEastAsia"/>
          <w:b w:val="0"/>
          <w:bCs w:val="0"/>
          <w:i w:val="0"/>
          <w:iCs w:val="0"/>
          <w:kern w:val="0"/>
          <w:sz w:val="32"/>
          <w:szCs w:val="32"/>
          <w:lang w:val="en-US" w:eastAsia="zh-CN"/>
        </w:rPr>
      </w:pPr>
      <w:r>
        <w:rPr>
          <w:rFonts w:hint="eastAsia" w:asciiTheme="minorEastAsia" w:hAnsiTheme="minorEastAsia" w:eastAsiaTheme="minorEastAsia" w:cstheme="minorEastAsia"/>
          <w:b w:val="0"/>
          <w:bCs w:val="0"/>
          <w:i w:val="0"/>
          <w:iCs w:val="0"/>
          <w:kern w:val="0"/>
          <w:sz w:val="32"/>
          <w:szCs w:val="32"/>
          <w:lang w:val="en-US" w:eastAsia="zh-CN"/>
        </w:rPr>
        <w:t xml:space="preserve">                            </w:t>
      </w:r>
    </w:p>
    <w:p>
      <w:pPr>
        <w:spacing w:line="600" w:lineRule="exact"/>
        <w:ind w:left="6982" w:leftChars="3020" w:hanging="640" w:hangingChars="200"/>
        <w:rPr>
          <w:rFonts w:hint="eastAsia" w:asciiTheme="minorEastAsia" w:hAnsiTheme="minorEastAsia" w:eastAsiaTheme="minorEastAsia" w:cstheme="minorEastAsia"/>
          <w:b w:val="0"/>
          <w:bCs w:val="0"/>
          <w:i w:val="0"/>
          <w:iCs w:val="0"/>
          <w:kern w:val="0"/>
          <w:sz w:val="32"/>
          <w:szCs w:val="32"/>
          <w:lang w:val="en-US" w:eastAsia="zh-CN"/>
        </w:rPr>
      </w:pPr>
      <w:r>
        <w:rPr>
          <w:rFonts w:hint="eastAsia" w:asciiTheme="minorEastAsia" w:hAnsiTheme="minorEastAsia" w:eastAsiaTheme="minorEastAsia" w:cstheme="minorEastAsia"/>
          <w:b w:val="0"/>
          <w:bCs w:val="0"/>
          <w:i w:val="0"/>
          <w:iCs w:val="0"/>
          <w:kern w:val="0"/>
          <w:sz w:val="32"/>
          <w:szCs w:val="32"/>
          <w:lang w:val="en-US" w:eastAsia="zh-CN"/>
        </w:rPr>
        <w:t>衡南县农村经营服务中心                  2020年6月21日</w:t>
      </w:r>
    </w:p>
    <w:p>
      <w:pPr>
        <w:rPr>
          <w:rFonts w:hint="eastAsia" w:asciiTheme="minorEastAsia" w:hAnsiTheme="minorEastAsia" w:eastAsiaTheme="minorEastAsia" w:cstheme="minorEastAsia"/>
          <w:sz w:val="32"/>
          <w:szCs w:val="32"/>
        </w:rPr>
      </w:pPr>
    </w:p>
    <w:p>
      <w:pPr>
        <w:ind w:firstLine="640" w:firstLineChars="200"/>
        <w:jc w:val="center"/>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2E849E"/>
    <w:multiLevelType w:val="singleLevel"/>
    <w:tmpl w:val="462E849E"/>
    <w:lvl w:ilvl="0" w:tentative="0">
      <w:start w:val="14"/>
      <w:numFmt w:val="decimal"/>
      <w:suff w:val="nothing"/>
      <w:lvlText w:val="%1、"/>
      <w:lvlJc w:val="left"/>
    </w:lvl>
  </w:abstractNum>
  <w:abstractNum w:abstractNumId="2">
    <w:nsid w:val="5B232CAB"/>
    <w:multiLevelType w:val="singleLevel"/>
    <w:tmpl w:val="5B232CA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1AC2A25"/>
    <w:rsid w:val="07B57736"/>
    <w:rsid w:val="08074B5B"/>
    <w:rsid w:val="08CE3245"/>
    <w:rsid w:val="0A733E75"/>
    <w:rsid w:val="0ADB555C"/>
    <w:rsid w:val="0BF62A1D"/>
    <w:rsid w:val="0D1867B9"/>
    <w:rsid w:val="0F227F79"/>
    <w:rsid w:val="15B403AE"/>
    <w:rsid w:val="16E72EA8"/>
    <w:rsid w:val="19EE56ED"/>
    <w:rsid w:val="1B6E0AE4"/>
    <w:rsid w:val="1D9750F2"/>
    <w:rsid w:val="1E085BE8"/>
    <w:rsid w:val="1E380659"/>
    <w:rsid w:val="264059FF"/>
    <w:rsid w:val="26B31DC7"/>
    <w:rsid w:val="26E12B9C"/>
    <w:rsid w:val="27A070ED"/>
    <w:rsid w:val="2A2C24F5"/>
    <w:rsid w:val="2CF176E5"/>
    <w:rsid w:val="30764FB2"/>
    <w:rsid w:val="315A46B3"/>
    <w:rsid w:val="36B31ED1"/>
    <w:rsid w:val="37804F82"/>
    <w:rsid w:val="396F239F"/>
    <w:rsid w:val="403C0401"/>
    <w:rsid w:val="415570F6"/>
    <w:rsid w:val="42072AE6"/>
    <w:rsid w:val="43A85ACB"/>
    <w:rsid w:val="445F78C5"/>
    <w:rsid w:val="45E1556E"/>
    <w:rsid w:val="48190634"/>
    <w:rsid w:val="49316FF4"/>
    <w:rsid w:val="4B1F36DF"/>
    <w:rsid w:val="4FAA109C"/>
    <w:rsid w:val="53820A05"/>
    <w:rsid w:val="5A7637A4"/>
    <w:rsid w:val="5C181C15"/>
    <w:rsid w:val="5C69786A"/>
    <w:rsid w:val="5EC63BE5"/>
    <w:rsid w:val="610972DC"/>
    <w:rsid w:val="650F79AC"/>
    <w:rsid w:val="68786565"/>
    <w:rsid w:val="69077C9D"/>
    <w:rsid w:val="6BE85EEC"/>
    <w:rsid w:val="70FA3566"/>
    <w:rsid w:val="7A7B715B"/>
    <w:rsid w:val="7D0870EA"/>
    <w:rsid w:val="7DEE2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0</TotalTime>
  <ScaleCrop>false</ScaleCrop>
  <LinksUpToDate>false</LinksUpToDate>
  <CharactersWithSpaces>8418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xiemi</cp:lastModifiedBy>
  <cp:lastPrinted>2020-07-15T07:25:00Z</cp:lastPrinted>
  <dcterms:modified xsi:type="dcterms:W3CDTF">2021-06-23T13:50:51Z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