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rFonts w:hint="eastAsia" w:eastAsia="黑体"/>
          <w:sz w:val="84"/>
          <w:szCs w:val="84"/>
          <w:lang w:val="en-US" w:eastAsia="zh-CN"/>
        </w:rPr>
      </w:pPr>
      <w:r>
        <w:rPr>
          <w:rFonts w:hint="eastAsia"/>
          <w:sz w:val="84"/>
          <w:szCs w:val="84"/>
        </w:rPr>
        <w:t>衡南县</w:t>
      </w:r>
      <w:r>
        <w:rPr>
          <w:rFonts w:hint="eastAsia"/>
          <w:sz w:val="84"/>
          <w:szCs w:val="84"/>
          <w:lang w:eastAsia="zh-CN"/>
        </w:rPr>
        <w:t>卫健</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第一部分衡南县</w:t>
      </w:r>
      <w:r>
        <w:rPr>
          <w:rFonts w:hint="eastAsia"/>
          <w:b/>
          <w:sz w:val="28"/>
          <w:szCs w:val="28"/>
          <w:lang w:eastAsia="zh-CN"/>
        </w:rPr>
        <w:t>卫生健康局</w:t>
      </w:r>
      <w:r>
        <w:rPr>
          <w:rFonts w:hint="eastAsia"/>
          <w:b/>
          <w:sz w:val="28"/>
          <w:szCs w:val="28"/>
        </w:rPr>
        <w:t>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both"/>
        <w:rPr>
          <w:rFonts w:hint="eastAsia"/>
          <w:sz w:val="84"/>
          <w:szCs w:val="84"/>
          <w:lang w:eastAsia="zh-CN"/>
        </w:rPr>
      </w:pPr>
      <w:r>
        <w:rPr>
          <w:rFonts w:hint="eastAsia"/>
          <w:sz w:val="84"/>
          <w:szCs w:val="84"/>
        </w:rPr>
        <w:t>衡南县</w:t>
      </w:r>
      <w:r>
        <w:rPr>
          <w:rFonts w:hint="eastAsia"/>
          <w:sz w:val="84"/>
          <w:szCs w:val="84"/>
          <w:lang w:eastAsia="zh-CN"/>
        </w:rPr>
        <w:t>卫生健康局</w:t>
      </w:r>
    </w:p>
    <w:p>
      <w:pPr>
        <w:pStyle w:val="10"/>
        <w:ind w:firstLine="3360" w:firstLineChars="400"/>
        <w:jc w:val="both"/>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贯彻执行国家和省市有关卫生工作的方针政策和法律法规，推进全县医药卫生体制改革，组织实施国家和省市卫生标准和技术规范；</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贯彻执行国家和省、市基本药物制度和药物政策，组织实施国家和省市基本药物目录；</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统筹规划与协调卫生资源配置，组织县域卫生规划的实施，拟定全县卫生人才发展规划并组织实施；</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制定并组织妇幼卫生发展规划，规划并指导卫生服务体系建设，负责妇幼卫生工作的管理和监督；</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承担疾病预防控制工作，制定重大疾病防控规划、免疫规划并组织实施，协调有关部门对重大疾病实施防控与干预；</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制定卫生应急预案和落实措施，承担突发公共卫生事件监测预警和风险评估，指导或组织实施突发公共卫生事件应急处置；贯彻中西医并重方针，拟定中医药事业发展规划、服务措施并组织实施，承担中医、中西医结合管理工作；</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指导规范卫生行政执法工作，按照职责分工负责职业卫生、放射卫生、环境卫生和学校卫生的监督管理；</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负责公共场所和饮用水的卫生监督管理，负责传染病防治监督；</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承担县域基本医疗和基本公共卫生服务职能，负责县域医疗卫生机构行业监督管理；</w:t>
      </w:r>
    </w:p>
    <w:p>
      <w:pPr>
        <w:pStyle w:val="5"/>
        <w:numPr>
          <w:ilvl w:val="0"/>
          <w:numId w:val="2"/>
        </w:num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承担爱国卫生运动委员会的日常工作。</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承办衡南县人民政府委托的其他有关事项。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480" w:lineRule="auto"/>
        <w:ind w:firstLine="160" w:firstLineChars="50"/>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spacing w:line="480" w:lineRule="auto"/>
        <w:ind w:firstLine="320" w:firstLineChars="100"/>
        <w:rPr>
          <w:rFonts w:hint="eastAsia" w:ascii="仿宋" w:hAnsi="仿宋" w:eastAsia="仿宋" w:cs="仿宋"/>
          <w:sz w:val="32"/>
          <w:szCs w:val="32"/>
        </w:rPr>
      </w:pPr>
      <w:r>
        <w:rPr>
          <w:rFonts w:hint="eastAsia" w:ascii="仿宋" w:hAnsi="仿宋" w:eastAsia="仿宋" w:cs="仿宋"/>
          <w:bCs/>
          <w:kern w:val="0"/>
          <w:sz w:val="32"/>
          <w:szCs w:val="32"/>
        </w:rPr>
        <w:t>衡南县</w:t>
      </w:r>
      <w:r>
        <w:rPr>
          <w:rFonts w:hint="eastAsia" w:ascii="仿宋" w:hAnsi="仿宋" w:eastAsia="仿宋" w:cs="仿宋"/>
          <w:bCs/>
          <w:kern w:val="0"/>
          <w:sz w:val="32"/>
          <w:szCs w:val="32"/>
          <w:lang w:eastAsia="zh-CN"/>
        </w:rPr>
        <w:t>卫生健康局</w:t>
      </w:r>
      <w:r>
        <w:rPr>
          <w:rFonts w:hint="eastAsia" w:ascii="仿宋" w:hAnsi="仿宋" w:eastAsia="仿宋" w:cs="仿宋"/>
          <w:bCs/>
          <w:kern w:val="0"/>
          <w:sz w:val="32"/>
          <w:szCs w:val="32"/>
        </w:rPr>
        <w:t>内设机构包括：</w:t>
      </w:r>
      <w:r>
        <w:rPr>
          <w:rFonts w:hint="eastAsia" w:ascii="仿宋" w:hAnsi="仿宋" w:eastAsia="仿宋" w:cs="仿宋"/>
          <w:sz w:val="32"/>
          <w:szCs w:val="32"/>
        </w:rPr>
        <w:t>办公室、财</w:t>
      </w:r>
      <w:r>
        <w:rPr>
          <w:rFonts w:hint="eastAsia" w:ascii="仿宋" w:hAnsi="仿宋" w:eastAsia="仿宋" w:cs="仿宋"/>
          <w:sz w:val="32"/>
          <w:szCs w:val="32"/>
          <w:lang w:eastAsia="zh-CN"/>
        </w:rPr>
        <w:t>务</w:t>
      </w:r>
      <w:r>
        <w:rPr>
          <w:rFonts w:hint="eastAsia" w:ascii="仿宋" w:hAnsi="仿宋" w:eastAsia="仿宋" w:cs="仿宋"/>
          <w:sz w:val="32"/>
          <w:szCs w:val="32"/>
        </w:rPr>
        <w:t>股、</w:t>
      </w:r>
      <w:r>
        <w:rPr>
          <w:rFonts w:hint="eastAsia" w:ascii="仿宋" w:hAnsi="仿宋" w:eastAsia="仿宋" w:cs="仿宋"/>
          <w:sz w:val="32"/>
          <w:szCs w:val="32"/>
          <w:lang w:eastAsia="zh-CN"/>
        </w:rPr>
        <w:t>组织</w:t>
      </w:r>
      <w:r>
        <w:rPr>
          <w:rFonts w:hint="eastAsia" w:ascii="仿宋" w:hAnsi="仿宋" w:eastAsia="仿宋" w:cs="仿宋"/>
          <w:sz w:val="32"/>
          <w:szCs w:val="32"/>
        </w:rPr>
        <w:t>人事股、医政</w:t>
      </w:r>
      <w:r>
        <w:rPr>
          <w:rFonts w:hint="eastAsia" w:ascii="仿宋" w:hAnsi="仿宋" w:eastAsia="仿宋" w:cs="仿宋"/>
          <w:sz w:val="32"/>
          <w:szCs w:val="32"/>
          <w:lang w:eastAsia="zh-CN"/>
        </w:rPr>
        <w:t>科教</w:t>
      </w:r>
      <w:r>
        <w:rPr>
          <w:rFonts w:hint="eastAsia" w:ascii="仿宋" w:hAnsi="仿宋" w:eastAsia="仿宋" w:cs="仿宋"/>
          <w:sz w:val="32"/>
          <w:szCs w:val="32"/>
        </w:rPr>
        <w:t>股、爱</w:t>
      </w:r>
      <w:r>
        <w:rPr>
          <w:rFonts w:hint="eastAsia" w:ascii="仿宋" w:hAnsi="仿宋" w:eastAsia="仿宋" w:cs="仿宋"/>
          <w:sz w:val="32"/>
          <w:szCs w:val="32"/>
          <w:lang w:eastAsia="zh-CN"/>
        </w:rPr>
        <w:t>国</w:t>
      </w:r>
      <w:r>
        <w:rPr>
          <w:rFonts w:hint="eastAsia" w:ascii="仿宋" w:hAnsi="仿宋" w:eastAsia="仿宋" w:cs="仿宋"/>
          <w:sz w:val="32"/>
          <w:szCs w:val="32"/>
        </w:rPr>
        <w:t>卫</w:t>
      </w:r>
      <w:r>
        <w:rPr>
          <w:rFonts w:hint="eastAsia" w:ascii="仿宋" w:hAnsi="仿宋" w:eastAsia="仿宋" w:cs="仿宋"/>
          <w:sz w:val="32"/>
          <w:szCs w:val="32"/>
          <w:lang w:eastAsia="zh-CN"/>
        </w:rPr>
        <w:t>生股</w:t>
      </w:r>
      <w:r>
        <w:rPr>
          <w:rFonts w:hint="eastAsia" w:ascii="仿宋" w:hAnsi="仿宋" w:eastAsia="仿宋" w:cs="仿宋"/>
          <w:sz w:val="32"/>
          <w:szCs w:val="32"/>
        </w:rPr>
        <w:t>、疾病预防控制股、法规与综合监督股、</w:t>
      </w:r>
      <w:r>
        <w:rPr>
          <w:rFonts w:hint="eastAsia" w:ascii="仿宋" w:hAnsi="仿宋" w:eastAsia="仿宋" w:cs="仿宋"/>
          <w:sz w:val="32"/>
          <w:szCs w:val="32"/>
          <w:lang w:eastAsia="zh-CN"/>
        </w:rPr>
        <w:t>人口监测和</w:t>
      </w:r>
      <w:r>
        <w:rPr>
          <w:rFonts w:hint="eastAsia" w:ascii="仿宋" w:hAnsi="仿宋" w:eastAsia="仿宋" w:cs="仿宋"/>
          <w:sz w:val="32"/>
          <w:szCs w:val="32"/>
        </w:rPr>
        <w:t>家庭发展股、宣传股、规划</w:t>
      </w:r>
      <w:r>
        <w:rPr>
          <w:rFonts w:hint="eastAsia" w:ascii="仿宋" w:hAnsi="仿宋" w:eastAsia="仿宋" w:cs="仿宋"/>
          <w:sz w:val="32"/>
          <w:szCs w:val="32"/>
          <w:lang w:eastAsia="zh-CN"/>
        </w:rPr>
        <w:t>发展</w:t>
      </w:r>
      <w:r>
        <w:rPr>
          <w:rFonts w:hint="eastAsia" w:ascii="仿宋" w:hAnsi="仿宋" w:eastAsia="仿宋" w:cs="仿宋"/>
          <w:sz w:val="32"/>
          <w:szCs w:val="32"/>
        </w:rPr>
        <w:t>与信息</w:t>
      </w:r>
      <w:r>
        <w:rPr>
          <w:rFonts w:hint="eastAsia" w:ascii="仿宋" w:hAnsi="仿宋" w:eastAsia="仿宋" w:cs="仿宋"/>
          <w:sz w:val="32"/>
          <w:szCs w:val="32"/>
          <w:lang w:eastAsia="zh-CN"/>
        </w:rPr>
        <w:t>化</w:t>
      </w:r>
      <w:r>
        <w:rPr>
          <w:rFonts w:hint="eastAsia" w:ascii="仿宋" w:hAnsi="仿宋" w:eastAsia="仿宋" w:cs="仿宋"/>
          <w:sz w:val="32"/>
          <w:szCs w:val="32"/>
        </w:rPr>
        <w:t>股、</w:t>
      </w:r>
      <w:r>
        <w:rPr>
          <w:rFonts w:hint="eastAsia" w:ascii="仿宋" w:hAnsi="仿宋" w:eastAsia="仿宋" w:cs="仿宋"/>
          <w:sz w:val="32"/>
          <w:szCs w:val="32"/>
          <w:lang w:eastAsia="zh-CN"/>
        </w:rPr>
        <w:t>基层卫生健康股、</w:t>
      </w:r>
      <w:r>
        <w:rPr>
          <w:rFonts w:hint="eastAsia" w:ascii="仿宋" w:hAnsi="仿宋" w:eastAsia="仿宋" w:cs="仿宋"/>
          <w:sz w:val="32"/>
          <w:szCs w:val="32"/>
        </w:rPr>
        <w:t>药品</w:t>
      </w:r>
      <w:r>
        <w:rPr>
          <w:rFonts w:hint="eastAsia" w:ascii="仿宋" w:hAnsi="仿宋" w:eastAsia="仿宋" w:cs="仿宋"/>
          <w:sz w:val="32"/>
          <w:szCs w:val="32"/>
          <w:lang w:eastAsia="zh-CN"/>
        </w:rPr>
        <w:t>政策和基本药物制度</w:t>
      </w:r>
      <w:r>
        <w:rPr>
          <w:rFonts w:hint="eastAsia" w:ascii="仿宋" w:hAnsi="仿宋" w:eastAsia="仿宋" w:cs="仿宋"/>
          <w:sz w:val="32"/>
          <w:szCs w:val="32"/>
        </w:rPr>
        <w:t>股、行政审批服务与妇幼健</w:t>
      </w:r>
      <w:r>
        <w:rPr>
          <w:rFonts w:hint="eastAsia" w:ascii="仿宋" w:hAnsi="仿宋" w:eastAsia="仿宋" w:cs="仿宋"/>
          <w:sz w:val="32"/>
          <w:szCs w:val="32"/>
          <w:lang w:eastAsia="zh-CN"/>
        </w:rPr>
        <w:t>康</w:t>
      </w:r>
      <w:r>
        <w:rPr>
          <w:rFonts w:hint="eastAsia" w:ascii="仿宋" w:hAnsi="仿宋" w:eastAsia="仿宋" w:cs="仿宋"/>
          <w:sz w:val="32"/>
          <w:szCs w:val="32"/>
        </w:rPr>
        <w:t>股等股室</w:t>
      </w:r>
      <w:r>
        <w:rPr>
          <w:rFonts w:hint="eastAsia" w:ascii="仿宋" w:hAnsi="仿宋" w:eastAsia="仿宋" w:cs="仿宋"/>
          <w:sz w:val="32"/>
          <w:szCs w:val="32"/>
          <w:lang w:eastAsia="zh-CN"/>
        </w:rPr>
        <w:t>；</w:t>
      </w:r>
      <w:r>
        <w:rPr>
          <w:rFonts w:hint="eastAsia" w:ascii="仿宋" w:hAnsi="仿宋" w:eastAsia="仿宋" w:cs="仿宋"/>
          <w:sz w:val="32"/>
          <w:szCs w:val="32"/>
        </w:rPr>
        <w:t xml:space="preserve"> 机关党组、纪检（监察）机构按有关规定设置。</w:t>
      </w:r>
    </w:p>
    <w:p>
      <w:pPr>
        <w:spacing w:line="480" w:lineRule="auto"/>
        <w:ind w:firstLine="160" w:firstLineChars="50"/>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ind w:firstLine="320" w:firstLineChars="100"/>
        <w:rPr>
          <w:rFonts w:hint="eastAsia" w:ascii="仿宋" w:hAnsi="仿宋" w:eastAsia="仿宋" w:cs="仿宋"/>
          <w:sz w:val="32"/>
          <w:szCs w:val="32"/>
        </w:rPr>
      </w:pPr>
      <w:r>
        <w:rPr>
          <w:rFonts w:hint="eastAsia" w:ascii="仿宋" w:hAnsi="仿宋" w:eastAsia="仿宋" w:cs="仿宋"/>
          <w:bCs/>
          <w:kern w:val="0"/>
          <w:sz w:val="32"/>
          <w:szCs w:val="32"/>
        </w:rPr>
        <w:t>衡南县</w:t>
      </w:r>
      <w:r>
        <w:rPr>
          <w:rFonts w:hint="eastAsia" w:ascii="仿宋" w:hAnsi="仿宋" w:eastAsia="仿宋" w:cs="仿宋"/>
          <w:bCs/>
          <w:kern w:val="0"/>
          <w:sz w:val="32"/>
          <w:szCs w:val="32"/>
          <w:lang w:eastAsia="zh-CN"/>
        </w:rPr>
        <w:t>卫生健康局</w:t>
      </w:r>
      <w:r>
        <w:rPr>
          <w:rFonts w:hint="eastAsia" w:ascii="仿宋" w:hAnsi="仿宋" w:eastAsia="仿宋" w:cs="仿宋"/>
          <w:bCs/>
          <w:kern w:val="0"/>
          <w:sz w:val="32"/>
          <w:szCs w:val="32"/>
        </w:rPr>
        <w:t>2019年部门决算</w:t>
      </w:r>
      <w:r>
        <w:rPr>
          <w:rFonts w:hint="eastAsia" w:ascii="仿宋" w:hAnsi="仿宋" w:eastAsia="仿宋" w:cs="仿宋"/>
          <w:bCs/>
          <w:kern w:val="0"/>
          <w:sz w:val="32"/>
          <w:szCs w:val="32"/>
          <w:lang w:eastAsia="zh-CN"/>
        </w:rPr>
        <w:t>汇总</w:t>
      </w:r>
      <w:r>
        <w:rPr>
          <w:rFonts w:hint="eastAsia" w:ascii="仿宋" w:hAnsi="仿宋" w:eastAsia="仿宋" w:cs="仿宋"/>
          <w:bCs/>
          <w:kern w:val="0"/>
          <w:sz w:val="32"/>
          <w:szCs w:val="32"/>
        </w:rPr>
        <w:t>公开单位构成</w:t>
      </w:r>
      <w:r>
        <w:rPr>
          <w:rFonts w:hint="eastAsia" w:ascii="仿宋" w:hAnsi="仿宋" w:eastAsia="仿宋" w:cs="仿宋"/>
          <w:bCs/>
          <w:kern w:val="0"/>
          <w:sz w:val="32"/>
          <w:szCs w:val="32"/>
          <w:lang w:val="en-US" w:eastAsia="zh-CN"/>
        </w:rPr>
        <w:t>86个</w:t>
      </w:r>
      <w:r>
        <w:rPr>
          <w:rFonts w:hint="eastAsia" w:ascii="仿宋" w:hAnsi="仿宋" w:eastAsia="仿宋" w:cs="仿宋"/>
          <w:bCs/>
          <w:kern w:val="0"/>
          <w:sz w:val="32"/>
          <w:szCs w:val="32"/>
        </w:rPr>
        <w:t>：</w:t>
      </w:r>
      <w:r>
        <w:rPr>
          <w:rFonts w:hint="eastAsia" w:ascii="仿宋" w:hAnsi="仿宋" w:eastAsia="仿宋" w:cs="仿宋"/>
          <w:sz w:val="32"/>
          <w:szCs w:val="32"/>
        </w:rPr>
        <w:t>全额卫生</w:t>
      </w:r>
      <w:r>
        <w:rPr>
          <w:rFonts w:hint="eastAsia" w:ascii="仿宋" w:hAnsi="仿宋" w:eastAsia="仿宋" w:cs="仿宋"/>
          <w:sz w:val="32"/>
          <w:szCs w:val="32"/>
          <w:lang w:eastAsia="zh-CN"/>
        </w:rPr>
        <w:t>行政</w:t>
      </w:r>
      <w:r>
        <w:rPr>
          <w:rFonts w:hint="eastAsia" w:ascii="仿宋" w:hAnsi="仿宋" w:eastAsia="仿宋" w:cs="仿宋"/>
          <w:sz w:val="32"/>
          <w:szCs w:val="32"/>
        </w:rPr>
        <w:t>事业单位6个</w:t>
      </w:r>
      <w:r>
        <w:rPr>
          <w:rFonts w:hint="eastAsia" w:ascii="仿宋" w:hAnsi="仿宋" w:eastAsia="仿宋" w:cs="仿宋"/>
          <w:sz w:val="32"/>
          <w:szCs w:val="32"/>
          <w:lang w:eastAsia="zh-CN"/>
        </w:rPr>
        <w:t>（县卫生健康局、县疾控中心、县妇幼保健院、县卫生监督所、县卫培中心、县卫协会）</w:t>
      </w:r>
      <w:r>
        <w:rPr>
          <w:rFonts w:hint="eastAsia" w:ascii="仿宋" w:hAnsi="仿宋" w:eastAsia="仿宋" w:cs="仿宋"/>
          <w:sz w:val="32"/>
          <w:szCs w:val="32"/>
        </w:rPr>
        <w:t>、县级医院2个</w:t>
      </w:r>
      <w:r>
        <w:rPr>
          <w:rFonts w:hint="eastAsia" w:ascii="仿宋" w:hAnsi="仿宋" w:eastAsia="仿宋" w:cs="仿宋"/>
          <w:sz w:val="32"/>
          <w:szCs w:val="32"/>
          <w:lang w:eastAsia="zh-CN"/>
        </w:rPr>
        <w:t>（县人民医院、县第二人民医院）</w:t>
      </w:r>
      <w:r>
        <w:rPr>
          <w:rFonts w:hint="eastAsia" w:ascii="仿宋" w:hAnsi="仿宋" w:eastAsia="仿宋" w:cs="仿宋"/>
          <w:sz w:val="32"/>
          <w:szCs w:val="32"/>
        </w:rPr>
        <w:t>、县级中医院1个、乡镇卫生院27个、卫生分院23个、乡镇计生办27个</w:t>
      </w:r>
      <w:r>
        <w:rPr>
          <w:rFonts w:hint="eastAsia" w:ascii="仿宋" w:hAnsi="仿宋" w:eastAsia="仿宋" w:cs="仿宋"/>
          <w:bCs/>
          <w:kern w:val="0"/>
          <w:sz w:val="32"/>
          <w:szCs w:val="32"/>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ind w:firstLine="2880" w:firstLineChars="400"/>
        <w:jc w:val="both"/>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widowControl/>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一、收入支出决算总体情况说明</w:t>
      </w:r>
    </w:p>
    <w:p>
      <w:pPr>
        <w:pStyle w:val="10"/>
        <w:ind w:firstLine="640" w:firstLineChars="200"/>
        <w:rPr>
          <w:rFonts w:ascii="仿宋" w:hAnsi="仿宋" w:eastAsia="仿宋"/>
          <w:sz w:val="32"/>
          <w:szCs w:val="32"/>
        </w:rPr>
      </w:pPr>
      <w:r>
        <w:rPr>
          <w:rFonts w:hint="eastAsia" w:ascii="仿宋" w:hAnsi="仿宋" w:eastAsia="仿宋"/>
          <w:sz w:val="32"/>
          <w:szCs w:val="32"/>
        </w:rPr>
        <w:t>2019年度收入总计</w:t>
      </w:r>
      <w:r>
        <w:rPr>
          <w:rFonts w:hint="eastAsia" w:ascii="仿宋" w:hAnsi="仿宋" w:eastAsia="仿宋"/>
          <w:sz w:val="32"/>
          <w:szCs w:val="32"/>
          <w:lang w:val="en-US" w:eastAsia="zh-CN"/>
        </w:rPr>
        <w:t>84440.41</w:t>
      </w:r>
      <w:r>
        <w:rPr>
          <w:rFonts w:hint="eastAsia" w:ascii="仿宋" w:hAnsi="仿宋" w:eastAsia="仿宋"/>
          <w:sz w:val="32"/>
          <w:szCs w:val="32"/>
        </w:rPr>
        <w:t>万元。与2018年相比，增加</w:t>
      </w:r>
      <w:r>
        <w:rPr>
          <w:rFonts w:hint="eastAsia" w:ascii="仿宋" w:hAnsi="仿宋" w:eastAsia="仿宋"/>
          <w:sz w:val="32"/>
          <w:szCs w:val="32"/>
          <w:lang w:val="en-US" w:eastAsia="zh-CN"/>
        </w:rPr>
        <w:t>8077.41</w:t>
      </w:r>
      <w:r>
        <w:rPr>
          <w:rFonts w:hint="eastAsia" w:ascii="仿宋" w:hAnsi="仿宋" w:eastAsia="仿宋"/>
          <w:sz w:val="32"/>
          <w:szCs w:val="32"/>
        </w:rPr>
        <w:t>万元，增加1</w:t>
      </w:r>
      <w:r>
        <w:rPr>
          <w:rFonts w:hint="eastAsia" w:ascii="仿宋" w:hAnsi="仿宋" w:eastAsia="仿宋"/>
          <w:sz w:val="32"/>
          <w:szCs w:val="32"/>
          <w:lang w:val="en-US" w:eastAsia="zh-CN"/>
        </w:rPr>
        <w:t>1.06</w:t>
      </w:r>
      <w:r>
        <w:rPr>
          <w:rFonts w:hint="eastAsia" w:ascii="仿宋" w:hAnsi="仿宋" w:eastAsia="仿宋"/>
          <w:sz w:val="32"/>
          <w:szCs w:val="32"/>
        </w:rPr>
        <w:t>%。支出总计</w:t>
      </w:r>
      <w:r>
        <w:rPr>
          <w:rFonts w:hint="eastAsia" w:ascii="仿宋" w:hAnsi="仿宋" w:eastAsia="仿宋"/>
          <w:sz w:val="32"/>
          <w:szCs w:val="32"/>
          <w:lang w:val="en-US" w:eastAsia="zh-CN"/>
        </w:rPr>
        <w:t>85199.1</w:t>
      </w:r>
      <w:r>
        <w:rPr>
          <w:rFonts w:hint="eastAsia" w:ascii="仿宋" w:hAnsi="仿宋" w:eastAsia="仿宋"/>
          <w:sz w:val="32"/>
          <w:szCs w:val="32"/>
        </w:rPr>
        <w:t>万元，与上年相比，增加</w:t>
      </w:r>
      <w:r>
        <w:rPr>
          <w:rFonts w:hint="eastAsia" w:ascii="仿宋" w:hAnsi="仿宋" w:eastAsia="仿宋"/>
          <w:sz w:val="32"/>
          <w:szCs w:val="32"/>
          <w:lang w:val="en-US" w:eastAsia="zh-CN"/>
        </w:rPr>
        <w:t>8172.41</w:t>
      </w:r>
      <w:r>
        <w:rPr>
          <w:rFonts w:hint="eastAsia" w:ascii="仿宋" w:hAnsi="仿宋" w:eastAsia="仿宋"/>
          <w:sz w:val="32"/>
          <w:szCs w:val="32"/>
        </w:rPr>
        <w:t>万元，增加</w:t>
      </w:r>
      <w:r>
        <w:rPr>
          <w:rFonts w:hint="eastAsia" w:ascii="仿宋" w:hAnsi="仿宋" w:eastAsia="仿宋"/>
          <w:sz w:val="32"/>
          <w:szCs w:val="32"/>
          <w:lang w:val="en-US" w:eastAsia="zh-CN"/>
        </w:rPr>
        <w:t>11.07</w:t>
      </w:r>
      <w:r>
        <w:rPr>
          <w:rFonts w:hint="eastAsia" w:ascii="仿宋" w:hAnsi="仿宋" w:eastAsia="仿宋"/>
          <w:sz w:val="32"/>
          <w:szCs w:val="32"/>
        </w:rPr>
        <w:t>%。收入支出有增加的主要是因为</w:t>
      </w:r>
      <w:r>
        <w:rPr>
          <w:rFonts w:hint="eastAsia" w:ascii="仿宋" w:hAnsi="仿宋" w:eastAsia="仿宋"/>
          <w:sz w:val="32"/>
          <w:szCs w:val="32"/>
          <w:lang w:eastAsia="zh-CN"/>
        </w:rPr>
        <w:t>事业收支、基本公共卫生服务</w:t>
      </w:r>
      <w:r>
        <w:rPr>
          <w:rFonts w:hint="eastAsia" w:ascii="仿宋" w:hAnsi="仿宋" w:eastAsia="仿宋"/>
          <w:sz w:val="32"/>
          <w:szCs w:val="32"/>
        </w:rPr>
        <w:t>、</w:t>
      </w:r>
      <w:r>
        <w:rPr>
          <w:rFonts w:hint="eastAsia" w:ascii="仿宋" w:hAnsi="仿宋" w:eastAsia="仿宋"/>
          <w:sz w:val="32"/>
          <w:szCs w:val="32"/>
          <w:lang w:eastAsia="zh-CN"/>
        </w:rPr>
        <w:t>奖扶特扶、</w:t>
      </w:r>
      <w:r>
        <w:rPr>
          <w:rFonts w:hint="eastAsia" w:ascii="仿宋" w:hAnsi="仿宋" w:eastAsia="仿宋"/>
          <w:sz w:val="32"/>
          <w:szCs w:val="32"/>
        </w:rPr>
        <w:t>人员工资增长和养老保险制度的调整。</w:t>
      </w:r>
    </w:p>
    <w:p>
      <w:pPr>
        <w:pStyle w:val="10"/>
        <w:ind w:firstLine="640" w:firstLineChars="200"/>
        <w:rPr>
          <w:rFonts w:hAnsi="黑体" w:cs="Times New Roman"/>
          <w:sz w:val="32"/>
          <w:szCs w:val="32"/>
        </w:rPr>
      </w:pPr>
      <w:r>
        <w:rPr>
          <w:rFonts w:hAnsi="黑体" w:cs="Times New Roman"/>
          <w:sz w:val="32"/>
          <w:szCs w:val="32"/>
        </w:rPr>
        <w:t>二、收入决算情况说明</w:t>
      </w:r>
    </w:p>
    <w:p>
      <w:pPr>
        <w:pStyle w:val="10"/>
        <w:ind w:firstLine="624" w:firstLineChars="200"/>
        <w:rPr>
          <w:rFonts w:hint="eastAsia" w:ascii="仿宋" w:hAnsi="仿宋" w:eastAsia="仿宋" w:cs="仿宋"/>
          <w:spacing w:val="-4"/>
          <w:sz w:val="32"/>
          <w:szCs w:val="32"/>
        </w:rPr>
      </w:pPr>
      <w:r>
        <w:rPr>
          <w:rFonts w:hint="eastAsia" w:ascii="仿宋" w:hAnsi="仿宋" w:eastAsia="仿宋" w:cs="仿宋"/>
          <w:spacing w:val="-4"/>
          <w:sz w:val="32"/>
          <w:szCs w:val="32"/>
        </w:rPr>
        <w:t>本年收入合计</w:t>
      </w:r>
      <w:r>
        <w:rPr>
          <w:rFonts w:hint="eastAsia" w:ascii="仿宋" w:hAnsi="仿宋" w:eastAsia="仿宋" w:cs="仿宋"/>
          <w:spacing w:val="-4"/>
          <w:sz w:val="32"/>
          <w:szCs w:val="32"/>
          <w:lang w:val="en-US" w:eastAsia="zh-CN"/>
        </w:rPr>
        <w:t>84440.41</w:t>
      </w:r>
      <w:r>
        <w:rPr>
          <w:rFonts w:hint="eastAsia" w:ascii="仿宋" w:hAnsi="仿宋" w:eastAsia="仿宋" w:cs="仿宋"/>
          <w:spacing w:val="-4"/>
          <w:sz w:val="32"/>
          <w:szCs w:val="32"/>
        </w:rPr>
        <w:t>万元，其中：财政拨款收入</w:t>
      </w:r>
      <w:r>
        <w:rPr>
          <w:rFonts w:hint="eastAsia" w:ascii="仿宋" w:hAnsi="仿宋" w:eastAsia="仿宋" w:cs="仿宋"/>
          <w:spacing w:val="-4"/>
          <w:sz w:val="32"/>
          <w:szCs w:val="32"/>
          <w:lang w:val="en-US" w:eastAsia="zh-CN"/>
        </w:rPr>
        <w:t>25066.98</w:t>
      </w:r>
      <w:r>
        <w:rPr>
          <w:rFonts w:hint="eastAsia" w:ascii="仿宋" w:hAnsi="仿宋" w:eastAsia="仿宋" w:cs="仿宋"/>
          <w:spacing w:val="-4"/>
          <w:sz w:val="32"/>
          <w:szCs w:val="32"/>
        </w:rPr>
        <w:t>万元，占</w:t>
      </w:r>
      <w:r>
        <w:rPr>
          <w:rFonts w:hint="eastAsia" w:ascii="仿宋" w:hAnsi="仿宋" w:eastAsia="仿宋" w:cs="仿宋"/>
          <w:spacing w:val="-4"/>
          <w:sz w:val="32"/>
          <w:szCs w:val="32"/>
          <w:lang w:val="en-US" w:eastAsia="zh-CN"/>
        </w:rPr>
        <w:t>29.69</w:t>
      </w:r>
      <w:r>
        <w:rPr>
          <w:rFonts w:hint="eastAsia" w:ascii="仿宋" w:hAnsi="仿宋" w:eastAsia="仿宋" w:cs="仿宋"/>
          <w:spacing w:val="-4"/>
          <w:sz w:val="32"/>
          <w:szCs w:val="32"/>
        </w:rPr>
        <w:t>%；上级补助收入</w:t>
      </w:r>
      <w:r>
        <w:rPr>
          <w:rFonts w:hint="eastAsia" w:ascii="仿宋" w:hAnsi="仿宋" w:eastAsia="仿宋" w:cs="仿宋"/>
          <w:spacing w:val="-4"/>
          <w:sz w:val="32"/>
          <w:szCs w:val="32"/>
          <w:lang w:val="en-US" w:eastAsia="zh-CN"/>
        </w:rPr>
        <w:t>3682.79</w:t>
      </w:r>
      <w:r>
        <w:rPr>
          <w:rFonts w:hint="eastAsia" w:ascii="仿宋" w:hAnsi="仿宋" w:eastAsia="仿宋" w:cs="仿宋"/>
          <w:spacing w:val="-4"/>
          <w:sz w:val="32"/>
          <w:szCs w:val="32"/>
        </w:rPr>
        <w:t>万元，占</w:t>
      </w:r>
      <w:r>
        <w:rPr>
          <w:rFonts w:hint="eastAsia" w:ascii="仿宋" w:hAnsi="仿宋" w:eastAsia="仿宋" w:cs="仿宋"/>
          <w:spacing w:val="-4"/>
          <w:sz w:val="32"/>
          <w:szCs w:val="32"/>
          <w:lang w:val="en-US" w:eastAsia="zh-CN"/>
        </w:rPr>
        <w:t>4.36</w:t>
      </w:r>
      <w:r>
        <w:rPr>
          <w:rFonts w:hint="eastAsia" w:ascii="仿宋" w:hAnsi="仿宋" w:eastAsia="仿宋" w:cs="仿宋"/>
          <w:spacing w:val="-4"/>
          <w:sz w:val="32"/>
          <w:szCs w:val="32"/>
        </w:rPr>
        <w:t>%</w:t>
      </w:r>
      <w:r>
        <w:rPr>
          <w:rFonts w:hint="eastAsia" w:ascii="仿宋" w:hAnsi="仿宋" w:eastAsia="仿宋" w:cs="仿宋"/>
          <w:spacing w:val="-4"/>
          <w:sz w:val="32"/>
          <w:szCs w:val="32"/>
          <w:lang w:eastAsia="zh-CN"/>
        </w:rPr>
        <w:t>；事业收入</w:t>
      </w:r>
      <w:r>
        <w:rPr>
          <w:rFonts w:hint="eastAsia" w:ascii="仿宋" w:hAnsi="仿宋" w:eastAsia="仿宋" w:cs="仿宋"/>
          <w:spacing w:val="-4"/>
          <w:sz w:val="32"/>
          <w:szCs w:val="32"/>
          <w:lang w:val="en-US" w:eastAsia="zh-CN"/>
        </w:rPr>
        <w:t>55690.6万元，</w:t>
      </w:r>
      <w:r>
        <w:rPr>
          <w:rFonts w:hint="eastAsia" w:ascii="仿宋" w:hAnsi="仿宋" w:eastAsia="仿宋" w:cs="仿宋"/>
          <w:spacing w:val="-4"/>
          <w:sz w:val="32"/>
          <w:szCs w:val="32"/>
        </w:rPr>
        <w:t>占</w:t>
      </w:r>
      <w:r>
        <w:rPr>
          <w:rFonts w:hint="eastAsia" w:ascii="仿宋" w:hAnsi="仿宋" w:eastAsia="仿宋" w:cs="仿宋"/>
          <w:spacing w:val="-4"/>
          <w:sz w:val="32"/>
          <w:szCs w:val="32"/>
          <w:lang w:val="en-US" w:eastAsia="zh-CN"/>
        </w:rPr>
        <w:t>65.95</w:t>
      </w:r>
      <w:r>
        <w:rPr>
          <w:rFonts w:hint="eastAsia" w:ascii="仿宋" w:hAnsi="仿宋" w:eastAsia="仿宋" w:cs="仿宋"/>
          <w:spacing w:val="-4"/>
          <w:sz w:val="32"/>
          <w:szCs w:val="32"/>
        </w:rPr>
        <w:t>%</w:t>
      </w:r>
      <w:r>
        <w:rPr>
          <w:rFonts w:hint="eastAsia" w:ascii="仿宋" w:hAnsi="仿宋" w:eastAsia="仿宋" w:cs="仿宋"/>
          <w:spacing w:val="-4"/>
          <w:sz w:val="32"/>
          <w:szCs w:val="32"/>
          <w:lang w:eastAsia="zh-CN"/>
        </w:rPr>
        <w:t>；</w:t>
      </w:r>
      <w:r>
        <w:rPr>
          <w:rFonts w:hint="eastAsia" w:ascii="仿宋" w:hAnsi="仿宋" w:eastAsia="仿宋" w:cs="仿宋"/>
          <w:spacing w:val="-4"/>
          <w:sz w:val="32"/>
          <w:szCs w:val="32"/>
        </w:rPr>
        <w:t>年初结转和结余0万元。</w:t>
      </w:r>
    </w:p>
    <w:p>
      <w:pPr>
        <w:pStyle w:val="10"/>
        <w:ind w:firstLine="640" w:firstLineChars="200"/>
        <w:rPr>
          <w:rFonts w:hAnsi="黑体" w:cs="Times New Roman"/>
          <w:sz w:val="32"/>
          <w:szCs w:val="32"/>
        </w:rPr>
      </w:pPr>
      <w:r>
        <w:rPr>
          <w:rFonts w:hAnsi="黑体" w:cs="Times New Roman"/>
          <w:sz w:val="32"/>
          <w:szCs w:val="32"/>
        </w:rPr>
        <w:t>三、支出决算情况说明</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85199.1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70281.84</w:t>
      </w:r>
      <w:r>
        <w:rPr>
          <w:rFonts w:hint="eastAsia" w:ascii="仿宋" w:hAnsi="仿宋" w:eastAsia="仿宋" w:cs="仿宋"/>
          <w:sz w:val="32"/>
          <w:szCs w:val="32"/>
        </w:rPr>
        <w:t>万元，占</w:t>
      </w:r>
      <w:r>
        <w:rPr>
          <w:rFonts w:hint="eastAsia" w:ascii="仿宋" w:hAnsi="仿宋" w:eastAsia="仿宋" w:cs="仿宋"/>
          <w:sz w:val="32"/>
          <w:szCs w:val="32"/>
          <w:lang w:val="en-US" w:eastAsia="zh-CN"/>
        </w:rPr>
        <w:t>82.49</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14917.25</w:t>
      </w:r>
      <w:r>
        <w:rPr>
          <w:rFonts w:hint="eastAsia" w:ascii="仿宋" w:hAnsi="仿宋" w:eastAsia="仿宋" w:cs="仿宋"/>
          <w:sz w:val="32"/>
          <w:szCs w:val="32"/>
        </w:rPr>
        <w:t>万元，占</w:t>
      </w:r>
      <w:r>
        <w:rPr>
          <w:rFonts w:hint="eastAsia" w:ascii="仿宋" w:hAnsi="仿宋" w:eastAsia="仿宋" w:cs="仿宋"/>
          <w:sz w:val="32"/>
          <w:szCs w:val="32"/>
          <w:lang w:val="en-US" w:eastAsia="zh-CN"/>
        </w:rPr>
        <w:t>17.51</w:t>
      </w:r>
      <w:r>
        <w:rPr>
          <w:rFonts w:hint="eastAsia" w:ascii="仿宋" w:hAnsi="仿宋" w:eastAsia="仿宋" w:cs="仿宋"/>
          <w:sz w:val="32"/>
          <w:szCs w:val="32"/>
        </w:rPr>
        <w:t>%。</w:t>
      </w:r>
    </w:p>
    <w:p>
      <w:pPr>
        <w:pStyle w:val="10"/>
        <w:ind w:firstLine="640" w:firstLineChars="200"/>
        <w:rPr>
          <w:rFonts w:hAnsi="黑体" w:cs="Times New Roman"/>
          <w:sz w:val="32"/>
          <w:szCs w:val="32"/>
        </w:rPr>
      </w:pPr>
      <w:r>
        <w:rPr>
          <w:rFonts w:hAnsi="黑体" w:cs="Times New Roman"/>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ascii="Times New Roman" w:hAnsi="Calibri" w:eastAsia="仿宋_GB2312" w:cs="Times New Roman"/>
          <w:sz w:val="32"/>
          <w:szCs w:val="32"/>
        </w:rPr>
        <w:t xml:space="preserve"> </w:t>
      </w:r>
      <w:r>
        <w:rPr>
          <w:rFonts w:hint="eastAsia" w:ascii="仿宋" w:hAnsi="仿宋" w:eastAsia="仿宋"/>
          <w:sz w:val="32"/>
          <w:szCs w:val="32"/>
        </w:rPr>
        <w:t>2019年度财政拨款收入总计</w:t>
      </w:r>
      <w:r>
        <w:rPr>
          <w:rFonts w:hint="eastAsia" w:ascii="仿宋" w:hAnsi="仿宋" w:eastAsia="仿宋"/>
          <w:sz w:val="32"/>
          <w:szCs w:val="32"/>
          <w:lang w:val="en-US" w:eastAsia="zh-CN"/>
        </w:rPr>
        <w:t>25066.98</w:t>
      </w:r>
      <w:r>
        <w:rPr>
          <w:rFonts w:hint="eastAsia" w:ascii="仿宋" w:hAnsi="仿宋" w:eastAsia="仿宋"/>
          <w:sz w:val="32"/>
          <w:szCs w:val="32"/>
        </w:rPr>
        <w:t>万元，与2018年相比，</w:t>
      </w:r>
      <w:r>
        <w:rPr>
          <w:rFonts w:hint="eastAsia" w:ascii="仿宋" w:hAnsi="仿宋" w:eastAsia="仿宋"/>
          <w:sz w:val="32"/>
          <w:szCs w:val="32"/>
          <w:lang w:eastAsia="zh-CN"/>
        </w:rPr>
        <w:t>增加</w:t>
      </w:r>
      <w:r>
        <w:rPr>
          <w:rFonts w:hint="eastAsia" w:ascii="仿宋" w:hAnsi="仿宋" w:eastAsia="仿宋"/>
          <w:sz w:val="32"/>
          <w:szCs w:val="32"/>
          <w:lang w:val="en-US" w:eastAsia="zh-CN"/>
        </w:rPr>
        <w:t>725.19</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2.89</w:t>
      </w:r>
      <w:r>
        <w:rPr>
          <w:rFonts w:hint="eastAsia" w:ascii="仿宋" w:hAnsi="仿宋" w:eastAsia="仿宋"/>
          <w:sz w:val="32"/>
          <w:szCs w:val="32"/>
        </w:rPr>
        <w:t>%。支出总计</w:t>
      </w:r>
      <w:r>
        <w:rPr>
          <w:rFonts w:hint="eastAsia" w:ascii="仿宋" w:hAnsi="仿宋" w:eastAsia="仿宋"/>
          <w:sz w:val="32"/>
          <w:szCs w:val="32"/>
          <w:lang w:val="en-US" w:eastAsia="zh-CN"/>
        </w:rPr>
        <w:t>25066.98</w:t>
      </w:r>
      <w:r>
        <w:rPr>
          <w:rFonts w:hint="eastAsia" w:ascii="仿宋" w:hAnsi="仿宋" w:eastAsia="仿宋"/>
          <w:sz w:val="32"/>
          <w:szCs w:val="32"/>
        </w:rPr>
        <w:t>万元，与上年相比，增加</w:t>
      </w:r>
      <w:r>
        <w:rPr>
          <w:rFonts w:hint="eastAsia" w:ascii="仿宋" w:hAnsi="仿宋" w:eastAsia="仿宋"/>
          <w:sz w:val="32"/>
          <w:szCs w:val="32"/>
          <w:lang w:val="en-US" w:eastAsia="zh-CN"/>
        </w:rPr>
        <w:t>725.19</w:t>
      </w:r>
      <w:r>
        <w:rPr>
          <w:rFonts w:hint="eastAsia" w:ascii="仿宋" w:hAnsi="仿宋" w:eastAsia="仿宋"/>
          <w:sz w:val="32"/>
          <w:szCs w:val="32"/>
        </w:rPr>
        <w:t>万元，增加</w:t>
      </w:r>
      <w:r>
        <w:rPr>
          <w:rFonts w:hint="eastAsia" w:ascii="仿宋" w:hAnsi="仿宋" w:eastAsia="仿宋"/>
          <w:sz w:val="32"/>
          <w:szCs w:val="32"/>
          <w:lang w:val="en-US" w:eastAsia="zh-CN"/>
        </w:rPr>
        <w:t>2.89</w:t>
      </w:r>
      <w:r>
        <w:rPr>
          <w:rFonts w:hint="eastAsia" w:ascii="仿宋" w:hAnsi="仿宋" w:eastAsia="仿宋"/>
          <w:sz w:val="32"/>
          <w:szCs w:val="32"/>
        </w:rPr>
        <w:t>%。收入支出略有减少的主要是因为减少了社会保障和就业支出、卫生健康支出</w:t>
      </w:r>
      <w:r>
        <w:rPr>
          <w:rFonts w:hint="eastAsia" w:asciiTheme="minorEastAsia" w:hAnsiTheme="minorEastAsia" w:eastAsiaTheme="minorEastAsia"/>
          <w:sz w:val="32"/>
          <w:szCs w:val="32"/>
        </w:rPr>
        <w:t>。</w:t>
      </w:r>
    </w:p>
    <w:p>
      <w:pPr>
        <w:pStyle w:val="10"/>
        <w:ind w:firstLine="640" w:firstLineChars="200"/>
        <w:rPr>
          <w:rFonts w:hAnsi="黑体" w:cs="Times New Roman"/>
          <w:sz w:val="32"/>
          <w:szCs w:val="32"/>
        </w:rPr>
      </w:pPr>
      <w:r>
        <w:rPr>
          <w:rFonts w:hAnsi="黑体" w:cs="Times New Roman"/>
          <w:sz w:val="32"/>
          <w:szCs w:val="32"/>
        </w:rPr>
        <w:t>五、一般公共预算财政拨款支出决算情况说明</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（一）财政拨款支出决算总体情况</w:t>
      </w:r>
    </w:p>
    <w:p>
      <w:pPr>
        <w:pStyle w:val="10"/>
        <w:ind w:firstLine="640" w:firstLineChars="200"/>
        <w:rPr>
          <w:rFonts w:ascii="仿宋" w:hAnsi="仿宋" w:eastAsia="仿宋"/>
          <w:sz w:val="32"/>
          <w:szCs w:val="32"/>
        </w:rPr>
      </w:pPr>
      <w:r>
        <w:rPr>
          <w:rFonts w:ascii="Times New Roman" w:hAnsi="Calibri" w:eastAsia="仿宋_GB2312" w:cs="Times New Roman"/>
          <w:sz w:val="32"/>
          <w:szCs w:val="32"/>
        </w:rPr>
        <w:t>2019年度财政拨款支出</w:t>
      </w:r>
      <w:r>
        <w:rPr>
          <w:rFonts w:hint="eastAsia" w:ascii="Times New Roman" w:hAnsi="Calibri" w:eastAsia="仿宋_GB2312" w:cs="Times New Roman"/>
          <w:sz w:val="32"/>
          <w:szCs w:val="32"/>
          <w:lang w:val="en-US" w:eastAsia="zh-CN"/>
        </w:rPr>
        <w:t>25066.98</w:t>
      </w:r>
      <w:r>
        <w:rPr>
          <w:rFonts w:ascii="Times New Roman" w:hAnsi="Calibri" w:eastAsia="仿宋_GB2312" w:cs="Times New Roman"/>
          <w:sz w:val="32"/>
          <w:szCs w:val="32"/>
        </w:rPr>
        <w:t>万元，占本年支出合计的</w:t>
      </w:r>
      <w:r>
        <w:rPr>
          <w:rFonts w:hint="eastAsia" w:ascii="Times New Roman" w:hAnsi="Calibri" w:eastAsia="仿宋_GB2312" w:cs="Times New Roman"/>
          <w:sz w:val="32"/>
          <w:szCs w:val="32"/>
          <w:lang w:val="en-US" w:eastAsia="zh-CN"/>
        </w:rPr>
        <w:t>29.69</w:t>
      </w:r>
      <w:r>
        <w:rPr>
          <w:rFonts w:ascii="Times New Roman" w:hAnsi="Calibri" w:eastAsia="仿宋_GB2312" w:cs="Times New Roman"/>
          <w:sz w:val="32"/>
          <w:szCs w:val="32"/>
        </w:rPr>
        <w:t>%，与2018年相比</w:t>
      </w:r>
      <w:r>
        <w:rPr>
          <w:rFonts w:hint="eastAsia" w:ascii="Times New Roman" w:hAnsi="Calibri" w:eastAsia="仿宋_GB2312" w:cs="Times New Roman"/>
          <w:sz w:val="32"/>
          <w:szCs w:val="32"/>
        </w:rPr>
        <w:t>，</w:t>
      </w:r>
      <w:r>
        <w:rPr>
          <w:rFonts w:ascii="Times New Roman" w:hAnsi="Calibri" w:eastAsia="仿宋_GB2312" w:cs="Times New Roman"/>
          <w:sz w:val="32"/>
          <w:szCs w:val="32"/>
        </w:rPr>
        <w:t>财政拨款支出</w:t>
      </w:r>
      <w:r>
        <w:rPr>
          <w:rFonts w:hint="eastAsia" w:ascii="仿宋" w:hAnsi="仿宋" w:eastAsia="仿宋"/>
          <w:sz w:val="32"/>
          <w:szCs w:val="32"/>
        </w:rPr>
        <w:t>增加</w:t>
      </w:r>
      <w:r>
        <w:rPr>
          <w:rFonts w:hint="eastAsia" w:ascii="仿宋" w:hAnsi="仿宋" w:eastAsia="仿宋"/>
          <w:sz w:val="32"/>
          <w:szCs w:val="32"/>
          <w:lang w:val="en-US" w:eastAsia="zh-CN"/>
        </w:rPr>
        <w:t>725.19</w:t>
      </w:r>
      <w:r>
        <w:rPr>
          <w:rFonts w:hint="eastAsia" w:ascii="仿宋" w:hAnsi="仿宋" w:eastAsia="仿宋"/>
          <w:sz w:val="32"/>
          <w:szCs w:val="32"/>
        </w:rPr>
        <w:t>万元,增加</w:t>
      </w:r>
      <w:r>
        <w:rPr>
          <w:rFonts w:hint="eastAsia" w:ascii="仿宋" w:hAnsi="仿宋" w:eastAsia="仿宋"/>
          <w:sz w:val="32"/>
          <w:szCs w:val="32"/>
          <w:lang w:val="en-US" w:eastAsia="zh-CN"/>
        </w:rPr>
        <w:t>2.89</w:t>
      </w:r>
      <w:r>
        <w:rPr>
          <w:rFonts w:hint="eastAsia" w:ascii="仿宋" w:hAnsi="仿宋" w:eastAsia="仿宋"/>
          <w:sz w:val="32"/>
          <w:szCs w:val="32"/>
        </w:rPr>
        <w:t>%</w:t>
      </w:r>
      <w:r>
        <w:rPr>
          <w:rFonts w:ascii="Times New Roman" w:hAnsi="Calibri" w:eastAsia="仿宋_GB2312" w:cs="Times New Roman"/>
          <w:sz w:val="32"/>
          <w:szCs w:val="32"/>
        </w:rPr>
        <w:t>，主要是</w:t>
      </w:r>
      <w:r>
        <w:rPr>
          <w:rFonts w:hint="eastAsia" w:ascii="Times New Roman" w:hAnsi="Calibri" w:eastAsia="仿宋_GB2312" w:cs="Times New Roman"/>
          <w:sz w:val="32"/>
          <w:szCs w:val="32"/>
        </w:rPr>
        <w:t>因为</w:t>
      </w:r>
      <w:r>
        <w:rPr>
          <w:rFonts w:hint="eastAsia" w:ascii="仿宋" w:hAnsi="仿宋" w:eastAsia="仿宋"/>
          <w:sz w:val="32"/>
          <w:szCs w:val="32"/>
          <w:lang w:eastAsia="zh-CN"/>
        </w:rPr>
        <w:t>增加人员经费和基本公共卫生服务经费</w:t>
      </w:r>
      <w:r>
        <w:rPr>
          <w:rFonts w:hint="eastAsia" w:ascii="仿宋" w:hAnsi="仿宋" w:eastAsia="仿宋"/>
          <w:sz w:val="32"/>
          <w:szCs w:val="32"/>
        </w:rPr>
        <w:t>。</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（二）财政拨款支出决算结构情况</w:t>
      </w:r>
    </w:p>
    <w:p>
      <w:pPr>
        <w:tabs>
          <w:tab w:val="left" w:pos="312"/>
        </w:tabs>
        <w:spacing w:line="600" w:lineRule="exact"/>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szCs w:val="32"/>
        </w:rPr>
        <w:t>2019年度财政拨款支出</w:t>
      </w:r>
      <w:r>
        <w:rPr>
          <w:rFonts w:hint="eastAsia" w:ascii="Times New Roman" w:hAnsi="Times New Roman" w:eastAsia="仿宋_GB2312" w:cs="Times New Roman"/>
          <w:sz w:val="32"/>
          <w:szCs w:val="32"/>
          <w:lang w:val="en-US" w:eastAsia="zh-CN"/>
        </w:rPr>
        <w:t>25066.98</w:t>
      </w:r>
      <w:r>
        <w:rPr>
          <w:rFonts w:ascii="Times New Roman" w:hAnsi="Times New Roman" w:eastAsia="仿宋_GB2312" w:cs="Times New Roman"/>
          <w:sz w:val="32"/>
          <w:szCs w:val="32"/>
        </w:rPr>
        <w:t>万元，主要用于以下方面：</w:t>
      </w:r>
      <w:r>
        <w:rPr>
          <w:rFonts w:ascii="Times New Roman" w:hAnsi="Times New Roman" w:eastAsia="仿宋_GB2312" w:cs="Times New Roman"/>
          <w:sz w:val="32"/>
          <w:szCs w:val="24"/>
        </w:rPr>
        <w:t>社会保障和就业支出</w:t>
      </w:r>
      <w:r>
        <w:rPr>
          <w:rFonts w:hint="eastAsia" w:ascii="Times New Roman" w:hAnsi="Times New Roman" w:eastAsia="仿宋_GB2312" w:cs="Times New Roman"/>
          <w:sz w:val="32"/>
          <w:szCs w:val="24"/>
          <w:lang w:val="en-US" w:eastAsia="zh-CN"/>
        </w:rPr>
        <w:t>1985.03</w:t>
      </w:r>
      <w:r>
        <w:rPr>
          <w:rFonts w:ascii="Times New Roman" w:hAnsi="Times New Roman" w:eastAsia="仿宋_GB2312" w:cs="Times New Roman"/>
          <w:sz w:val="32"/>
          <w:szCs w:val="24"/>
        </w:rPr>
        <w:t>万元，占</w:t>
      </w:r>
      <w:r>
        <w:rPr>
          <w:rFonts w:hint="eastAsia" w:ascii="Times New Roman" w:hAnsi="Times New Roman" w:eastAsia="仿宋_GB2312" w:cs="Times New Roman"/>
          <w:sz w:val="32"/>
          <w:szCs w:val="24"/>
          <w:lang w:val="en-US" w:eastAsia="zh-CN"/>
        </w:rPr>
        <w:t>7.92</w:t>
      </w:r>
      <w:r>
        <w:rPr>
          <w:rFonts w:ascii="Times New Roman" w:hAnsi="Times New Roman" w:eastAsia="仿宋_GB2312" w:cs="Times New Roman"/>
          <w:sz w:val="32"/>
          <w:szCs w:val="24"/>
        </w:rPr>
        <w:t>%，卫生健康支出</w:t>
      </w:r>
      <w:r>
        <w:rPr>
          <w:rFonts w:hint="eastAsia" w:ascii="Times New Roman" w:hAnsi="Times New Roman" w:eastAsia="仿宋_GB2312" w:cs="Times New Roman"/>
          <w:sz w:val="32"/>
          <w:szCs w:val="24"/>
          <w:lang w:val="en-US" w:eastAsia="zh-CN"/>
        </w:rPr>
        <w:t>22953.05</w:t>
      </w:r>
      <w:r>
        <w:rPr>
          <w:rFonts w:ascii="Times New Roman" w:hAnsi="Times New Roman" w:eastAsia="仿宋_GB2312" w:cs="Times New Roman"/>
          <w:sz w:val="32"/>
          <w:szCs w:val="24"/>
        </w:rPr>
        <w:t>万元</w:t>
      </w:r>
      <w:r>
        <w:rPr>
          <w:rFonts w:hint="eastAsia" w:ascii="Times New Roman" w:hAnsi="Calibri" w:eastAsia="仿宋_GB2312" w:cs="Times New Roman"/>
          <w:sz w:val="32"/>
          <w:szCs w:val="32"/>
        </w:rPr>
        <w:t>，</w:t>
      </w:r>
      <w:r>
        <w:rPr>
          <w:rFonts w:ascii="Times New Roman" w:hAnsi="Times New Roman" w:eastAsia="仿宋_GB2312" w:cs="Times New Roman"/>
          <w:sz w:val="32"/>
          <w:szCs w:val="24"/>
        </w:rPr>
        <w:t>占</w:t>
      </w:r>
      <w:r>
        <w:rPr>
          <w:rFonts w:hint="eastAsia" w:ascii="Times New Roman" w:hAnsi="Times New Roman" w:eastAsia="仿宋_GB2312" w:cs="Times New Roman"/>
          <w:sz w:val="32"/>
          <w:szCs w:val="24"/>
          <w:lang w:val="en-US" w:eastAsia="zh-CN"/>
        </w:rPr>
        <w:t>91.57</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lang w:eastAsia="zh-CN"/>
        </w:rPr>
        <w:t>住房保障</w:t>
      </w:r>
      <w:r>
        <w:rPr>
          <w:rFonts w:ascii="Times New Roman" w:hAnsi="Times New Roman" w:eastAsia="仿宋_GB2312" w:cs="Times New Roman"/>
          <w:sz w:val="32"/>
          <w:szCs w:val="24"/>
        </w:rPr>
        <w:t>支出</w:t>
      </w:r>
      <w:r>
        <w:rPr>
          <w:rFonts w:hint="eastAsia" w:ascii="Times New Roman" w:hAnsi="Times New Roman" w:eastAsia="仿宋_GB2312" w:cs="Times New Roman"/>
          <w:sz w:val="32"/>
          <w:szCs w:val="24"/>
          <w:lang w:val="en-US" w:eastAsia="zh-CN"/>
        </w:rPr>
        <w:t>128.9</w:t>
      </w:r>
      <w:r>
        <w:rPr>
          <w:rFonts w:ascii="Times New Roman" w:hAnsi="Times New Roman" w:eastAsia="仿宋_GB2312" w:cs="Times New Roman"/>
          <w:sz w:val="32"/>
          <w:szCs w:val="24"/>
        </w:rPr>
        <w:t>万元</w:t>
      </w:r>
      <w:r>
        <w:rPr>
          <w:rFonts w:hint="eastAsia" w:ascii="Times New Roman" w:hAnsi="Calibri" w:eastAsia="仿宋_GB2312" w:cs="Times New Roman"/>
          <w:sz w:val="32"/>
          <w:szCs w:val="32"/>
        </w:rPr>
        <w:t>，</w:t>
      </w:r>
      <w:r>
        <w:rPr>
          <w:rFonts w:ascii="Times New Roman" w:hAnsi="Times New Roman" w:eastAsia="仿宋_GB2312" w:cs="Times New Roman"/>
          <w:sz w:val="32"/>
          <w:szCs w:val="24"/>
        </w:rPr>
        <w:t>占</w:t>
      </w:r>
      <w:r>
        <w:rPr>
          <w:rFonts w:hint="eastAsia" w:ascii="Times New Roman" w:hAnsi="Times New Roman" w:eastAsia="仿宋_GB2312" w:cs="Times New Roman"/>
          <w:sz w:val="32"/>
          <w:szCs w:val="24"/>
          <w:lang w:val="en-US" w:eastAsia="zh-CN"/>
        </w:rPr>
        <w:t>0.51</w:t>
      </w:r>
      <w:r>
        <w:rPr>
          <w:rFonts w:ascii="Times New Roman" w:hAnsi="Times New Roman" w:eastAsia="仿宋_GB2312" w:cs="Times New Roman"/>
          <w:sz w:val="32"/>
          <w:szCs w:val="24"/>
        </w:rPr>
        <w:t>%</w:t>
      </w:r>
      <w:r>
        <w:rPr>
          <w:rFonts w:hint="eastAsia" w:ascii="Times New Roman" w:hAnsi="Times New Roman" w:eastAsia="仿宋_GB2312" w:cs="Times New Roman"/>
          <w:sz w:val="32"/>
          <w:szCs w:val="24"/>
        </w:rPr>
        <w:t>。</w:t>
      </w:r>
      <w:r>
        <w:rPr>
          <w:rFonts w:ascii="Times New Roman" w:hAnsi="Times New Roman" w:eastAsia="仿宋_GB2312" w:cs="Times New Roman"/>
          <w:sz w:val="32"/>
          <w:szCs w:val="24"/>
        </w:rPr>
        <w:t xml:space="preserve"> </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（三）财政拨款支出决算具体情况</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2019年度财政拨款支出年初预算数为</w:t>
      </w:r>
      <w:r>
        <w:rPr>
          <w:rFonts w:hint="eastAsia" w:ascii="仿宋" w:hAnsi="仿宋" w:eastAsia="仿宋" w:cs="仿宋"/>
          <w:sz w:val="32"/>
          <w:szCs w:val="32"/>
          <w:lang w:val="en-US" w:eastAsia="zh-CN"/>
        </w:rPr>
        <w:t>14098.8</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25066.98</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177.8</w:t>
      </w:r>
      <w:r>
        <w:rPr>
          <w:rFonts w:hint="eastAsia" w:ascii="仿宋" w:hAnsi="仿宋" w:eastAsia="仿宋" w:cs="仿宋"/>
          <w:sz w:val="32"/>
          <w:szCs w:val="32"/>
        </w:rPr>
        <w:t>%，其中：</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1、社会保障和就业支出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社会保障和就业支出年初预算</w:t>
      </w:r>
      <w:r>
        <w:rPr>
          <w:rFonts w:hint="eastAsia" w:ascii="仿宋" w:hAnsi="仿宋" w:eastAsia="仿宋" w:cs="仿宋"/>
          <w:sz w:val="32"/>
          <w:szCs w:val="32"/>
          <w:lang w:val="en-US" w:eastAsia="zh-CN"/>
        </w:rPr>
        <w:t>1985.03</w:t>
      </w:r>
      <w:r>
        <w:rPr>
          <w:rFonts w:hint="eastAsia" w:ascii="仿宋" w:hAnsi="仿宋" w:eastAsia="仿宋" w:cs="仿宋"/>
          <w:sz w:val="32"/>
          <w:szCs w:val="32"/>
        </w:rPr>
        <w:t>万元，决算数</w:t>
      </w:r>
      <w:r>
        <w:rPr>
          <w:rFonts w:hint="eastAsia" w:ascii="仿宋" w:hAnsi="仿宋" w:eastAsia="仿宋" w:cs="仿宋"/>
          <w:sz w:val="32"/>
          <w:szCs w:val="32"/>
          <w:lang w:val="en-US" w:eastAsia="zh-CN"/>
        </w:rPr>
        <w:t>1985.03</w:t>
      </w:r>
      <w:r>
        <w:rPr>
          <w:rFonts w:hint="eastAsia" w:ascii="仿宋" w:hAnsi="仿宋" w:eastAsia="仿宋" w:cs="仿宋"/>
          <w:sz w:val="32"/>
          <w:szCs w:val="32"/>
        </w:rPr>
        <w:t xml:space="preserve">万元，完成年初预算的100%。 </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2、卫生健康支出</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卫生健康支出年初预算</w:t>
      </w:r>
      <w:r>
        <w:rPr>
          <w:rFonts w:hint="eastAsia" w:ascii="仿宋" w:hAnsi="仿宋" w:eastAsia="仿宋" w:cs="仿宋"/>
          <w:sz w:val="32"/>
          <w:szCs w:val="32"/>
          <w:lang w:val="en-US" w:eastAsia="zh-CN"/>
        </w:rPr>
        <w:t>11984.85</w:t>
      </w:r>
      <w:r>
        <w:rPr>
          <w:rFonts w:hint="eastAsia" w:ascii="仿宋" w:hAnsi="仿宋" w:eastAsia="仿宋" w:cs="仿宋"/>
          <w:sz w:val="32"/>
          <w:szCs w:val="32"/>
        </w:rPr>
        <w:t>万元，决算数</w:t>
      </w:r>
      <w:r>
        <w:rPr>
          <w:rFonts w:hint="eastAsia" w:ascii="仿宋" w:hAnsi="仿宋" w:eastAsia="仿宋" w:cs="仿宋"/>
          <w:sz w:val="32"/>
          <w:szCs w:val="32"/>
          <w:lang w:val="en-US" w:eastAsia="zh-CN"/>
        </w:rPr>
        <w:t>22953.05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191.52</w:t>
      </w:r>
      <w:r>
        <w:rPr>
          <w:rFonts w:hint="eastAsia" w:ascii="仿宋" w:hAnsi="仿宋" w:eastAsia="仿宋" w:cs="仿宋"/>
          <w:sz w:val="32"/>
          <w:szCs w:val="32"/>
        </w:rPr>
        <w:t>%。</w:t>
      </w:r>
      <w:r>
        <w:rPr>
          <w:rFonts w:hint="eastAsia" w:ascii="仿宋" w:hAnsi="仿宋" w:eastAsia="仿宋" w:cs="仿宋"/>
          <w:sz w:val="32"/>
          <w:szCs w:val="32"/>
          <w:lang w:eastAsia="zh-CN"/>
        </w:rPr>
        <w:t>决算数大于预算数的主要原因：需要报批审核的项目经费列入财政大预算和社保股预算，上级专项经费是年中或年底下达的均未列入预算。</w:t>
      </w:r>
    </w:p>
    <w:p>
      <w:pPr>
        <w:numPr>
          <w:ilvl w:val="0"/>
          <w:numId w:val="3"/>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住房保障</w:t>
      </w:r>
      <w:r>
        <w:rPr>
          <w:rFonts w:hint="eastAsia" w:ascii="仿宋" w:hAnsi="仿宋" w:eastAsia="仿宋" w:cs="仿宋"/>
          <w:sz w:val="32"/>
          <w:szCs w:val="32"/>
        </w:rPr>
        <w:t>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住房保障</w:t>
      </w:r>
      <w:r>
        <w:rPr>
          <w:rFonts w:hint="eastAsia" w:ascii="仿宋" w:hAnsi="仿宋" w:eastAsia="仿宋" w:cs="仿宋"/>
          <w:sz w:val="32"/>
          <w:szCs w:val="32"/>
        </w:rPr>
        <w:t>支出年初预算</w:t>
      </w:r>
      <w:r>
        <w:rPr>
          <w:rFonts w:hint="eastAsia" w:ascii="仿宋" w:hAnsi="仿宋" w:eastAsia="仿宋" w:cs="仿宋"/>
          <w:sz w:val="32"/>
          <w:szCs w:val="32"/>
          <w:lang w:val="en-US" w:eastAsia="zh-CN"/>
        </w:rPr>
        <w:t>128.92</w:t>
      </w:r>
      <w:r>
        <w:rPr>
          <w:rFonts w:hint="eastAsia" w:ascii="仿宋" w:hAnsi="仿宋" w:eastAsia="仿宋" w:cs="仿宋"/>
          <w:sz w:val="32"/>
          <w:szCs w:val="32"/>
        </w:rPr>
        <w:t>万元，决算数</w:t>
      </w:r>
      <w:r>
        <w:rPr>
          <w:rFonts w:hint="eastAsia" w:ascii="仿宋" w:hAnsi="仿宋" w:eastAsia="仿宋" w:cs="仿宋"/>
          <w:sz w:val="32"/>
          <w:szCs w:val="32"/>
          <w:lang w:val="en-US" w:eastAsia="zh-CN"/>
        </w:rPr>
        <w:t>128.92</w:t>
      </w:r>
      <w:r>
        <w:rPr>
          <w:rFonts w:hint="eastAsia" w:ascii="仿宋" w:hAnsi="仿宋" w:eastAsia="仿宋" w:cs="仿宋"/>
          <w:sz w:val="32"/>
          <w:szCs w:val="32"/>
        </w:rPr>
        <w:t>万元，完成年初预算的100%。</w:t>
      </w:r>
    </w:p>
    <w:p>
      <w:pPr>
        <w:numPr>
          <w:ilvl w:val="0"/>
          <w:numId w:val="0"/>
        </w:numPr>
        <w:spacing w:line="560" w:lineRule="exact"/>
        <w:rPr>
          <w:rFonts w:hint="eastAsia" w:ascii="Times New Roman" w:hAnsi="Times New Roman" w:eastAsia="仿宋_GB2312" w:cs="Times New Roman"/>
          <w:sz w:val="32"/>
          <w:szCs w:val="24"/>
          <w:lang w:val="en-US" w:eastAsia="zh-CN"/>
        </w:rPr>
      </w:pPr>
    </w:p>
    <w:p>
      <w:pPr>
        <w:pStyle w:val="10"/>
        <w:ind w:firstLine="640" w:firstLineChars="200"/>
        <w:rPr>
          <w:rFonts w:hAnsi="黑体" w:cs="Times New Roman"/>
          <w:sz w:val="32"/>
          <w:szCs w:val="32"/>
        </w:rPr>
      </w:pPr>
      <w:r>
        <w:rPr>
          <w:rFonts w:hAnsi="黑体" w:cs="Times New Roman"/>
          <w:sz w:val="32"/>
          <w:szCs w:val="32"/>
        </w:rPr>
        <w:t>六、一般公共预算财政拨款基本支出决算情况说明</w:t>
      </w:r>
    </w:p>
    <w:p>
      <w:pPr>
        <w:pStyle w:val="10"/>
        <w:ind w:firstLine="640" w:firstLineChars="200"/>
        <w:rPr>
          <w:rFonts w:hint="eastAsia" w:ascii="Times New Roman" w:hAnsi="Calibri" w:eastAsia="仿宋_GB2312" w:cs="Times New Roman"/>
          <w:sz w:val="32"/>
          <w:szCs w:val="32"/>
          <w:lang w:val="en-US" w:eastAsia="zh-CN"/>
        </w:rPr>
      </w:pPr>
      <w:r>
        <w:rPr>
          <w:rFonts w:ascii="Times New Roman" w:hAnsi="Calibri" w:eastAsia="仿宋_GB2312" w:cs="Times New Roman"/>
          <w:sz w:val="32"/>
          <w:szCs w:val="32"/>
        </w:rPr>
        <w:t>2019年度财政拨款基本支出</w:t>
      </w:r>
      <w:r>
        <w:rPr>
          <w:rFonts w:hint="eastAsia" w:ascii="Times New Roman" w:hAnsi="Calibri" w:eastAsia="仿宋_GB2312" w:cs="Times New Roman"/>
          <w:sz w:val="32"/>
          <w:szCs w:val="32"/>
          <w:lang w:val="en-US" w:eastAsia="zh-CN"/>
        </w:rPr>
        <w:t>10149.73</w:t>
      </w:r>
      <w:r>
        <w:rPr>
          <w:rFonts w:ascii="Times New Roman" w:hAnsi="Calibri" w:eastAsia="仿宋_GB2312" w:cs="Times New Roman"/>
          <w:sz w:val="32"/>
          <w:szCs w:val="32"/>
        </w:rPr>
        <w:t>万元，其中：人员经费</w:t>
      </w:r>
      <w:r>
        <w:rPr>
          <w:rFonts w:hint="eastAsia" w:ascii="Times New Roman" w:hAnsi="Calibri" w:eastAsia="仿宋_GB2312" w:cs="Times New Roman"/>
          <w:sz w:val="32"/>
          <w:szCs w:val="32"/>
          <w:lang w:val="en-US" w:eastAsia="zh-CN"/>
        </w:rPr>
        <w:t>8242.01</w:t>
      </w:r>
      <w:r>
        <w:rPr>
          <w:rFonts w:ascii="Times New Roman" w:hAnsi="Calibri" w:eastAsia="仿宋_GB2312" w:cs="Times New Roman"/>
          <w:sz w:val="32"/>
          <w:szCs w:val="32"/>
        </w:rPr>
        <w:t>万元，占基本支出的</w:t>
      </w:r>
      <w:r>
        <w:rPr>
          <w:rFonts w:hint="eastAsia" w:ascii="Times New Roman" w:hAnsi="Calibri" w:eastAsia="仿宋_GB2312" w:cs="Times New Roman"/>
          <w:sz w:val="32"/>
          <w:szCs w:val="32"/>
          <w:lang w:val="en-US" w:eastAsia="zh-CN"/>
        </w:rPr>
        <w:t>81.2</w:t>
      </w:r>
      <w:r>
        <w:rPr>
          <w:rFonts w:ascii="Times New Roman" w:hAnsi="Calibri" w:eastAsia="仿宋_GB2312" w:cs="Times New Roman"/>
          <w:sz w:val="32"/>
          <w:szCs w:val="32"/>
        </w:rPr>
        <w:t>%,主要包括基本工资、津贴补贴、奖金、伙食补助费、机关事业单位养老保险缴费、其他社会保障缴费、；公用经费</w:t>
      </w:r>
      <w:r>
        <w:rPr>
          <w:rFonts w:hint="eastAsia" w:ascii="Times New Roman" w:hAnsi="Calibri" w:eastAsia="仿宋_GB2312" w:cs="Times New Roman"/>
          <w:sz w:val="32"/>
          <w:szCs w:val="32"/>
          <w:lang w:val="en-US" w:eastAsia="zh-CN"/>
        </w:rPr>
        <w:t>1756.85</w:t>
      </w:r>
      <w:r>
        <w:rPr>
          <w:rFonts w:ascii="Times New Roman" w:hAnsi="Calibri" w:eastAsia="仿宋_GB2312" w:cs="Times New Roman"/>
          <w:sz w:val="32"/>
          <w:szCs w:val="32"/>
        </w:rPr>
        <w:t>万元，占基本支出的</w:t>
      </w:r>
      <w:r>
        <w:rPr>
          <w:rFonts w:hint="eastAsia" w:ascii="Times New Roman" w:hAnsi="Calibri" w:eastAsia="仿宋_GB2312" w:cs="Times New Roman"/>
          <w:sz w:val="32"/>
          <w:szCs w:val="32"/>
          <w:lang w:val="en-US" w:eastAsia="zh-CN"/>
        </w:rPr>
        <w:t>17.31</w:t>
      </w:r>
      <w:r>
        <w:rPr>
          <w:rFonts w:ascii="Times New Roman" w:hAnsi="Calibri" w:eastAsia="仿宋_GB2312" w:cs="Times New Roman"/>
          <w:sz w:val="32"/>
          <w:szCs w:val="32"/>
        </w:rPr>
        <w:t>%，主要包括办公费、印刷费、</w:t>
      </w:r>
      <w:r>
        <w:rPr>
          <w:rFonts w:hint="eastAsia" w:ascii="Times New Roman" w:hAnsi="Calibri" w:eastAsia="仿宋_GB2312" w:cs="Times New Roman"/>
          <w:sz w:val="32"/>
          <w:szCs w:val="32"/>
        </w:rPr>
        <w:t>水费、</w:t>
      </w:r>
      <w:r>
        <w:rPr>
          <w:rFonts w:ascii="Times New Roman" w:hAnsi="Calibri" w:eastAsia="仿宋_GB2312" w:cs="Times New Roman"/>
          <w:sz w:val="32"/>
          <w:szCs w:val="32"/>
        </w:rPr>
        <w:t>电费、邮电费、差旅费、会议费、培训费、公务接待费、工会经费、福利费、其他交通费用、其他商品和服务支出。对个人和家庭的补助支出</w:t>
      </w:r>
      <w:r>
        <w:rPr>
          <w:rFonts w:hint="eastAsia" w:ascii="Times New Roman" w:hAnsi="Calibri" w:eastAsia="仿宋_GB2312" w:cs="Times New Roman"/>
          <w:sz w:val="32"/>
          <w:szCs w:val="32"/>
          <w:lang w:val="en-US" w:eastAsia="zh-CN"/>
        </w:rPr>
        <w:t>150.87万元</w:t>
      </w:r>
      <w:r>
        <w:rPr>
          <w:rFonts w:hint="eastAsia" w:ascii="Times New Roman" w:hAnsi="Calibri" w:eastAsia="仿宋_GB2312" w:cs="Times New Roman"/>
          <w:sz w:val="32"/>
          <w:szCs w:val="32"/>
          <w:lang w:eastAsia="zh-CN"/>
        </w:rPr>
        <w:t>，</w:t>
      </w:r>
      <w:r>
        <w:rPr>
          <w:rFonts w:ascii="Times New Roman" w:hAnsi="Calibri" w:eastAsia="仿宋_GB2312" w:cs="Times New Roman"/>
          <w:sz w:val="32"/>
          <w:szCs w:val="32"/>
        </w:rPr>
        <w:t>占基本支出的</w:t>
      </w:r>
      <w:r>
        <w:rPr>
          <w:rFonts w:hint="eastAsia" w:ascii="Times New Roman" w:hAnsi="Calibri" w:eastAsia="仿宋_GB2312" w:cs="Times New Roman"/>
          <w:sz w:val="32"/>
          <w:szCs w:val="32"/>
          <w:lang w:val="en-US" w:eastAsia="zh-CN"/>
        </w:rPr>
        <w:t>1.49</w:t>
      </w:r>
      <w:r>
        <w:rPr>
          <w:rFonts w:ascii="Times New Roman" w:hAnsi="Calibri" w:eastAsia="仿宋_GB2312" w:cs="Times New Roman"/>
          <w:sz w:val="32"/>
          <w:szCs w:val="32"/>
        </w:rPr>
        <w:t>%</w:t>
      </w:r>
      <w:r>
        <w:rPr>
          <w:rFonts w:hint="eastAsia" w:ascii="Times New Roman" w:hAnsi="Calibri" w:eastAsia="仿宋_GB2312" w:cs="Times New Roman"/>
          <w:sz w:val="32"/>
          <w:szCs w:val="32"/>
          <w:lang w:eastAsia="zh-CN"/>
        </w:rPr>
        <w:t>，</w:t>
      </w:r>
      <w:r>
        <w:rPr>
          <w:rFonts w:ascii="Times New Roman" w:hAnsi="Calibri" w:eastAsia="仿宋_GB2312" w:cs="Times New Roman"/>
          <w:sz w:val="32"/>
          <w:szCs w:val="32"/>
        </w:rPr>
        <w:t>主要包括住房公积金、医疗费、其他工资福利支出、离休费、抚恤金、其他对个人和家庭的补助支出</w:t>
      </w:r>
      <w:r>
        <w:rPr>
          <w:rFonts w:hint="eastAsia" w:ascii="Times New Roman" w:hAnsi="Calibri" w:eastAsia="仿宋_GB2312" w:cs="Times New Roman"/>
          <w:sz w:val="32"/>
          <w:szCs w:val="32"/>
          <w:lang w:eastAsia="zh-CN"/>
        </w:rPr>
        <w:t>。</w:t>
      </w:r>
    </w:p>
    <w:p>
      <w:pPr>
        <w:pStyle w:val="10"/>
        <w:ind w:firstLine="640" w:firstLineChars="200"/>
        <w:rPr>
          <w:rFonts w:hAnsi="黑体" w:cs="Times New Roman"/>
          <w:sz w:val="32"/>
          <w:szCs w:val="32"/>
        </w:rPr>
      </w:pPr>
      <w:r>
        <w:rPr>
          <w:rFonts w:hAnsi="黑体" w:cs="Times New Roman"/>
          <w:sz w:val="32"/>
          <w:szCs w:val="32"/>
        </w:rPr>
        <w:t>七、一般公共预算财政拨款三公经费支出决算情况说明</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（一）“三公”经费财政拨款支出决算总体情况说明</w:t>
      </w:r>
    </w:p>
    <w:p>
      <w:pPr>
        <w:pStyle w:val="10"/>
        <w:ind w:firstLine="960" w:firstLineChars="300"/>
        <w:rPr>
          <w:rFonts w:hint="eastAsia" w:ascii="Times New Roman" w:hAnsi="Calibri" w:eastAsia="仿宋_GB2312" w:cs="Times New Roman"/>
          <w:sz w:val="32"/>
          <w:szCs w:val="32"/>
        </w:rPr>
      </w:pPr>
      <w:r>
        <w:rPr>
          <w:rFonts w:hint="eastAsia" w:ascii="Times New Roman" w:hAnsi="Calibri" w:eastAsia="仿宋_GB2312" w:cs="Times New Roman"/>
          <w:sz w:val="32"/>
          <w:szCs w:val="32"/>
          <w:lang w:eastAsia="zh-CN"/>
        </w:rPr>
        <w:t>局机关</w:t>
      </w:r>
      <w:r>
        <w:rPr>
          <w:rFonts w:ascii="Times New Roman" w:hAnsi="Calibri" w:eastAsia="仿宋_GB2312" w:cs="Times New Roman"/>
          <w:sz w:val="32"/>
          <w:szCs w:val="32"/>
        </w:rPr>
        <w:t>“三公”经费财政拨款支出预算为</w:t>
      </w:r>
      <w:r>
        <w:rPr>
          <w:rFonts w:hint="eastAsia" w:ascii="Times New Roman" w:hAnsi="Calibri" w:eastAsia="仿宋_GB2312" w:cs="Times New Roman"/>
          <w:sz w:val="32"/>
          <w:szCs w:val="32"/>
          <w:lang w:val="en-US" w:eastAsia="zh-CN"/>
        </w:rPr>
        <w:t>7</w:t>
      </w:r>
      <w:r>
        <w:rPr>
          <w:rFonts w:ascii="Times New Roman" w:hAnsi="Calibri" w:eastAsia="仿宋_GB2312" w:cs="Times New Roman"/>
          <w:sz w:val="32"/>
          <w:szCs w:val="32"/>
        </w:rPr>
        <w:t>万元，支出决算为</w:t>
      </w:r>
      <w:r>
        <w:rPr>
          <w:rFonts w:hint="eastAsia" w:ascii="Times New Roman" w:hAnsi="Calibri" w:eastAsia="仿宋_GB2312" w:cs="Times New Roman"/>
          <w:sz w:val="32"/>
          <w:szCs w:val="32"/>
          <w:lang w:val="en-US" w:eastAsia="zh-CN"/>
        </w:rPr>
        <w:t>5.69</w:t>
      </w:r>
      <w:r>
        <w:rPr>
          <w:rFonts w:ascii="Times New Roman" w:hAnsi="Calibri" w:eastAsia="仿宋_GB2312" w:cs="Times New Roman"/>
          <w:sz w:val="32"/>
          <w:szCs w:val="32"/>
        </w:rPr>
        <w:t>万元，完成预算的</w:t>
      </w:r>
      <w:r>
        <w:rPr>
          <w:rFonts w:hint="eastAsia" w:ascii="Times New Roman" w:hAnsi="Calibri" w:eastAsia="仿宋_GB2312" w:cs="Times New Roman"/>
          <w:sz w:val="32"/>
          <w:szCs w:val="32"/>
          <w:lang w:val="en-US" w:eastAsia="zh-CN"/>
        </w:rPr>
        <w:t>81.29</w:t>
      </w:r>
      <w:r>
        <w:rPr>
          <w:rFonts w:ascii="Times New Roman" w:hAnsi="Calibri" w:eastAsia="仿宋_GB2312" w:cs="Times New Roman"/>
          <w:sz w:val="32"/>
          <w:szCs w:val="32"/>
        </w:rPr>
        <w:t>%，其中：</w:t>
      </w:r>
    </w:p>
    <w:p>
      <w:pPr>
        <w:pStyle w:val="10"/>
        <w:ind w:firstLine="640" w:firstLineChars="200"/>
        <w:rPr>
          <w:rFonts w:ascii="仿宋" w:hAnsi="仿宋" w:eastAsia="仿宋" w:cs="Times New Roman"/>
          <w:sz w:val="32"/>
          <w:szCs w:val="32"/>
        </w:rPr>
      </w:pPr>
      <w:r>
        <w:rPr>
          <w:rFonts w:hint="eastAsia" w:ascii="仿宋" w:hAnsi="仿宋" w:eastAsia="仿宋"/>
          <w:sz w:val="32"/>
          <w:szCs w:val="32"/>
        </w:rPr>
        <w:t>1、因公出国（境）费支出决算为0万元，全年安排因公出国（境）团组0个，累计0人次。</w:t>
      </w:r>
    </w:p>
    <w:p>
      <w:pPr>
        <w:pStyle w:val="10"/>
        <w:ind w:firstLine="640" w:firstLineChars="200"/>
        <w:rPr>
          <w:rFonts w:hint="eastAsia" w:ascii="Times New Roman" w:hAnsi="Calibri" w:eastAsia="仿宋_GB2312" w:cs="Times New Roman"/>
          <w:sz w:val="32"/>
          <w:szCs w:val="32"/>
        </w:rPr>
      </w:pPr>
      <w:r>
        <w:rPr>
          <w:rFonts w:hint="eastAsia" w:ascii="Times New Roman" w:hAnsi="Calibri" w:eastAsia="仿宋_GB2312" w:cs="Times New Roman"/>
          <w:sz w:val="32"/>
          <w:szCs w:val="32"/>
        </w:rPr>
        <w:t>2、</w:t>
      </w:r>
      <w:r>
        <w:rPr>
          <w:rFonts w:hint="eastAsia" w:ascii="Times New Roman" w:hAnsi="Calibri" w:eastAsia="仿宋_GB2312" w:cs="Times New Roman"/>
          <w:sz w:val="32"/>
          <w:szCs w:val="32"/>
          <w:lang w:eastAsia="zh-CN"/>
        </w:rPr>
        <w:t>局机关</w:t>
      </w:r>
      <w:r>
        <w:rPr>
          <w:rFonts w:ascii="Times New Roman" w:hAnsi="Calibri" w:eastAsia="仿宋_GB2312" w:cs="Times New Roman"/>
          <w:sz w:val="32"/>
          <w:szCs w:val="32"/>
        </w:rPr>
        <w:t>公务接待费预算数为</w:t>
      </w:r>
      <w:r>
        <w:rPr>
          <w:rFonts w:hint="eastAsia" w:ascii="Times New Roman" w:hAnsi="Calibri" w:eastAsia="仿宋_GB2312" w:cs="Times New Roman"/>
          <w:sz w:val="32"/>
          <w:szCs w:val="32"/>
          <w:lang w:val="en-US" w:eastAsia="zh-CN"/>
        </w:rPr>
        <w:t>7</w:t>
      </w:r>
      <w:r>
        <w:rPr>
          <w:rFonts w:ascii="Times New Roman" w:hAnsi="Calibri" w:eastAsia="仿宋_GB2312" w:cs="Times New Roman"/>
          <w:sz w:val="32"/>
          <w:szCs w:val="32"/>
        </w:rPr>
        <w:t>万元，支出决算为</w:t>
      </w:r>
      <w:r>
        <w:rPr>
          <w:rFonts w:hint="eastAsia" w:ascii="Times New Roman" w:hAnsi="Calibri" w:eastAsia="仿宋_GB2312" w:cs="Times New Roman"/>
          <w:sz w:val="32"/>
          <w:lang w:val="en-US" w:eastAsia="zh-CN"/>
        </w:rPr>
        <w:t>5.69</w:t>
      </w:r>
      <w:r>
        <w:rPr>
          <w:rFonts w:ascii="Times New Roman" w:hAnsi="Calibri" w:eastAsia="仿宋_GB2312" w:cs="Times New Roman"/>
          <w:sz w:val="32"/>
          <w:szCs w:val="32"/>
        </w:rPr>
        <w:t>万元，完成预算的</w:t>
      </w:r>
      <w:r>
        <w:rPr>
          <w:rFonts w:hint="eastAsia" w:ascii="Times New Roman" w:hAnsi="Calibri" w:eastAsia="仿宋_GB2312" w:cs="Times New Roman"/>
          <w:sz w:val="32"/>
          <w:szCs w:val="32"/>
          <w:lang w:val="en-US" w:eastAsia="zh-CN"/>
        </w:rPr>
        <w:t>81.29</w:t>
      </w:r>
      <w:r>
        <w:rPr>
          <w:rFonts w:ascii="Times New Roman" w:hAnsi="Calibri" w:eastAsia="仿宋_GB2312" w:cs="Times New Roman"/>
          <w:sz w:val="32"/>
          <w:szCs w:val="32"/>
        </w:rPr>
        <w:t>%，与上年相比减少</w:t>
      </w:r>
      <w:r>
        <w:rPr>
          <w:rFonts w:hint="eastAsia" w:ascii="Times New Roman" w:hAnsi="Calibri" w:eastAsia="仿宋_GB2312" w:cs="Times New Roman"/>
          <w:sz w:val="32"/>
          <w:szCs w:val="32"/>
          <w:lang w:val="en-US" w:eastAsia="zh-CN"/>
        </w:rPr>
        <w:t>1.82</w:t>
      </w:r>
      <w:r>
        <w:rPr>
          <w:rFonts w:ascii="Times New Roman" w:hAnsi="Calibri" w:eastAsia="仿宋_GB2312" w:cs="Times New Roman"/>
          <w:sz w:val="32"/>
          <w:szCs w:val="32"/>
        </w:rPr>
        <w:t>万元，下降</w:t>
      </w:r>
      <w:r>
        <w:rPr>
          <w:rFonts w:hint="eastAsia" w:ascii="Times New Roman" w:hAnsi="Calibri" w:eastAsia="仿宋_GB2312" w:cs="Times New Roman"/>
          <w:sz w:val="32"/>
          <w:szCs w:val="32"/>
          <w:lang w:val="en-US" w:eastAsia="zh-CN"/>
        </w:rPr>
        <w:t>24.23</w:t>
      </w:r>
      <w:r>
        <w:rPr>
          <w:rFonts w:ascii="Times New Roman" w:hAnsi="Calibri" w:eastAsia="仿宋_GB2312" w:cs="Times New Roman"/>
          <w:sz w:val="32"/>
          <w:szCs w:val="32"/>
        </w:rPr>
        <w:t>%，决算数小于年初预算数的主要原因是</w:t>
      </w:r>
      <w:r>
        <w:rPr>
          <w:rFonts w:ascii="Times New Roman" w:hAnsi="Calibri" w:eastAsia="仿宋_GB2312" w:cs="Times New Roman"/>
          <w:sz w:val="32"/>
        </w:rPr>
        <w:t>不断规范公务接待管理，严格控制陪餐人数，</w:t>
      </w:r>
      <w:r>
        <w:rPr>
          <w:rFonts w:ascii="Times New Roman" w:hAnsi="Calibri" w:eastAsia="仿宋_GB2312" w:cs="Times New Roman"/>
          <w:sz w:val="32"/>
          <w:szCs w:val="32"/>
        </w:rPr>
        <w:t>有效控制了公务接待费开支。</w:t>
      </w:r>
    </w:p>
    <w:p>
      <w:pPr>
        <w:pStyle w:val="10"/>
        <w:ind w:firstLine="640" w:firstLineChars="200"/>
        <w:rPr>
          <w:rFonts w:hint="eastAsia" w:ascii="仿宋" w:hAnsi="仿宋" w:eastAsia="仿宋"/>
          <w:sz w:val="32"/>
          <w:szCs w:val="32"/>
        </w:rPr>
      </w:pPr>
      <w:r>
        <w:rPr>
          <w:rFonts w:hint="eastAsia" w:ascii="仿宋" w:hAnsi="仿宋" w:eastAsia="仿宋"/>
          <w:sz w:val="32"/>
          <w:szCs w:val="32"/>
        </w:rPr>
        <w:t>3、公务用车购置费及运行维护费支出决算为0万元，其中：公务用车购置费0万元，公务用车运行维护费0万元，至2019年12月31日，本单位公务用车保有量为0辆，当年新增公务用车为0辆。</w:t>
      </w:r>
    </w:p>
    <w:p>
      <w:pPr>
        <w:pStyle w:val="10"/>
        <w:ind w:firstLine="640" w:firstLineChars="200"/>
        <w:rPr>
          <w:rFonts w:hint="eastAsia" w:ascii="宋体" w:hAnsi="宋体"/>
          <w:kern w:val="2"/>
          <w:sz w:val="28"/>
          <w:szCs w:val="28"/>
          <w:lang w:val="en-US" w:eastAsia="zh-CN"/>
        </w:rPr>
      </w:pPr>
      <w:r>
        <w:rPr>
          <w:rFonts w:ascii="Times New Roman" w:hAnsi="Calibri" w:eastAsia="仿宋_GB2312" w:cs="Times New Roman"/>
          <w:sz w:val="32"/>
          <w:szCs w:val="32"/>
        </w:rPr>
        <w:t>2019年度“三公”经费财政拨款支出决算中，公务接待费支出决算</w:t>
      </w:r>
      <w:r>
        <w:rPr>
          <w:rFonts w:hint="eastAsia" w:ascii="Times New Roman" w:hAnsi="Calibri" w:eastAsia="仿宋_GB2312" w:cs="Times New Roman"/>
          <w:sz w:val="32"/>
          <w:szCs w:val="32"/>
          <w:lang w:val="en-US" w:eastAsia="zh-CN"/>
        </w:rPr>
        <w:t>5.69</w:t>
      </w:r>
      <w:r>
        <w:rPr>
          <w:rFonts w:ascii="Times New Roman" w:hAnsi="Calibri" w:eastAsia="仿宋_GB2312" w:cs="Times New Roman"/>
          <w:sz w:val="32"/>
          <w:szCs w:val="32"/>
        </w:rPr>
        <w:t>万元，占</w:t>
      </w:r>
      <w:r>
        <w:rPr>
          <w:rFonts w:hint="eastAsia" w:ascii="Times New Roman" w:hAnsi="Calibri" w:eastAsia="仿宋_GB2312" w:cs="Times New Roman"/>
          <w:sz w:val="32"/>
          <w:szCs w:val="32"/>
        </w:rPr>
        <w:t>100</w:t>
      </w:r>
      <w:r>
        <w:rPr>
          <w:rFonts w:ascii="Times New Roman" w:hAnsi="Calibri" w:eastAsia="仿宋_GB2312" w:cs="Times New Roman"/>
          <w:sz w:val="32"/>
          <w:szCs w:val="32"/>
        </w:rPr>
        <w:t>%，</w:t>
      </w:r>
      <w:r>
        <w:rPr>
          <w:rFonts w:hint="eastAsia" w:ascii="Times New Roman" w:hAnsi="Calibri" w:eastAsia="仿宋_GB2312" w:cs="Times New Roman"/>
          <w:sz w:val="32"/>
          <w:szCs w:val="32"/>
          <w:lang w:val="en-US" w:eastAsia="zh-CN"/>
        </w:rPr>
        <w:t>公务接待的批次为69次、接待人数为6</w:t>
      </w:r>
      <w:bookmarkStart w:id="0" w:name="_GoBack"/>
      <w:bookmarkEnd w:id="0"/>
      <w:r>
        <w:rPr>
          <w:rFonts w:hint="eastAsia" w:ascii="Times New Roman" w:hAnsi="Calibri" w:eastAsia="仿宋_GB2312" w:cs="Times New Roman"/>
          <w:sz w:val="32"/>
          <w:szCs w:val="32"/>
          <w:lang w:val="en-US" w:eastAsia="zh-CN"/>
        </w:rPr>
        <w:t>58人</w:t>
      </w:r>
      <w:r>
        <w:rPr>
          <w:rFonts w:hint="eastAsia" w:ascii="宋体" w:hAnsi="宋体"/>
          <w:kern w:val="2"/>
          <w:sz w:val="28"/>
          <w:szCs w:val="28"/>
          <w:lang w:val="en-US" w:eastAsia="zh-CN"/>
        </w:rPr>
        <w:t>。</w:t>
      </w:r>
    </w:p>
    <w:p>
      <w:pPr>
        <w:pStyle w:val="10"/>
        <w:ind w:firstLine="640" w:firstLineChars="200"/>
        <w:rPr>
          <w:rFonts w:hint="eastAsia" w:ascii="宋体" w:hAnsi="宋体" w:eastAsia="仿宋_GB2312"/>
          <w:kern w:val="2"/>
          <w:sz w:val="28"/>
          <w:szCs w:val="28"/>
          <w:lang w:val="en-US" w:eastAsia="zh-CN"/>
        </w:rPr>
      </w:pPr>
      <w:r>
        <w:rPr>
          <w:rFonts w:ascii="Times New Roman" w:hAnsi="Calibri" w:eastAsia="仿宋_GB2312" w:cs="Times New Roman"/>
          <w:sz w:val="32"/>
          <w:szCs w:val="32"/>
        </w:rPr>
        <w:t>因公出国（境）费支出决算</w:t>
      </w:r>
      <w:r>
        <w:rPr>
          <w:rFonts w:hint="eastAsia" w:ascii="Times New Roman" w:hAnsi="Calibri" w:eastAsia="仿宋_GB2312" w:cs="Times New Roman"/>
          <w:sz w:val="32"/>
          <w:szCs w:val="32"/>
        </w:rPr>
        <w:t>0</w:t>
      </w:r>
      <w:r>
        <w:rPr>
          <w:rFonts w:ascii="Times New Roman" w:hAnsi="Calibri" w:eastAsia="仿宋_GB2312" w:cs="Times New Roman"/>
          <w:sz w:val="32"/>
          <w:szCs w:val="32"/>
        </w:rPr>
        <w:t>万元</w:t>
      </w:r>
      <w:r>
        <w:rPr>
          <w:rFonts w:hint="eastAsia" w:ascii="Times New Roman" w:hAnsi="Calibri" w:eastAsia="仿宋_GB2312" w:cs="Times New Roman"/>
          <w:sz w:val="32"/>
          <w:szCs w:val="32"/>
          <w:lang w:val="en-US" w:eastAsia="zh-CN"/>
        </w:rPr>
        <w:t>.</w:t>
      </w:r>
    </w:p>
    <w:p>
      <w:pPr>
        <w:pStyle w:val="10"/>
        <w:ind w:firstLine="640" w:firstLineChars="200"/>
        <w:rPr>
          <w:rFonts w:hAnsi="黑体" w:cs="Times New Roman"/>
          <w:sz w:val="32"/>
          <w:szCs w:val="32"/>
        </w:rPr>
      </w:pPr>
      <w:r>
        <w:rPr>
          <w:rFonts w:hAnsi="黑体" w:cs="Times New Roman"/>
          <w:sz w:val="32"/>
          <w:szCs w:val="32"/>
        </w:rPr>
        <w:t>八、政府性基金预算收入支出决算情况</w:t>
      </w:r>
    </w:p>
    <w:p>
      <w:pPr>
        <w:pStyle w:val="10"/>
        <w:ind w:firstLine="640" w:firstLineChars="200"/>
        <w:rPr>
          <w:rFonts w:ascii="Times New Roman" w:hAnsi="Calibri" w:eastAsia="仿宋_GB2312" w:cs="Times New Roman"/>
          <w:sz w:val="32"/>
          <w:szCs w:val="32"/>
        </w:rPr>
      </w:pPr>
      <w:r>
        <w:rPr>
          <w:rFonts w:ascii="Times New Roman" w:hAnsi="Calibri" w:eastAsia="仿宋_GB2312" w:cs="Times New Roman"/>
          <w:sz w:val="32"/>
          <w:szCs w:val="32"/>
        </w:rPr>
        <w:t xml:space="preserve">   本单位无政府性基金收入。</w:t>
      </w:r>
    </w:p>
    <w:p>
      <w:pPr>
        <w:pStyle w:val="10"/>
        <w:numPr>
          <w:ilvl w:val="0"/>
          <w:numId w:val="4"/>
        </w:numPr>
        <w:ind w:firstLine="640" w:firstLineChars="200"/>
        <w:rPr>
          <w:rFonts w:hAnsi="黑体" w:cs="Times New Roman"/>
          <w:sz w:val="32"/>
          <w:szCs w:val="32"/>
        </w:rPr>
      </w:pPr>
      <w:r>
        <w:rPr>
          <w:rFonts w:hAnsi="黑体" w:cs="Times New Roman"/>
          <w:sz w:val="32"/>
          <w:szCs w:val="32"/>
        </w:rPr>
        <w:t>关于2019年度预算绩效情况说明</w:t>
      </w:r>
    </w:p>
    <w:p>
      <w:pPr>
        <w:widowControl/>
        <w:shd w:val="clear" w:color="auto" w:fill="FFFFFF"/>
        <w:spacing w:before="100" w:beforeAutospacing="1" w:after="100" w:afterAutospacing="1" w:line="450" w:lineRule="atLeast"/>
        <w:ind w:firstLine="640"/>
        <w:jc w:val="left"/>
        <w:rPr>
          <w:rFonts w:ascii="仿宋" w:hAnsi="仿宋" w:eastAsia="仿宋" w:cs="黑体"/>
          <w:color w:val="000000"/>
          <w:kern w:val="0"/>
          <w:sz w:val="32"/>
          <w:szCs w:val="32"/>
        </w:rPr>
      </w:pPr>
      <w:r>
        <w:rPr>
          <w:rFonts w:hint="eastAsia" w:ascii="仿宋" w:hAnsi="仿宋" w:eastAsia="仿宋"/>
          <w:sz w:val="32"/>
          <w:szCs w:val="32"/>
        </w:rPr>
        <w:t>根据我</w:t>
      </w:r>
      <w:r>
        <w:rPr>
          <w:rFonts w:hint="eastAsia" w:ascii="仿宋" w:hAnsi="仿宋" w:eastAsia="仿宋"/>
          <w:sz w:val="32"/>
          <w:szCs w:val="32"/>
          <w:lang w:eastAsia="zh-CN"/>
        </w:rPr>
        <w:t>局</w:t>
      </w:r>
      <w:r>
        <w:rPr>
          <w:rFonts w:hint="eastAsia" w:ascii="仿宋" w:hAnsi="仿宋" w:eastAsia="仿宋"/>
          <w:sz w:val="32"/>
          <w:szCs w:val="32"/>
        </w:rPr>
        <w:t>年初工作规划和重点性工作，围绕</w:t>
      </w:r>
      <w:r>
        <w:rPr>
          <w:rFonts w:hint="eastAsia" w:ascii="仿宋" w:hAnsi="仿宋" w:eastAsia="仿宋"/>
          <w:sz w:val="32"/>
          <w:szCs w:val="32"/>
          <w:lang w:eastAsia="zh-CN"/>
        </w:rPr>
        <w:t>卫生健康</w:t>
      </w:r>
      <w:r>
        <w:rPr>
          <w:rFonts w:hint="eastAsia" w:ascii="仿宋" w:hAnsi="仿宋" w:eastAsia="仿宋"/>
          <w:sz w:val="32"/>
          <w:szCs w:val="32"/>
        </w:rPr>
        <w:t>中心工作，积极履职，强化管理，通过加强预算收支的管理，不断建立健全内部管理制度，理顺内部管理流程，部门整体支出管理情况得到了提升，较好的完成了各项目标任务。</w:t>
      </w:r>
      <w:r>
        <w:rPr>
          <w:rFonts w:hint="eastAsia" w:ascii="仿宋" w:hAnsi="仿宋" w:eastAsia="仿宋" w:cs="黑体"/>
          <w:color w:val="000000"/>
          <w:kern w:val="0"/>
          <w:sz w:val="32"/>
          <w:szCs w:val="32"/>
        </w:rPr>
        <w:t>严格按照省财政厅的要求，组织开展了2019年度部门整体支出绩效自评，并将评价结果向社会公开。</w:t>
      </w:r>
    </w:p>
    <w:p>
      <w:pPr>
        <w:pStyle w:val="10"/>
        <w:ind w:firstLine="640" w:firstLineChars="200"/>
        <w:rPr>
          <w:rFonts w:ascii="Times New Roman" w:hAnsi="Calibri" w:eastAsia="仿宋_GB2312" w:cs="Times New Roman"/>
          <w:b/>
          <w:sz w:val="32"/>
          <w:szCs w:val="32"/>
        </w:rPr>
      </w:pPr>
      <w:r>
        <w:rPr>
          <w:rFonts w:ascii="Times New Roman" w:hAnsi="Calibri" w:eastAsia="仿宋_GB2312" w:cs="Times New Roman"/>
          <w:b/>
          <w:sz w:val="32"/>
          <w:szCs w:val="32"/>
        </w:rPr>
        <w:t>十、其他重要事项情况说明</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（一）机关运行经费支出情况</w:t>
      </w: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衡南县</w:t>
      </w:r>
      <w:r>
        <w:rPr>
          <w:rFonts w:hint="eastAsia" w:ascii="仿宋" w:hAnsi="仿宋" w:eastAsia="仿宋" w:cs="黑体"/>
          <w:color w:val="000000"/>
          <w:kern w:val="0"/>
          <w:sz w:val="32"/>
          <w:szCs w:val="32"/>
          <w:lang w:eastAsia="zh-CN"/>
        </w:rPr>
        <w:t>卫生健康</w:t>
      </w:r>
      <w:r>
        <w:rPr>
          <w:rFonts w:hint="eastAsia" w:ascii="仿宋" w:hAnsi="仿宋" w:eastAsia="仿宋" w:cs="黑体"/>
          <w:color w:val="000000"/>
          <w:kern w:val="0"/>
          <w:sz w:val="32"/>
          <w:szCs w:val="32"/>
        </w:rPr>
        <w:t>2019 年度机关运行经费支出</w:t>
      </w:r>
      <w:r>
        <w:rPr>
          <w:rFonts w:hint="eastAsia" w:ascii="仿宋" w:hAnsi="仿宋" w:eastAsia="仿宋" w:cs="黑体"/>
          <w:color w:val="000000"/>
          <w:kern w:val="0"/>
          <w:sz w:val="32"/>
          <w:szCs w:val="32"/>
          <w:lang w:val="en-US" w:eastAsia="zh-CN"/>
        </w:rPr>
        <w:t>3126.92</w:t>
      </w:r>
      <w:r>
        <w:rPr>
          <w:rFonts w:hint="eastAsia" w:ascii="仿宋" w:hAnsi="仿宋" w:eastAsia="仿宋" w:cs="黑体"/>
          <w:color w:val="000000"/>
          <w:kern w:val="0"/>
          <w:sz w:val="32"/>
          <w:szCs w:val="32"/>
        </w:rPr>
        <w:t>万元，比年初预算数</w:t>
      </w:r>
      <w:r>
        <w:rPr>
          <w:rFonts w:hint="eastAsia" w:ascii="仿宋" w:hAnsi="仿宋" w:eastAsia="仿宋" w:cs="黑体"/>
          <w:color w:val="000000"/>
          <w:kern w:val="0"/>
          <w:sz w:val="32"/>
          <w:szCs w:val="32"/>
          <w:lang w:eastAsia="zh-CN"/>
        </w:rPr>
        <w:t>增加</w:t>
      </w:r>
      <w:r>
        <w:rPr>
          <w:rFonts w:hint="eastAsia" w:ascii="仿宋" w:hAnsi="仿宋" w:eastAsia="仿宋" w:cs="黑体"/>
          <w:color w:val="000000"/>
          <w:kern w:val="0"/>
          <w:sz w:val="32"/>
          <w:szCs w:val="32"/>
          <w:lang w:val="en-US" w:eastAsia="zh-CN"/>
        </w:rPr>
        <w:t>55.18</w:t>
      </w:r>
      <w:r>
        <w:rPr>
          <w:rFonts w:hint="eastAsia" w:ascii="仿宋" w:hAnsi="仿宋" w:eastAsia="仿宋" w:cs="黑体"/>
          <w:color w:val="000000"/>
          <w:kern w:val="0"/>
          <w:sz w:val="32"/>
          <w:szCs w:val="32"/>
        </w:rPr>
        <w:t>万元，</w:t>
      </w:r>
      <w:r>
        <w:rPr>
          <w:rFonts w:hint="eastAsia" w:ascii="仿宋" w:hAnsi="仿宋" w:eastAsia="仿宋" w:cs="黑体"/>
          <w:color w:val="000000"/>
          <w:kern w:val="0"/>
          <w:sz w:val="32"/>
          <w:szCs w:val="32"/>
          <w:lang w:eastAsia="zh-CN"/>
        </w:rPr>
        <w:t>增加</w:t>
      </w:r>
      <w:r>
        <w:rPr>
          <w:rFonts w:hint="eastAsia" w:ascii="仿宋" w:hAnsi="仿宋" w:eastAsia="仿宋" w:cs="黑体"/>
          <w:color w:val="000000"/>
          <w:kern w:val="0"/>
          <w:sz w:val="32"/>
          <w:szCs w:val="32"/>
          <w:lang w:val="en-US" w:eastAsia="zh-CN"/>
        </w:rPr>
        <w:t>1.8</w:t>
      </w:r>
      <w:r>
        <w:rPr>
          <w:rFonts w:hint="eastAsia" w:ascii="仿宋" w:hAnsi="仿宋" w:eastAsia="仿宋" w:cs="黑体"/>
          <w:color w:val="000000"/>
          <w:kern w:val="0"/>
          <w:sz w:val="32"/>
          <w:szCs w:val="32"/>
        </w:rPr>
        <w:t>%。主要原因是：</w:t>
      </w:r>
      <w:r>
        <w:rPr>
          <w:rFonts w:hint="eastAsia" w:ascii="仿宋" w:hAnsi="仿宋" w:eastAsia="仿宋" w:cs="黑体"/>
          <w:color w:val="000000"/>
          <w:kern w:val="0"/>
          <w:sz w:val="32"/>
          <w:szCs w:val="32"/>
          <w:lang w:eastAsia="zh-CN"/>
        </w:rPr>
        <w:t>人员经费调资增加支出</w:t>
      </w:r>
      <w:r>
        <w:rPr>
          <w:rFonts w:hint="eastAsia" w:ascii="仿宋" w:hAnsi="仿宋" w:eastAsia="仿宋" w:cs="黑体"/>
          <w:color w:val="000000"/>
          <w:kern w:val="0"/>
          <w:sz w:val="32"/>
          <w:szCs w:val="32"/>
        </w:rPr>
        <w:t>。</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（二）一般性支出情况</w:t>
      </w: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2019年本</w:t>
      </w:r>
      <w:r>
        <w:rPr>
          <w:rFonts w:hint="eastAsia" w:ascii="仿宋" w:hAnsi="仿宋" w:eastAsia="仿宋" w:cs="黑体"/>
          <w:color w:val="000000"/>
          <w:kern w:val="0"/>
          <w:sz w:val="32"/>
          <w:szCs w:val="32"/>
          <w:lang w:eastAsia="zh-CN"/>
        </w:rPr>
        <w:t>局</w:t>
      </w:r>
      <w:r>
        <w:rPr>
          <w:rFonts w:hint="eastAsia" w:ascii="仿宋" w:hAnsi="仿宋" w:eastAsia="仿宋" w:cs="黑体"/>
          <w:color w:val="000000"/>
          <w:kern w:val="0"/>
          <w:sz w:val="32"/>
          <w:szCs w:val="32"/>
        </w:rPr>
        <w:t>开支</w:t>
      </w:r>
      <w:r>
        <w:rPr>
          <w:rFonts w:hint="eastAsia" w:ascii="仿宋" w:hAnsi="仿宋" w:eastAsia="仿宋" w:cs="黑体"/>
          <w:color w:val="000000"/>
          <w:kern w:val="0"/>
          <w:sz w:val="32"/>
          <w:szCs w:val="32"/>
          <w:lang w:eastAsia="zh-CN"/>
        </w:rPr>
        <w:t>会议会</w:t>
      </w:r>
      <w:r>
        <w:rPr>
          <w:rFonts w:hint="eastAsia" w:ascii="仿宋" w:hAnsi="仿宋" w:eastAsia="仿宋" w:cs="黑体"/>
          <w:color w:val="000000"/>
          <w:kern w:val="0"/>
          <w:sz w:val="32"/>
          <w:szCs w:val="32"/>
          <w:lang w:val="en-US" w:eastAsia="zh-CN"/>
        </w:rPr>
        <w:t>23.87万元，主要用于本系统卫生健康年度大会、各中心工作布置会、专项工作培训会等；开支</w:t>
      </w:r>
      <w:r>
        <w:rPr>
          <w:rFonts w:hint="eastAsia" w:ascii="仿宋" w:hAnsi="仿宋" w:eastAsia="仿宋" w:cs="黑体"/>
          <w:color w:val="000000"/>
          <w:kern w:val="0"/>
          <w:sz w:val="32"/>
          <w:szCs w:val="32"/>
        </w:rPr>
        <w:t>培训费</w:t>
      </w:r>
      <w:r>
        <w:rPr>
          <w:rFonts w:hint="eastAsia" w:ascii="仿宋" w:hAnsi="仿宋" w:eastAsia="仿宋" w:cs="黑体"/>
          <w:color w:val="000000"/>
          <w:kern w:val="0"/>
          <w:sz w:val="32"/>
          <w:szCs w:val="32"/>
          <w:lang w:val="en-US" w:eastAsia="zh-CN"/>
        </w:rPr>
        <w:t>1.94</w:t>
      </w:r>
      <w:r>
        <w:rPr>
          <w:rFonts w:hint="eastAsia" w:ascii="仿宋" w:hAnsi="仿宋" w:eastAsia="仿宋" w:cs="黑体"/>
          <w:color w:val="000000"/>
          <w:kern w:val="0"/>
          <w:sz w:val="32"/>
          <w:szCs w:val="32"/>
        </w:rPr>
        <w:t>万元，用于</w:t>
      </w:r>
      <w:r>
        <w:rPr>
          <w:rFonts w:hint="eastAsia" w:ascii="仿宋" w:hAnsi="仿宋" w:eastAsia="仿宋" w:cs="黑体"/>
          <w:color w:val="000000"/>
          <w:kern w:val="0"/>
          <w:sz w:val="32"/>
          <w:szCs w:val="32"/>
          <w:lang w:eastAsia="zh-CN"/>
        </w:rPr>
        <w:t>干部职工参加上级培训</w:t>
      </w:r>
      <w:r>
        <w:rPr>
          <w:rFonts w:hint="eastAsia" w:ascii="仿宋" w:hAnsi="仿宋" w:eastAsia="仿宋" w:cs="黑体"/>
          <w:color w:val="000000"/>
          <w:kern w:val="0"/>
          <w:sz w:val="32"/>
          <w:szCs w:val="32"/>
        </w:rPr>
        <w:t>等活动。</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（三）政府采购支出情况</w:t>
      </w:r>
    </w:p>
    <w:p>
      <w:pPr>
        <w:ind w:firstLine="640" w:firstLineChars="200"/>
        <w:rPr>
          <w:rFonts w:hint="eastAsia" w:ascii="Times New Roman" w:hAnsi="Times New Roman" w:eastAsia="仿宋_GB2312" w:cs="Times New Roman"/>
          <w:i/>
          <w:color w:val="FF0000"/>
          <w:kern w:val="0"/>
          <w:sz w:val="32"/>
          <w:szCs w:val="32"/>
          <w:lang w:eastAsia="zh-CN"/>
        </w:rPr>
      </w:pPr>
      <w:r>
        <w:rPr>
          <w:rFonts w:ascii="Times New Roman" w:hAnsi="Times New Roman" w:eastAsia="仿宋_GB2312" w:cs="Times New Roman"/>
          <w:color w:val="000000"/>
          <w:kern w:val="0"/>
          <w:sz w:val="32"/>
          <w:szCs w:val="32"/>
        </w:rPr>
        <w:t>本部门2019年度政府采购支出总额</w:t>
      </w:r>
      <w:r>
        <w:rPr>
          <w:rFonts w:hint="eastAsia" w:ascii="Times New Roman" w:hAnsi="Times New Roman" w:eastAsia="仿宋_GB2312" w:cs="Times New Roman"/>
          <w:color w:val="000000"/>
          <w:kern w:val="0"/>
          <w:sz w:val="32"/>
          <w:szCs w:val="32"/>
          <w:lang w:val="en-US" w:eastAsia="zh-CN"/>
        </w:rPr>
        <w:t>17</w:t>
      </w:r>
      <w:r>
        <w:rPr>
          <w:rFonts w:ascii="Times New Roman" w:hAnsi="Times New Roman" w:eastAsia="仿宋_GB2312" w:cs="Times New Roman"/>
          <w:color w:val="000000"/>
          <w:kern w:val="0"/>
          <w:sz w:val="32"/>
          <w:szCs w:val="32"/>
        </w:rPr>
        <w:t>万元，全部是政府采购货物和服务开支。</w:t>
      </w:r>
      <w:r>
        <w:rPr>
          <w:rFonts w:hint="eastAsia" w:ascii="Times New Roman" w:hAnsi="Times New Roman" w:eastAsia="仿宋_GB2312" w:cs="Times New Roman"/>
          <w:color w:val="000000"/>
          <w:kern w:val="0"/>
          <w:sz w:val="32"/>
          <w:szCs w:val="32"/>
          <w:lang w:eastAsia="zh-CN"/>
        </w:rPr>
        <w:t>其主要内容是办公用品、办公设备和专用设备的采购开支。</w:t>
      </w:r>
    </w:p>
    <w:p>
      <w:pPr>
        <w:ind w:firstLine="640" w:firstLineChars="200"/>
        <w:rPr>
          <w:rFonts w:ascii="Times New Roman" w:hAnsi="Times New Roman" w:eastAsia="仿宋_GB2312" w:cs="Times New Roman"/>
          <w:b/>
          <w:color w:val="000000"/>
          <w:kern w:val="0"/>
          <w:sz w:val="32"/>
          <w:szCs w:val="32"/>
        </w:rPr>
      </w:pPr>
      <w:r>
        <w:rPr>
          <w:rFonts w:ascii="Times New Roman" w:hAnsi="Times New Roman" w:eastAsia="仿宋_GB2312" w:cs="Times New Roman"/>
          <w:b/>
          <w:color w:val="000000"/>
          <w:kern w:val="0"/>
          <w:sz w:val="32"/>
          <w:szCs w:val="32"/>
        </w:rPr>
        <w:t>（四）国有资产占用情况</w:t>
      </w:r>
    </w:p>
    <w:p>
      <w:pPr>
        <w:widowControl/>
        <w:shd w:val="clear" w:color="auto" w:fill="FFFFFF"/>
        <w:ind w:firstLine="640" w:firstLineChars="200"/>
        <w:jc w:val="left"/>
        <w:rPr>
          <w:rFonts w:ascii="仿宋" w:hAnsi="仿宋" w:eastAsia="仿宋"/>
          <w:sz w:val="32"/>
          <w:szCs w:val="32"/>
        </w:rPr>
      </w:pPr>
      <w:r>
        <w:rPr>
          <w:rFonts w:ascii="Times New Roman" w:hAnsi="Times New Roman" w:eastAsia="仿宋_GB2312" w:cs="Times New Roman"/>
          <w:color w:val="000000"/>
          <w:kern w:val="0"/>
          <w:sz w:val="32"/>
          <w:szCs w:val="32"/>
        </w:rPr>
        <w:t>截至2019年12月31日，本单位</w:t>
      </w:r>
      <w:r>
        <w:rPr>
          <w:rFonts w:hint="eastAsia" w:ascii="Times New Roman" w:hAnsi="Times New Roman" w:eastAsia="仿宋_GB2312" w:cs="Times New Roman"/>
          <w:color w:val="000000"/>
          <w:kern w:val="0"/>
          <w:sz w:val="32"/>
          <w:szCs w:val="32"/>
        </w:rPr>
        <w:t>无车辆</w:t>
      </w:r>
      <w:r>
        <w:rPr>
          <w:rFonts w:ascii="Times New Roman" w:hAnsi="Times New Roman" w:eastAsia="仿宋_GB2312" w:cs="Times New Roman"/>
          <w:color w:val="000000"/>
          <w:kern w:val="0"/>
          <w:sz w:val="32"/>
          <w:szCs w:val="32"/>
        </w:rPr>
        <w:t>；</w:t>
      </w:r>
      <w:r>
        <w:rPr>
          <w:rFonts w:hint="eastAsia" w:ascii="仿宋" w:hAnsi="仿宋" w:eastAsia="仿宋"/>
          <w:sz w:val="32"/>
          <w:szCs w:val="32"/>
        </w:rPr>
        <w:t>占用固定资产原值</w:t>
      </w:r>
      <w:r>
        <w:rPr>
          <w:rFonts w:hint="eastAsia" w:ascii="仿宋" w:hAnsi="仿宋" w:eastAsia="仿宋"/>
          <w:sz w:val="32"/>
          <w:szCs w:val="32"/>
          <w:lang w:val="en-US" w:eastAsia="zh-CN"/>
        </w:rPr>
        <w:t>1984.7</w:t>
      </w:r>
      <w:r>
        <w:rPr>
          <w:rFonts w:hint="eastAsia" w:ascii="仿宋" w:hAnsi="仿宋" w:eastAsia="仿宋"/>
          <w:sz w:val="32"/>
          <w:szCs w:val="32"/>
        </w:rPr>
        <w:t>万元，主要资产为</w:t>
      </w:r>
      <w:r>
        <w:rPr>
          <w:rFonts w:hint="eastAsia" w:ascii="仿宋" w:hAnsi="仿宋" w:eastAsia="仿宋"/>
          <w:sz w:val="32"/>
          <w:szCs w:val="32"/>
          <w:lang w:eastAsia="zh-CN"/>
        </w:rPr>
        <w:t>房屋价值，另外为</w:t>
      </w:r>
      <w:r>
        <w:rPr>
          <w:rFonts w:hint="eastAsia" w:ascii="仿宋" w:hAnsi="仿宋" w:eastAsia="仿宋"/>
          <w:sz w:val="32"/>
          <w:szCs w:val="32"/>
        </w:rPr>
        <w:t>办公电脑、打印机等通用设备和办公桌椅、会议桌椅、文件柜等办公家具。</w:t>
      </w:r>
      <w:r>
        <w:rPr>
          <w:rFonts w:ascii="Times New Roman" w:hAnsi="Times New Roman" w:eastAsia="仿宋_GB2312" w:cs="Times New Roman"/>
          <w:color w:val="000000"/>
          <w:kern w:val="0"/>
          <w:sz w:val="32"/>
          <w:szCs w:val="32"/>
        </w:rPr>
        <w:t>单位无价值50万元以上通用设备</w:t>
      </w:r>
      <w:r>
        <w:rPr>
          <w:rFonts w:hint="eastAsia" w:ascii="Times New Roman" w:hAnsi="Times New Roman" w:eastAsia="仿宋_GB2312" w:cs="Times New Roman"/>
          <w:color w:val="000000"/>
          <w:kern w:val="0"/>
          <w:sz w:val="32"/>
          <w:szCs w:val="32"/>
        </w:rPr>
        <w:t>，单位</w:t>
      </w:r>
      <w:r>
        <w:rPr>
          <w:rFonts w:ascii="Times New Roman" w:hAnsi="Times New Roman" w:eastAsia="仿宋_GB2312" w:cs="Times New Roman"/>
          <w:color w:val="000000"/>
          <w:kern w:val="0"/>
          <w:sz w:val="32"/>
          <w:szCs w:val="32"/>
        </w:rPr>
        <w:t>无价值100万元以上专用设备。</w:t>
      </w:r>
    </w:p>
    <w:p>
      <w:pPr>
        <w:ind w:firstLine="640" w:firstLineChars="200"/>
        <w:rPr>
          <w:rFonts w:ascii="Times New Roman" w:hAnsi="Times New Roman" w:eastAsia="仿宋_GB2312" w:cs="Times New Roman"/>
          <w:b/>
          <w:color w:val="000000"/>
          <w:kern w:val="0"/>
          <w:sz w:val="32"/>
          <w:szCs w:val="32"/>
        </w:rPr>
      </w:pPr>
      <w:r>
        <w:rPr>
          <w:rFonts w:hint="eastAsia" w:ascii="Times New Roman" w:hAnsi="Times New Roman" w:eastAsia="仿宋_GB2312" w:cs="Times New Roman"/>
          <w:b/>
          <w:color w:val="000000"/>
          <w:kern w:val="0"/>
          <w:sz w:val="32"/>
          <w:szCs w:val="32"/>
        </w:rPr>
        <w:t>（五）其他说明</w:t>
      </w:r>
    </w:p>
    <w:p>
      <w:pPr>
        <w:widowControl/>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决算数据四舍五入取值，小数点后两位可能存在细微出入。</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320" w:firstLineChars="1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一、财政拨款收入：指财政当年拨付的资金。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二、年初结转和结余：指以前年度尚未完成、结转到本年按有关规定继续使用的资金。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三、年末结转和结余：指本年度或以前年度预算安排、因客观条件发生变化无法按计划实施，需要延迟到以后年度按有关规定继续使用的资金。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四、基本支出：指为保障机构正常运转、完成日常工作任务而发生的人员支出和公用支出。</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五、项目支出：指在基本支出之外为完成特定行政任务和事业发展目标所发生的支出。</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六、“三公”经费：指财政拨款安排的因公出国（境）、公务用车购置及运行费和公务接待费。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center"/>
        <w:rPr>
          <w:rFonts w:ascii="宋体" w:hAnsi="宋体"/>
          <w:b/>
          <w:bCs/>
          <w:kern w:val="0"/>
          <w:sz w:val="44"/>
          <w:szCs w:val="44"/>
        </w:rPr>
      </w:pPr>
    </w:p>
    <w:p>
      <w:pPr>
        <w:jc w:val="center"/>
        <w:rPr>
          <w:rFonts w:ascii="宋体" w:hAnsi="宋体"/>
          <w:b/>
          <w:sz w:val="44"/>
          <w:szCs w:val="44"/>
        </w:rPr>
      </w:pPr>
      <w:r>
        <w:rPr>
          <w:rFonts w:hint="eastAsia" w:ascii="宋体" w:hAnsi="宋体"/>
          <w:b/>
          <w:bCs/>
          <w:kern w:val="0"/>
          <w:sz w:val="44"/>
          <w:szCs w:val="44"/>
        </w:rPr>
        <w:t>2019年</w:t>
      </w:r>
      <w:r>
        <w:rPr>
          <w:rFonts w:hint="eastAsia" w:ascii="宋体" w:hAnsi="宋体"/>
          <w:b/>
          <w:sz w:val="44"/>
          <w:szCs w:val="44"/>
        </w:rPr>
        <w:t>衡南县</w:t>
      </w:r>
      <w:r>
        <w:rPr>
          <w:rFonts w:hint="eastAsia" w:ascii="宋体" w:hAnsi="宋体"/>
          <w:b/>
          <w:sz w:val="44"/>
          <w:szCs w:val="44"/>
          <w:lang w:eastAsia="zh-CN"/>
        </w:rPr>
        <w:t>卫生健康局</w:t>
      </w:r>
      <w:r>
        <w:rPr>
          <w:rFonts w:hint="eastAsia" w:ascii="宋体" w:hAnsi="宋体"/>
          <w:b/>
          <w:bCs/>
          <w:kern w:val="0"/>
          <w:sz w:val="44"/>
          <w:szCs w:val="44"/>
        </w:rPr>
        <w:t>整体支出绩效评价自评报告</w:t>
      </w:r>
    </w:p>
    <w:p>
      <w:pPr>
        <w:spacing w:line="560" w:lineRule="exact"/>
        <w:jc w:val="center"/>
        <w:rPr>
          <w:rFonts w:ascii="仿宋_GB2312" w:eastAsia="仿宋_GB2312"/>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p>
    <w:p>
      <w:pPr>
        <w:spacing w:line="560" w:lineRule="exact"/>
        <w:rPr>
          <w:rFonts w:ascii="仿宋_GB2312" w:hAnsi="仿宋_GB2312" w:eastAsia="仿宋_GB2312" w:cs="仿宋_GB2312"/>
          <w:kern w:val="0"/>
          <w:sz w:val="32"/>
          <w:szCs w:val="32"/>
        </w:rPr>
      </w:pPr>
    </w:p>
    <w:p>
      <w:pPr>
        <w:spacing w:beforeLines="150" w:afterLines="50" w:line="480" w:lineRule="exact"/>
        <w:jc w:val="center"/>
        <w:rPr>
          <w:rFonts w:ascii="Times New Roman" w:eastAsia="楷体_GB2312" w:cs="Times New Roman"/>
          <w:bCs/>
          <w:sz w:val="32"/>
          <w:szCs w:val="32"/>
        </w:rPr>
      </w:pPr>
    </w:p>
    <w:p>
      <w:pPr>
        <w:spacing w:beforeLines="150" w:afterLines="50" w:line="480" w:lineRule="exact"/>
        <w:jc w:val="center"/>
        <w:rPr>
          <w:rFonts w:ascii="Times New Roman" w:eastAsia="楷体_GB2312" w:cs="Times New Roman"/>
          <w:bCs/>
          <w:sz w:val="32"/>
          <w:szCs w:val="32"/>
        </w:rPr>
      </w:pPr>
    </w:p>
    <w:p>
      <w:pPr>
        <w:spacing w:beforeLines="150" w:afterLines="50" w:line="480" w:lineRule="exact"/>
        <w:jc w:val="center"/>
        <w:rPr>
          <w:rFonts w:hint="eastAsia" w:ascii="Times New Roman" w:hAnsi="Times New Roman" w:eastAsia="楷体_GB2312" w:cs="Times New Roman"/>
          <w:bCs/>
          <w:sz w:val="32"/>
          <w:szCs w:val="32"/>
          <w:lang w:eastAsia="zh-CN"/>
        </w:rPr>
      </w:pPr>
      <w:r>
        <w:rPr>
          <w:rFonts w:hint="eastAsia" w:ascii="Times New Roman" w:eastAsia="楷体_GB2312" w:cs="Times New Roman"/>
          <w:bCs/>
          <w:sz w:val="32"/>
          <w:szCs w:val="32"/>
        </w:rPr>
        <w:t>衡南县</w:t>
      </w:r>
      <w:r>
        <w:rPr>
          <w:rFonts w:hint="eastAsia" w:ascii="Times New Roman" w:eastAsia="楷体_GB2312" w:cs="Times New Roman"/>
          <w:bCs/>
          <w:sz w:val="32"/>
          <w:szCs w:val="32"/>
          <w:lang w:eastAsia="zh-CN"/>
        </w:rPr>
        <w:t>卫生健康</w:t>
      </w:r>
    </w:p>
    <w:p>
      <w:pPr>
        <w:spacing w:afterLines="50" w:line="480" w:lineRule="exact"/>
        <w:jc w:val="center"/>
        <w:rPr>
          <w:rFonts w:ascii="Times New Roman" w:hAnsi="Times New Roman" w:eastAsia="楷体_GB2312" w:cs="Times New Roman"/>
          <w:bCs/>
          <w:sz w:val="32"/>
          <w:szCs w:val="32"/>
        </w:rPr>
      </w:pPr>
      <w:r>
        <w:rPr>
          <w:rFonts w:ascii="Times New Roman" w:hAnsi="Times New Roman" w:eastAsia="楷体_GB2312" w:cs="Times New Roman"/>
          <w:bCs/>
          <w:sz w:val="32"/>
          <w:szCs w:val="32"/>
        </w:rPr>
        <w:t>2020</w:t>
      </w:r>
      <w:r>
        <w:rPr>
          <w:rFonts w:ascii="Times New Roman" w:hAnsi="Calibri" w:eastAsia="楷体_GB2312" w:cs="Times New Roman"/>
          <w:bCs/>
          <w:sz w:val="32"/>
          <w:szCs w:val="32"/>
        </w:rPr>
        <w:t>年</w:t>
      </w:r>
      <w:r>
        <w:rPr>
          <w:rFonts w:ascii="Times New Roman" w:hAnsi="Times New Roman" w:eastAsia="楷体_GB2312" w:cs="Times New Roman"/>
          <w:bCs/>
          <w:sz w:val="32"/>
          <w:szCs w:val="32"/>
        </w:rPr>
        <w:t>6</w:t>
      </w:r>
      <w:r>
        <w:rPr>
          <w:rFonts w:ascii="Times New Roman" w:hAnsi="Calibri" w:eastAsia="楷体_GB2312" w:cs="Times New Roman"/>
          <w:bCs/>
          <w:sz w:val="32"/>
          <w:szCs w:val="32"/>
        </w:rPr>
        <w:t>月</w:t>
      </w:r>
      <w:r>
        <w:rPr>
          <w:rFonts w:ascii="Times New Roman" w:hAnsi="Times New Roman" w:eastAsia="楷体_GB2312" w:cs="Times New Roman"/>
          <w:bCs/>
          <w:sz w:val="32"/>
          <w:szCs w:val="32"/>
        </w:rPr>
        <w:t>15</w:t>
      </w:r>
      <w:r>
        <w:rPr>
          <w:rFonts w:ascii="Times New Roman" w:hAnsi="Calibri" w:eastAsia="楷体_GB2312" w:cs="Times New Roman"/>
          <w:bCs/>
          <w:sz w:val="32"/>
          <w:szCs w:val="32"/>
        </w:rPr>
        <w:t>日</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为认真全面贯彻落实《中共湖南省委办公厅 湖南省人民政府办公厅关于全面实施预算绩效管理的实施意见》,进一步规范财政支出管理，优化财政资源配置，提高财政支出效益，加强预算绩效管理，根据《衡南县财政局关于开展201</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年度财政资金绩效自评工作的通知》要求，</w:t>
      </w:r>
      <w:r>
        <w:rPr>
          <w:rFonts w:hint="eastAsia" w:ascii="仿宋_GB2312" w:eastAsia="仿宋_GB2312"/>
          <w:sz w:val="32"/>
          <w:szCs w:val="32"/>
        </w:rPr>
        <w:t>我会积极组织，对2019年度本单位整体支出进行了绩效自评，现将具体绩效评价情况报告如下：</w:t>
      </w:r>
      <w:r>
        <w:rPr>
          <w:rFonts w:hint="eastAsia" w:eastAsia="仿宋_GB2312"/>
          <w:sz w:val="32"/>
          <w:szCs w:val="32"/>
        </w:rPr>
        <w:t>          </w:t>
      </w:r>
      <w:r>
        <w:rPr>
          <w:rFonts w:hint="eastAsia" w:ascii="仿宋_GB2312" w:eastAsia="仿宋_GB2312"/>
          <w:sz w:val="32"/>
          <w:szCs w:val="32"/>
        </w:rPr>
        <w:t xml:space="preserve"> </w:t>
      </w:r>
    </w:p>
    <w:p>
      <w:pPr>
        <w:numPr>
          <w:ilvl w:val="0"/>
          <w:numId w:val="5"/>
        </w:numPr>
        <w:spacing w:line="560" w:lineRule="exact"/>
        <w:ind w:firstLine="640" w:firstLineChars="200"/>
        <w:rPr>
          <w:rFonts w:ascii="迷你简黑体" w:hAnsi="迷你简黑体" w:eastAsia="迷你简黑体" w:cs="迷你简黑体"/>
          <w:sz w:val="32"/>
          <w:szCs w:val="32"/>
        </w:rPr>
      </w:pPr>
      <w:r>
        <w:rPr>
          <w:rFonts w:hint="eastAsia" w:ascii="迷你简黑体" w:hAnsi="迷你简黑体" w:eastAsia="迷你简黑体" w:cs="迷你简黑体"/>
          <w:sz w:val="32"/>
          <w:szCs w:val="32"/>
        </w:rPr>
        <w:t>部门基本情况</w:t>
      </w:r>
    </w:p>
    <w:p>
      <w:pPr>
        <w:spacing w:line="560" w:lineRule="exact"/>
        <w:rPr>
          <w:rFonts w:hint="eastAsia" w:ascii="仿宋" w:hAnsi="仿宋" w:eastAsia="仿宋" w:cs="仿宋"/>
          <w:sz w:val="32"/>
          <w:szCs w:val="32"/>
        </w:rPr>
      </w:pPr>
      <w:r>
        <w:rPr>
          <w:rFonts w:hint="eastAsia" w:ascii="仿宋_GB2312" w:eastAsia="仿宋_GB2312"/>
          <w:sz w:val="32"/>
          <w:szCs w:val="32"/>
        </w:rPr>
        <w:t xml:space="preserve">    </w:t>
      </w:r>
      <w:r>
        <w:rPr>
          <w:rFonts w:hint="eastAsia" w:ascii="仿宋" w:hAnsi="仿宋" w:eastAsia="仿宋" w:cs="仿宋"/>
          <w:sz w:val="32"/>
          <w:szCs w:val="32"/>
        </w:rPr>
        <w:t>衡南县</w:t>
      </w:r>
      <w:r>
        <w:rPr>
          <w:rFonts w:hint="eastAsia" w:ascii="仿宋" w:hAnsi="仿宋" w:eastAsia="仿宋" w:cs="仿宋"/>
          <w:sz w:val="32"/>
          <w:szCs w:val="32"/>
          <w:lang w:eastAsia="zh-CN"/>
        </w:rPr>
        <w:t>卫生健康局</w:t>
      </w:r>
      <w:r>
        <w:rPr>
          <w:rFonts w:hint="eastAsia" w:ascii="仿宋" w:hAnsi="仿宋" w:eastAsia="仿宋" w:cs="仿宋"/>
          <w:sz w:val="32"/>
          <w:szCs w:val="32"/>
        </w:rPr>
        <w:t xml:space="preserve">为全额财政拨款单位，纳入财政会计集中核算和国库集中支付体系，财务制度执行《行政单位会计制度》。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（一）机构设置情况</w:t>
      </w:r>
    </w:p>
    <w:p>
      <w:pPr>
        <w:spacing w:line="60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 xml:space="preserve"> 我县现有卫</w:t>
      </w:r>
      <w:r>
        <w:rPr>
          <w:rFonts w:hint="eastAsia" w:ascii="仿宋" w:hAnsi="仿宋" w:eastAsia="仿宋" w:cs="仿宋"/>
          <w:sz w:val="32"/>
          <w:szCs w:val="32"/>
          <w:lang w:eastAsia="zh-CN"/>
        </w:rPr>
        <w:t>健</w:t>
      </w:r>
      <w:r>
        <w:rPr>
          <w:rFonts w:hint="eastAsia" w:ascii="仿宋" w:hAnsi="仿宋" w:eastAsia="仿宋" w:cs="仿宋"/>
          <w:sz w:val="32"/>
          <w:szCs w:val="32"/>
        </w:rPr>
        <w:t>单位86个，其中全额卫生事业单位6个、县级医院2个、县级中医院1个、乡镇卫生院27个、卫生分院23个、乡镇计生办27个。在职人员3</w:t>
      </w:r>
      <w:r>
        <w:rPr>
          <w:rFonts w:hint="eastAsia" w:ascii="仿宋" w:hAnsi="仿宋" w:eastAsia="仿宋" w:cs="仿宋"/>
          <w:sz w:val="32"/>
          <w:szCs w:val="32"/>
          <w:lang w:val="en-US" w:eastAsia="zh-CN"/>
        </w:rPr>
        <w:t>421</w:t>
      </w:r>
      <w:r>
        <w:rPr>
          <w:rFonts w:hint="eastAsia" w:ascii="仿宋" w:hAnsi="仿宋" w:eastAsia="仿宋" w:cs="仿宋"/>
          <w:sz w:val="32"/>
          <w:szCs w:val="32"/>
        </w:rPr>
        <w:t>人，离退休人员1</w:t>
      </w:r>
      <w:r>
        <w:rPr>
          <w:rFonts w:hint="eastAsia" w:ascii="仿宋" w:hAnsi="仿宋" w:eastAsia="仿宋" w:cs="仿宋"/>
          <w:sz w:val="32"/>
          <w:szCs w:val="32"/>
          <w:lang w:val="en-US" w:eastAsia="zh-CN"/>
        </w:rPr>
        <w:t>35</w:t>
      </w:r>
      <w:r>
        <w:rPr>
          <w:rFonts w:hint="eastAsia" w:ascii="仿宋" w:hAnsi="仿宋" w:eastAsia="仿宋" w:cs="仿宋"/>
          <w:sz w:val="32"/>
          <w:szCs w:val="32"/>
        </w:rPr>
        <w:t>8人</w:t>
      </w:r>
      <w:r>
        <w:rPr>
          <w:rFonts w:hint="eastAsia" w:ascii="仿宋" w:hAnsi="仿宋" w:eastAsia="仿宋" w:cs="仿宋"/>
          <w:sz w:val="32"/>
          <w:szCs w:val="32"/>
          <w:lang w:eastAsia="zh-CN"/>
        </w:rPr>
        <w:t>。</w:t>
      </w:r>
      <w:r>
        <w:rPr>
          <w:rFonts w:hint="eastAsia" w:ascii="仿宋" w:hAnsi="仿宋" w:eastAsia="仿宋" w:cs="仿宋"/>
          <w:sz w:val="32"/>
          <w:szCs w:val="32"/>
        </w:rPr>
        <w:t>县卫健局内设办公室、财</w:t>
      </w:r>
      <w:r>
        <w:rPr>
          <w:rFonts w:hint="eastAsia" w:ascii="仿宋" w:hAnsi="仿宋" w:eastAsia="仿宋" w:cs="仿宋"/>
          <w:sz w:val="32"/>
          <w:szCs w:val="32"/>
          <w:lang w:eastAsia="zh-CN"/>
        </w:rPr>
        <w:t>务</w:t>
      </w:r>
      <w:r>
        <w:rPr>
          <w:rFonts w:hint="eastAsia" w:ascii="仿宋" w:hAnsi="仿宋" w:eastAsia="仿宋" w:cs="仿宋"/>
          <w:sz w:val="32"/>
          <w:szCs w:val="32"/>
        </w:rPr>
        <w:t>股、</w:t>
      </w:r>
      <w:r>
        <w:rPr>
          <w:rFonts w:hint="eastAsia" w:ascii="仿宋" w:hAnsi="仿宋" w:eastAsia="仿宋" w:cs="仿宋"/>
          <w:sz w:val="32"/>
          <w:szCs w:val="32"/>
          <w:lang w:eastAsia="zh-CN"/>
        </w:rPr>
        <w:t>组织</w:t>
      </w:r>
      <w:r>
        <w:rPr>
          <w:rFonts w:hint="eastAsia" w:ascii="仿宋" w:hAnsi="仿宋" w:eastAsia="仿宋" w:cs="仿宋"/>
          <w:sz w:val="32"/>
          <w:szCs w:val="32"/>
        </w:rPr>
        <w:t>人事股、医政</w:t>
      </w:r>
      <w:r>
        <w:rPr>
          <w:rFonts w:hint="eastAsia" w:ascii="仿宋" w:hAnsi="仿宋" w:eastAsia="仿宋" w:cs="仿宋"/>
          <w:sz w:val="32"/>
          <w:szCs w:val="32"/>
          <w:lang w:eastAsia="zh-CN"/>
        </w:rPr>
        <w:t>科教</w:t>
      </w:r>
      <w:r>
        <w:rPr>
          <w:rFonts w:hint="eastAsia" w:ascii="仿宋" w:hAnsi="仿宋" w:eastAsia="仿宋" w:cs="仿宋"/>
          <w:sz w:val="32"/>
          <w:szCs w:val="32"/>
        </w:rPr>
        <w:t>股、爱</w:t>
      </w:r>
      <w:r>
        <w:rPr>
          <w:rFonts w:hint="eastAsia" w:ascii="仿宋" w:hAnsi="仿宋" w:eastAsia="仿宋" w:cs="仿宋"/>
          <w:sz w:val="32"/>
          <w:szCs w:val="32"/>
          <w:lang w:eastAsia="zh-CN"/>
        </w:rPr>
        <w:t>国</w:t>
      </w:r>
      <w:r>
        <w:rPr>
          <w:rFonts w:hint="eastAsia" w:ascii="仿宋" w:hAnsi="仿宋" w:eastAsia="仿宋" w:cs="仿宋"/>
          <w:sz w:val="32"/>
          <w:szCs w:val="32"/>
        </w:rPr>
        <w:t>卫</w:t>
      </w:r>
      <w:r>
        <w:rPr>
          <w:rFonts w:hint="eastAsia" w:ascii="仿宋" w:hAnsi="仿宋" w:eastAsia="仿宋" w:cs="仿宋"/>
          <w:sz w:val="32"/>
          <w:szCs w:val="32"/>
          <w:lang w:eastAsia="zh-CN"/>
        </w:rPr>
        <w:t>生股</w:t>
      </w:r>
      <w:r>
        <w:rPr>
          <w:rFonts w:hint="eastAsia" w:ascii="仿宋" w:hAnsi="仿宋" w:eastAsia="仿宋" w:cs="仿宋"/>
          <w:sz w:val="32"/>
          <w:szCs w:val="32"/>
        </w:rPr>
        <w:t>、疾病预防控制股、法规与综合监督股、</w:t>
      </w:r>
      <w:r>
        <w:rPr>
          <w:rFonts w:hint="eastAsia" w:ascii="仿宋" w:hAnsi="仿宋" w:eastAsia="仿宋" w:cs="仿宋"/>
          <w:sz w:val="32"/>
          <w:szCs w:val="32"/>
          <w:lang w:eastAsia="zh-CN"/>
        </w:rPr>
        <w:t>人口监测和</w:t>
      </w:r>
      <w:r>
        <w:rPr>
          <w:rFonts w:hint="eastAsia" w:ascii="仿宋" w:hAnsi="仿宋" w:eastAsia="仿宋" w:cs="仿宋"/>
          <w:sz w:val="32"/>
          <w:szCs w:val="32"/>
        </w:rPr>
        <w:t>家庭发展股、宣传股、规划</w:t>
      </w:r>
      <w:r>
        <w:rPr>
          <w:rFonts w:hint="eastAsia" w:ascii="仿宋" w:hAnsi="仿宋" w:eastAsia="仿宋" w:cs="仿宋"/>
          <w:sz w:val="32"/>
          <w:szCs w:val="32"/>
          <w:lang w:eastAsia="zh-CN"/>
        </w:rPr>
        <w:t>发展</w:t>
      </w:r>
      <w:r>
        <w:rPr>
          <w:rFonts w:hint="eastAsia" w:ascii="仿宋" w:hAnsi="仿宋" w:eastAsia="仿宋" w:cs="仿宋"/>
          <w:sz w:val="32"/>
          <w:szCs w:val="32"/>
        </w:rPr>
        <w:t>与信息</w:t>
      </w:r>
      <w:r>
        <w:rPr>
          <w:rFonts w:hint="eastAsia" w:ascii="仿宋" w:hAnsi="仿宋" w:eastAsia="仿宋" w:cs="仿宋"/>
          <w:sz w:val="32"/>
          <w:szCs w:val="32"/>
          <w:lang w:eastAsia="zh-CN"/>
        </w:rPr>
        <w:t>化</w:t>
      </w:r>
      <w:r>
        <w:rPr>
          <w:rFonts w:hint="eastAsia" w:ascii="仿宋" w:hAnsi="仿宋" w:eastAsia="仿宋" w:cs="仿宋"/>
          <w:sz w:val="32"/>
          <w:szCs w:val="32"/>
        </w:rPr>
        <w:t>股、</w:t>
      </w:r>
      <w:r>
        <w:rPr>
          <w:rFonts w:hint="eastAsia" w:ascii="仿宋" w:hAnsi="仿宋" w:eastAsia="仿宋" w:cs="仿宋"/>
          <w:sz w:val="32"/>
          <w:szCs w:val="32"/>
          <w:lang w:eastAsia="zh-CN"/>
        </w:rPr>
        <w:t>基层卫生健康股、</w:t>
      </w:r>
      <w:r>
        <w:rPr>
          <w:rFonts w:hint="eastAsia" w:ascii="仿宋" w:hAnsi="仿宋" w:eastAsia="仿宋" w:cs="仿宋"/>
          <w:sz w:val="32"/>
          <w:szCs w:val="32"/>
        </w:rPr>
        <w:t>药品</w:t>
      </w:r>
      <w:r>
        <w:rPr>
          <w:rFonts w:hint="eastAsia" w:ascii="仿宋" w:hAnsi="仿宋" w:eastAsia="仿宋" w:cs="仿宋"/>
          <w:sz w:val="32"/>
          <w:szCs w:val="32"/>
          <w:lang w:eastAsia="zh-CN"/>
        </w:rPr>
        <w:t>政策和基本药物制度</w:t>
      </w:r>
      <w:r>
        <w:rPr>
          <w:rFonts w:hint="eastAsia" w:ascii="仿宋" w:hAnsi="仿宋" w:eastAsia="仿宋" w:cs="仿宋"/>
          <w:sz w:val="32"/>
          <w:szCs w:val="32"/>
        </w:rPr>
        <w:t>股、行政审批服务与妇幼健</w:t>
      </w:r>
      <w:r>
        <w:rPr>
          <w:rFonts w:hint="eastAsia" w:ascii="仿宋" w:hAnsi="仿宋" w:eastAsia="仿宋" w:cs="仿宋"/>
          <w:sz w:val="32"/>
          <w:szCs w:val="32"/>
          <w:lang w:eastAsia="zh-CN"/>
        </w:rPr>
        <w:t>康</w:t>
      </w:r>
      <w:r>
        <w:rPr>
          <w:rFonts w:hint="eastAsia" w:ascii="仿宋" w:hAnsi="仿宋" w:eastAsia="仿宋" w:cs="仿宋"/>
          <w:sz w:val="32"/>
          <w:szCs w:val="32"/>
        </w:rPr>
        <w:t>股等股室，现有干部职工2</w:t>
      </w:r>
      <w:r>
        <w:rPr>
          <w:rFonts w:hint="eastAsia" w:ascii="仿宋" w:hAnsi="仿宋" w:eastAsia="仿宋" w:cs="仿宋"/>
          <w:sz w:val="32"/>
          <w:szCs w:val="32"/>
          <w:lang w:val="en-US" w:eastAsia="zh-CN"/>
        </w:rPr>
        <w:t>47</w:t>
      </w:r>
      <w:r>
        <w:rPr>
          <w:rFonts w:hint="eastAsia" w:ascii="仿宋" w:hAnsi="仿宋" w:eastAsia="仿宋" w:cs="仿宋"/>
          <w:sz w:val="32"/>
          <w:szCs w:val="32"/>
        </w:rPr>
        <w:t>人，其中在职15</w:t>
      </w:r>
      <w:r>
        <w:rPr>
          <w:rFonts w:hint="eastAsia" w:ascii="仿宋" w:hAnsi="仿宋" w:eastAsia="仿宋" w:cs="仿宋"/>
          <w:sz w:val="32"/>
          <w:szCs w:val="32"/>
          <w:lang w:val="en-US" w:eastAsia="zh-CN"/>
        </w:rPr>
        <w:t>0</w:t>
      </w:r>
      <w:r>
        <w:rPr>
          <w:rFonts w:hint="eastAsia" w:ascii="仿宋" w:hAnsi="仿宋" w:eastAsia="仿宋" w:cs="仿宋"/>
          <w:sz w:val="32"/>
          <w:szCs w:val="32"/>
        </w:rPr>
        <w:t>人，退休97人。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（二）主要工作职责</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贯彻执行国家和省市有关卫生工作的方针政策和法律法规，推进全县医药卫生体制改革，组织实施国家和省市卫生标准和技术规范；</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贯彻执行国家和省、市基本药物制度和药物政策，组织实施国家和省市基本药物目录；</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统筹规划与协调卫生资源配置，组织县域卫生规划的实施，拟定全县卫生人才发展规划并组织实施；</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制定并组织妇幼卫生发展规划，规划并指导卫生服务体系建设，负责妇幼卫生工作的管理和监督；</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承担疾病预防控制工作，制定重大疾病防控规划、免疫规划并组织实施，协调有关部门对重大疾病实施防控与干预；</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制定卫生应急预案和落实措施，承担突发公共卫生事件监测预警和风险评估，指导或组织实施突发公共卫生事件应急处置；贯彻中西医并重方针，拟定中医药事业发展规划、服务措施并组织实施，承担中医、中西医结合管理工作；</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指导规范卫生行政执法工作，按照职责分工负责职业卫生、放射卫生、环境卫生和学校卫生的监督管理；</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负责公共场所和饮用水的卫生监督管理，负责传染病防治监督；</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承担县域基本医疗和基本公共卫生服务职能，负责县域医疗卫生机构行业监督管理；</w:t>
      </w:r>
    </w:p>
    <w:p>
      <w:pPr>
        <w:pStyle w:val="5"/>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承担爱国卫生运动委员会的日常工作。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承办衡南县人民政府委托的其他有关事项。</w:t>
      </w:r>
    </w:p>
    <w:p>
      <w:pPr>
        <w:spacing w:line="580" w:lineRule="exact"/>
        <w:ind w:firstLine="640" w:firstLineChars="200"/>
        <w:rPr>
          <w:rFonts w:ascii="迷你简黑体" w:hAnsi="迷你简黑体" w:eastAsia="迷你简黑体" w:cs="迷你简黑体"/>
          <w:b/>
          <w:bCs/>
          <w:sz w:val="32"/>
          <w:szCs w:val="32"/>
        </w:rPr>
      </w:pPr>
      <w:r>
        <w:rPr>
          <w:rFonts w:hint="eastAsia" w:ascii="迷你简黑体" w:hAnsi="迷你简黑体" w:eastAsia="迷你简黑体" w:cs="迷你简黑体"/>
          <w:b/>
          <w:bCs/>
          <w:sz w:val="32"/>
          <w:szCs w:val="32"/>
        </w:rPr>
        <w:t>二、部门整体支出管理及使用情况</w:t>
      </w:r>
    </w:p>
    <w:p>
      <w:pPr>
        <w:ind w:firstLine="640" w:firstLineChars="200"/>
        <w:rPr>
          <w:rFonts w:ascii="仿宋" w:hAnsi="仿宋" w:eastAsia="仿宋"/>
          <w:sz w:val="32"/>
          <w:szCs w:val="32"/>
        </w:rPr>
      </w:pPr>
      <w:r>
        <w:rPr>
          <w:rFonts w:hint="eastAsia" w:ascii="仿宋" w:hAnsi="仿宋" w:eastAsia="仿宋"/>
          <w:sz w:val="32"/>
          <w:szCs w:val="32"/>
        </w:rPr>
        <w:t>（一）部门</w:t>
      </w:r>
      <w:r>
        <w:rPr>
          <w:rFonts w:hint="eastAsia" w:ascii="仿宋" w:hAnsi="仿宋" w:eastAsia="仿宋"/>
          <w:kern w:val="0"/>
          <w:sz w:val="32"/>
          <w:szCs w:val="32"/>
        </w:rPr>
        <w:t>整体支出</w:t>
      </w:r>
      <w:r>
        <w:rPr>
          <w:rFonts w:hint="eastAsia" w:ascii="仿宋" w:hAnsi="仿宋" w:eastAsia="仿宋"/>
          <w:sz w:val="32"/>
          <w:szCs w:val="32"/>
        </w:rPr>
        <w:t>预算经费情况</w:t>
      </w:r>
    </w:p>
    <w:p>
      <w:pPr>
        <w:ind w:firstLine="800" w:firstLineChars="250"/>
        <w:rPr>
          <w:rFonts w:ascii="仿宋" w:hAnsi="仿宋" w:eastAsia="仿宋"/>
          <w:sz w:val="32"/>
          <w:szCs w:val="32"/>
        </w:rPr>
      </w:pPr>
      <w:r>
        <w:rPr>
          <w:rFonts w:hint="eastAsia" w:ascii="仿宋" w:hAnsi="仿宋" w:eastAsia="仿宋"/>
          <w:sz w:val="32"/>
          <w:szCs w:val="32"/>
        </w:rPr>
        <w:t>县财政局对我</w:t>
      </w:r>
      <w:r>
        <w:rPr>
          <w:rFonts w:hint="eastAsia" w:ascii="仿宋" w:hAnsi="仿宋" w:eastAsia="仿宋"/>
          <w:sz w:val="32"/>
          <w:szCs w:val="32"/>
          <w:lang w:eastAsia="zh-CN"/>
        </w:rPr>
        <w:t>部门</w:t>
      </w:r>
      <w:r>
        <w:rPr>
          <w:rFonts w:hint="eastAsia" w:ascii="仿宋" w:hAnsi="仿宋" w:eastAsia="仿宋"/>
          <w:sz w:val="32"/>
          <w:szCs w:val="32"/>
        </w:rPr>
        <w:t>2019年单位支出预算批复总预算金额为</w:t>
      </w:r>
      <w:r>
        <w:rPr>
          <w:rFonts w:hint="eastAsia" w:ascii="仿宋" w:hAnsi="仿宋" w:eastAsia="仿宋"/>
          <w:sz w:val="32"/>
          <w:szCs w:val="32"/>
          <w:lang w:val="en-US" w:eastAsia="zh-CN"/>
        </w:rPr>
        <w:t>14098.8</w:t>
      </w:r>
      <w:r>
        <w:rPr>
          <w:rFonts w:hint="eastAsia" w:ascii="仿宋" w:hAnsi="仿宋" w:eastAsia="仿宋"/>
          <w:sz w:val="32"/>
          <w:szCs w:val="32"/>
        </w:rPr>
        <w:t>万元，其中人员经费</w:t>
      </w:r>
      <w:r>
        <w:rPr>
          <w:rFonts w:hint="eastAsia" w:ascii="仿宋" w:hAnsi="仿宋" w:eastAsia="仿宋"/>
          <w:sz w:val="32"/>
          <w:szCs w:val="32"/>
          <w:lang w:val="en-US" w:eastAsia="zh-CN"/>
        </w:rPr>
        <w:t>11093.39</w:t>
      </w:r>
      <w:r>
        <w:rPr>
          <w:rFonts w:hint="eastAsia" w:ascii="仿宋" w:hAnsi="仿宋" w:eastAsia="仿宋"/>
          <w:sz w:val="32"/>
          <w:szCs w:val="32"/>
        </w:rPr>
        <w:t>万元，一般商品和服务支出</w:t>
      </w:r>
      <w:r>
        <w:rPr>
          <w:rFonts w:hint="eastAsia" w:ascii="仿宋" w:hAnsi="仿宋" w:eastAsia="仿宋"/>
          <w:sz w:val="32"/>
          <w:szCs w:val="32"/>
          <w:lang w:val="en-US" w:eastAsia="zh-CN"/>
        </w:rPr>
        <w:t>221.4</w:t>
      </w:r>
      <w:r>
        <w:rPr>
          <w:rFonts w:hint="eastAsia" w:ascii="仿宋" w:hAnsi="仿宋" w:eastAsia="仿宋"/>
          <w:sz w:val="32"/>
          <w:szCs w:val="32"/>
        </w:rPr>
        <w:t>万元，对个人和家庭补助</w:t>
      </w:r>
      <w:r>
        <w:rPr>
          <w:rFonts w:hint="eastAsia" w:ascii="仿宋" w:hAnsi="仿宋" w:eastAsia="仿宋"/>
          <w:sz w:val="32"/>
          <w:szCs w:val="32"/>
          <w:lang w:val="en-US" w:eastAsia="zh-CN"/>
        </w:rPr>
        <w:t>152.33</w:t>
      </w:r>
      <w:r>
        <w:rPr>
          <w:rFonts w:hint="eastAsia" w:ascii="仿宋" w:hAnsi="仿宋" w:eastAsia="仿宋"/>
          <w:sz w:val="32"/>
          <w:szCs w:val="32"/>
        </w:rPr>
        <w:t>万元，专项经费</w:t>
      </w:r>
      <w:r>
        <w:rPr>
          <w:rFonts w:hint="eastAsia" w:ascii="仿宋" w:hAnsi="仿宋" w:eastAsia="仿宋"/>
          <w:sz w:val="32"/>
          <w:szCs w:val="32"/>
          <w:lang w:val="en-US" w:eastAsia="zh-CN"/>
        </w:rPr>
        <w:t>2631.68</w:t>
      </w:r>
      <w:r>
        <w:rPr>
          <w:rFonts w:hint="eastAsia" w:ascii="仿宋" w:hAnsi="仿宋" w:eastAsia="仿宋"/>
          <w:sz w:val="32"/>
          <w:szCs w:val="32"/>
        </w:rPr>
        <w:t>万元。2019年全年部门预算内资金整体支出</w:t>
      </w:r>
      <w:r>
        <w:rPr>
          <w:rFonts w:hint="eastAsia" w:ascii="仿宋" w:hAnsi="仿宋" w:eastAsia="仿宋"/>
          <w:sz w:val="32"/>
          <w:szCs w:val="32"/>
          <w:lang w:val="en-US" w:eastAsia="zh-CN"/>
        </w:rPr>
        <w:t>25066.98</w:t>
      </w:r>
      <w:r>
        <w:rPr>
          <w:rFonts w:hint="eastAsia" w:ascii="仿宋" w:hAnsi="仿宋" w:eastAsia="仿宋"/>
          <w:sz w:val="32"/>
          <w:szCs w:val="32"/>
        </w:rPr>
        <w:t>万元。</w:t>
      </w:r>
    </w:p>
    <w:p>
      <w:pPr>
        <w:ind w:firstLine="800" w:firstLineChars="250"/>
        <w:rPr>
          <w:rFonts w:ascii="仿宋" w:hAnsi="仿宋" w:eastAsia="仿宋"/>
          <w:sz w:val="32"/>
          <w:szCs w:val="32"/>
        </w:rPr>
      </w:pPr>
      <w:r>
        <w:rPr>
          <w:rFonts w:hint="eastAsia" w:ascii="仿宋" w:hAnsi="仿宋" w:eastAsia="仿宋"/>
          <w:sz w:val="32"/>
          <w:szCs w:val="32"/>
        </w:rPr>
        <w:t>（二）部门整体支出经费使用情况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sz w:val="32"/>
          <w:szCs w:val="32"/>
        </w:rPr>
        <w:t>2019年全年整体支出经费</w:t>
      </w:r>
      <w:r>
        <w:rPr>
          <w:rFonts w:hint="eastAsia" w:ascii="仿宋" w:hAnsi="仿宋" w:eastAsia="仿宋"/>
          <w:sz w:val="32"/>
          <w:szCs w:val="32"/>
          <w:lang w:val="en-US" w:eastAsia="zh-CN"/>
        </w:rPr>
        <w:t>25066.98</w:t>
      </w:r>
      <w:r>
        <w:rPr>
          <w:rFonts w:hint="eastAsia" w:ascii="仿宋" w:hAnsi="仿宋" w:eastAsia="仿宋"/>
          <w:sz w:val="32"/>
          <w:szCs w:val="32"/>
        </w:rPr>
        <w:t>万元，其中基本支出</w:t>
      </w:r>
      <w:r>
        <w:rPr>
          <w:rFonts w:hint="eastAsia" w:ascii="仿宋" w:hAnsi="仿宋" w:eastAsia="仿宋"/>
          <w:sz w:val="32"/>
          <w:szCs w:val="32"/>
          <w:lang w:val="en-US" w:eastAsia="zh-CN"/>
        </w:rPr>
        <w:t>10149.73</w:t>
      </w:r>
      <w:r>
        <w:rPr>
          <w:rFonts w:hint="eastAsia" w:ascii="仿宋" w:hAnsi="仿宋" w:eastAsia="仿宋"/>
          <w:sz w:val="32"/>
          <w:szCs w:val="32"/>
        </w:rPr>
        <w:t>万元，</w:t>
      </w:r>
      <w:r>
        <w:rPr>
          <w:rFonts w:hint="eastAsia" w:ascii="仿宋_GB2312" w:eastAsia="仿宋_GB2312"/>
          <w:sz w:val="32"/>
          <w:szCs w:val="32"/>
        </w:rPr>
        <w:t>具体包括：工资福利支出、对个人和家庭的补助、一般商品和服务支出、专项经费支出。</w:t>
      </w:r>
      <w:r>
        <w:rPr>
          <w:rFonts w:hint="eastAsia" w:ascii="仿宋" w:hAnsi="仿宋" w:eastAsia="仿宋"/>
          <w:sz w:val="32"/>
          <w:szCs w:val="32"/>
        </w:rPr>
        <w:t>项目支出</w:t>
      </w:r>
      <w:r>
        <w:rPr>
          <w:rFonts w:hint="eastAsia" w:ascii="仿宋" w:hAnsi="仿宋" w:eastAsia="仿宋"/>
          <w:sz w:val="32"/>
          <w:szCs w:val="32"/>
          <w:lang w:val="en-US" w:eastAsia="zh-CN"/>
        </w:rPr>
        <w:t>14917.25</w:t>
      </w:r>
      <w:r>
        <w:rPr>
          <w:rFonts w:hint="eastAsia" w:ascii="仿宋" w:hAnsi="仿宋" w:eastAsia="仿宋"/>
          <w:sz w:val="32"/>
          <w:szCs w:val="32"/>
        </w:rPr>
        <w:t>万元，</w:t>
      </w:r>
      <w:r>
        <w:rPr>
          <w:rFonts w:hint="eastAsia" w:ascii="仿宋" w:hAnsi="仿宋" w:eastAsia="仿宋"/>
          <w:sz w:val="32"/>
          <w:szCs w:val="32"/>
          <w:lang w:eastAsia="zh-CN"/>
        </w:rPr>
        <w:t>主要用于</w:t>
      </w:r>
      <w:r>
        <w:rPr>
          <w:rFonts w:hint="eastAsia" w:ascii="仿宋" w:hAnsi="仿宋" w:eastAsia="仿宋" w:cs="仿宋"/>
          <w:sz w:val="32"/>
          <w:szCs w:val="32"/>
        </w:rPr>
        <w:t>基本药物制度、公立医院改革、基本公共卫生服务、健康扶贫、信息化建设、奖扶特扶、计生协工作等。</w:t>
      </w:r>
    </w:p>
    <w:p>
      <w:pPr>
        <w:ind w:firstLine="640" w:firstLineChars="200"/>
        <w:rPr>
          <w:rFonts w:ascii="仿宋" w:hAnsi="仿宋" w:eastAsia="仿宋"/>
          <w:sz w:val="32"/>
          <w:szCs w:val="32"/>
        </w:rPr>
      </w:pPr>
      <w:r>
        <w:rPr>
          <w:rFonts w:hint="eastAsia" w:ascii="仿宋" w:hAnsi="仿宋" w:eastAsia="仿宋"/>
          <w:sz w:val="32"/>
          <w:szCs w:val="32"/>
        </w:rPr>
        <w:t>（三）、“三公”经费情况</w:t>
      </w:r>
    </w:p>
    <w:p>
      <w:pPr>
        <w:ind w:left="140" w:leftChars="67" w:firstLine="480" w:firstLineChars="150"/>
        <w:rPr>
          <w:rFonts w:ascii="仿宋" w:hAnsi="仿宋" w:eastAsia="仿宋"/>
          <w:sz w:val="32"/>
          <w:szCs w:val="32"/>
        </w:rPr>
      </w:pPr>
      <w:r>
        <w:rPr>
          <w:rFonts w:hint="eastAsia" w:ascii="仿宋" w:hAnsi="仿宋" w:eastAsia="仿宋"/>
          <w:sz w:val="32"/>
          <w:szCs w:val="32"/>
        </w:rPr>
        <w:t>2019年我</w:t>
      </w:r>
      <w:r>
        <w:rPr>
          <w:rFonts w:hint="eastAsia" w:ascii="仿宋" w:hAnsi="仿宋" w:eastAsia="仿宋"/>
          <w:sz w:val="32"/>
          <w:szCs w:val="32"/>
          <w:lang w:eastAsia="zh-CN"/>
        </w:rPr>
        <w:t>局</w:t>
      </w:r>
      <w:r>
        <w:rPr>
          <w:rFonts w:hint="eastAsia" w:ascii="仿宋" w:hAnsi="仿宋" w:eastAsia="仿宋"/>
          <w:sz w:val="32"/>
          <w:szCs w:val="32"/>
        </w:rPr>
        <w:t>“三公”经费共</w:t>
      </w:r>
      <w:r>
        <w:rPr>
          <w:rFonts w:hint="eastAsia" w:ascii="仿宋" w:hAnsi="仿宋" w:eastAsia="仿宋"/>
          <w:sz w:val="32"/>
          <w:szCs w:val="32"/>
          <w:lang w:val="en-US" w:eastAsia="zh-CN"/>
        </w:rPr>
        <w:t>5.69</w:t>
      </w:r>
      <w:r>
        <w:rPr>
          <w:rFonts w:hint="eastAsia" w:ascii="仿宋" w:hAnsi="仿宋" w:eastAsia="仿宋"/>
          <w:sz w:val="32"/>
          <w:szCs w:val="32"/>
        </w:rPr>
        <w:t>万元，其中公务接待费</w:t>
      </w:r>
      <w:r>
        <w:rPr>
          <w:rFonts w:hint="eastAsia" w:ascii="仿宋" w:hAnsi="仿宋" w:eastAsia="仿宋"/>
          <w:sz w:val="32"/>
          <w:szCs w:val="32"/>
          <w:lang w:val="en-US" w:eastAsia="zh-CN"/>
        </w:rPr>
        <w:t>5.69</w:t>
      </w:r>
      <w:r>
        <w:rPr>
          <w:rFonts w:hint="eastAsia" w:ascii="仿宋" w:hAnsi="仿宋" w:eastAsia="仿宋"/>
          <w:sz w:val="32"/>
          <w:szCs w:val="32"/>
        </w:rPr>
        <w:t>万元，公务用车0万元，因公出国(境)费用0元。</w:t>
      </w:r>
    </w:p>
    <w:p>
      <w:pPr>
        <w:ind w:firstLine="640" w:firstLineChars="200"/>
        <w:rPr>
          <w:rFonts w:ascii="仿宋" w:hAnsi="仿宋" w:eastAsia="仿宋"/>
          <w:sz w:val="32"/>
          <w:szCs w:val="32"/>
        </w:rPr>
      </w:pPr>
      <w:r>
        <w:rPr>
          <w:rFonts w:hint="eastAsia" w:ascii="仿宋" w:hAnsi="仿宋" w:eastAsia="仿宋"/>
          <w:sz w:val="32"/>
          <w:szCs w:val="32"/>
        </w:rPr>
        <w:t>三、部门专项组织实施情况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w:t>
      </w:r>
      <w:r>
        <w:rPr>
          <w:rFonts w:hint="eastAsia" w:ascii="仿宋_GB2312" w:eastAsia="仿宋_GB2312"/>
          <w:sz w:val="32"/>
          <w:szCs w:val="32"/>
          <w:lang w:eastAsia="zh-CN"/>
        </w:rPr>
        <w:t>局</w:t>
      </w:r>
      <w:r>
        <w:rPr>
          <w:rFonts w:hint="eastAsia" w:ascii="仿宋_GB2312" w:eastAsia="仿宋_GB2312"/>
          <w:sz w:val="32"/>
          <w:szCs w:val="32"/>
        </w:rPr>
        <w:t>财务管理严格依法依规，做到公开公平公正，在严格执行各项有关法律法规、财经纪律、财务规章制度的同时，根据单位自身情况制定了详细的财务内部管理制度，并阐述了预（决）算、政府采购、国库集中支付、专项资金等管理办法和操作规程。</w:t>
      </w:r>
    </w:p>
    <w:p>
      <w:pPr>
        <w:ind w:firstLine="800" w:firstLineChars="250"/>
        <w:rPr>
          <w:rFonts w:ascii="仿宋" w:hAnsi="仿宋" w:eastAsia="仿宋"/>
          <w:sz w:val="32"/>
          <w:szCs w:val="32"/>
        </w:rPr>
      </w:pPr>
      <w:r>
        <w:rPr>
          <w:rFonts w:hint="eastAsia" w:ascii="仿宋" w:hAnsi="仿宋" w:eastAsia="仿宋"/>
          <w:sz w:val="32"/>
          <w:szCs w:val="32"/>
        </w:rPr>
        <w:t>四、部门整体支出绩效情况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2019年，根据我</w:t>
      </w:r>
      <w:r>
        <w:rPr>
          <w:rFonts w:hint="eastAsia" w:ascii="仿宋_GB2312" w:eastAsia="仿宋_GB2312"/>
          <w:sz w:val="32"/>
          <w:szCs w:val="32"/>
          <w:lang w:eastAsia="zh-CN"/>
        </w:rPr>
        <w:t>局</w:t>
      </w:r>
      <w:r>
        <w:rPr>
          <w:rFonts w:hint="eastAsia" w:ascii="仿宋_GB2312" w:eastAsia="仿宋_GB2312"/>
          <w:sz w:val="32"/>
          <w:szCs w:val="32"/>
        </w:rPr>
        <w:t>年初工作规划和重点性工作，围绕</w:t>
      </w:r>
      <w:r>
        <w:rPr>
          <w:rFonts w:hint="eastAsia" w:ascii="仿宋_GB2312" w:eastAsia="仿宋_GB2312"/>
          <w:sz w:val="32"/>
          <w:szCs w:val="32"/>
          <w:lang w:eastAsia="zh-CN"/>
        </w:rPr>
        <w:t>卫生健康</w:t>
      </w:r>
      <w:r>
        <w:rPr>
          <w:rFonts w:hint="eastAsia" w:ascii="仿宋_GB2312" w:eastAsia="仿宋_GB2312"/>
          <w:sz w:val="32"/>
          <w:szCs w:val="32"/>
        </w:rPr>
        <w:t>中心工作，积极履职，强化管理，较好的完成了年度工作目标。通过加强预算收支的管理，不断建立健全内部管理制度，理顺内部管理流程，部门整体支出管理情况得到了提升，较好的完成了各项目标任务。</w:t>
      </w:r>
      <w:r>
        <w:rPr>
          <w:rFonts w:hint="eastAsia" w:ascii="仿宋" w:hAnsi="仿宋" w:eastAsia="仿宋"/>
          <w:sz w:val="32"/>
          <w:szCs w:val="32"/>
        </w:rPr>
        <w:t>系统部门整体支出绩效相关指标情况：①在职人员控制率为100%；② “三公经费”控制率为100%。严格控制“三公经费”支出，开源节流。2019年我</w:t>
      </w:r>
      <w:r>
        <w:rPr>
          <w:rFonts w:hint="eastAsia" w:ascii="仿宋" w:hAnsi="仿宋" w:eastAsia="仿宋"/>
          <w:sz w:val="32"/>
          <w:szCs w:val="32"/>
          <w:lang w:eastAsia="zh-CN"/>
        </w:rPr>
        <w:t>局</w:t>
      </w:r>
      <w:r>
        <w:rPr>
          <w:rFonts w:hint="eastAsia" w:ascii="仿宋" w:hAnsi="仿宋" w:eastAsia="仿宋"/>
          <w:sz w:val="32"/>
          <w:szCs w:val="32"/>
        </w:rPr>
        <w:t>“三公经费”控制数为</w:t>
      </w:r>
      <w:r>
        <w:rPr>
          <w:rFonts w:hint="eastAsia" w:ascii="仿宋" w:hAnsi="仿宋" w:eastAsia="仿宋"/>
          <w:sz w:val="32"/>
          <w:szCs w:val="32"/>
          <w:lang w:val="en-US" w:eastAsia="zh-CN"/>
        </w:rPr>
        <w:t>7</w:t>
      </w:r>
      <w:r>
        <w:rPr>
          <w:rFonts w:hint="eastAsia" w:ascii="仿宋" w:hAnsi="仿宋" w:eastAsia="仿宋"/>
          <w:sz w:val="32"/>
          <w:szCs w:val="32"/>
        </w:rPr>
        <w:t>万元，实际支出为</w:t>
      </w:r>
      <w:r>
        <w:rPr>
          <w:rFonts w:hint="eastAsia" w:ascii="仿宋" w:hAnsi="仿宋" w:eastAsia="仿宋"/>
          <w:sz w:val="32"/>
          <w:szCs w:val="32"/>
          <w:lang w:val="en-US" w:eastAsia="zh-CN"/>
        </w:rPr>
        <w:t>5.69</w:t>
      </w:r>
      <w:r>
        <w:rPr>
          <w:rFonts w:hint="eastAsia" w:ascii="仿宋" w:hAnsi="仿宋" w:eastAsia="仿宋"/>
          <w:sz w:val="32"/>
          <w:szCs w:val="32"/>
        </w:rPr>
        <w:t>万元。③预算完成率达100%；④政府采购执行率100%；⑤在资金管理上，我</w:t>
      </w:r>
      <w:r>
        <w:rPr>
          <w:rFonts w:hint="eastAsia" w:ascii="仿宋" w:hAnsi="仿宋" w:eastAsia="仿宋"/>
          <w:sz w:val="32"/>
          <w:szCs w:val="32"/>
          <w:lang w:eastAsia="zh-CN"/>
        </w:rPr>
        <w:t>局</w:t>
      </w:r>
      <w:r>
        <w:rPr>
          <w:rFonts w:hint="eastAsia" w:ascii="仿宋" w:hAnsi="仿宋" w:eastAsia="仿宋"/>
          <w:sz w:val="32"/>
          <w:szCs w:val="32"/>
        </w:rPr>
        <w:t>制定了一系列的财务管理制度。</w:t>
      </w:r>
      <w:r>
        <w:rPr>
          <w:rFonts w:hint="eastAsia" w:ascii="仿宋" w:hAnsi="仿宋" w:eastAsia="仿宋"/>
          <w:sz w:val="32"/>
          <w:szCs w:val="32"/>
          <w:shd w:val="clear" w:color="auto" w:fill="FFFFFF"/>
        </w:rPr>
        <w:t>中央“八项规定”、“六项禁令”和反“四风”推行以来，我</w:t>
      </w:r>
      <w:r>
        <w:rPr>
          <w:rFonts w:hint="eastAsia" w:ascii="仿宋" w:hAnsi="仿宋" w:eastAsia="仿宋"/>
          <w:sz w:val="32"/>
          <w:szCs w:val="32"/>
          <w:shd w:val="clear" w:color="auto" w:fill="FFFFFF"/>
          <w:lang w:eastAsia="zh-CN"/>
        </w:rPr>
        <w:t>局</w:t>
      </w:r>
      <w:r>
        <w:rPr>
          <w:rFonts w:hint="eastAsia" w:ascii="仿宋" w:hAnsi="仿宋" w:eastAsia="仿宋"/>
          <w:sz w:val="32"/>
          <w:szCs w:val="32"/>
          <w:shd w:val="clear" w:color="auto" w:fill="FFFFFF"/>
        </w:rPr>
        <w:t>三公经费明显降低，从简接待，杜绝铺张浪费。</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五、存在的主要问题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初预算的编制较为精细，按照费用支出的使用范围和内容，进行了基本支出、项目支出的严格区分，并按照预算的最末级明细进行预算支出管理，专款专用。但对于项目资金，没有进行预算分解，编制明细预算。</w:t>
      </w:r>
    </w:p>
    <w:p>
      <w:pPr>
        <w:spacing w:line="560" w:lineRule="exact"/>
        <w:ind w:firstLine="640" w:firstLineChars="200"/>
        <w:rPr>
          <w:rFonts w:ascii="仿宋_GB2312" w:eastAsia="仿宋_GB2312"/>
          <w:b/>
          <w:sz w:val="32"/>
          <w:szCs w:val="32"/>
        </w:rPr>
      </w:pPr>
      <w:r>
        <w:rPr>
          <w:rFonts w:hint="eastAsia" w:ascii="仿宋_GB2312" w:eastAsia="仿宋_GB2312"/>
          <w:b/>
          <w:sz w:val="32"/>
          <w:szCs w:val="32"/>
        </w:rPr>
        <w:t>七、改进措施和建议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pStyle w:val="14"/>
        <w:spacing w:line="580" w:lineRule="exact"/>
        <w:ind w:firstLine="640"/>
        <w:rPr>
          <w:rFonts w:ascii="黑体" w:hAnsi="Times New Roman" w:eastAsia="黑体" w:cs="Times New Roman"/>
          <w:position w:val="2"/>
          <w:sz w:val="32"/>
          <w:szCs w:val="32"/>
        </w:rPr>
      </w:pPr>
      <w:r>
        <w:rPr>
          <w:rFonts w:hint="eastAsia" w:ascii="黑体" w:hAnsi="Times New Roman" w:eastAsia="黑体" w:cs="Times New Roman"/>
          <w:position w:val="2"/>
          <w:sz w:val="32"/>
          <w:szCs w:val="32"/>
        </w:rPr>
        <w:t>八、绩效评价结果拟应用和公开情况</w:t>
      </w:r>
    </w:p>
    <w:p>
      <w:pPr>
        <w:spacing w:line="580" w:lineRule="exact"/>
        <w:ind w:firstLine="640" w:firstLineChars="200"/>
        <w:rPr>
          <w:rFonts w:ascii="Times New Roman" w:hAnsi="Times New Roman" w:eastAsia="仿宋_GB2312" w:cs="Times New Roman"/>
          <w:position w:val="2"/>
          <w:sz w:val="32"/>
          <w:szCs w:val="32"/>
        </w:rPr>
      </w:pPr>
      <w:r>
        <w:rPr>
          <w:rFonts w:ascii="Times New Roman" w:hAnsi="Times New Roman" w:eastAsia="仿宋_GB2312" w:cs="Times New Roman"/>
          <w:kern w:val="0"/>
          <w:sz w:val="32"/>
          <w:szCs w:val="32"/>
        </w:rPr>
        <w:t>2019年部门整体支出绩效评价自查自评结果为优秀。</w:t>
      </w:r>
      <w:r>
        <w:rPr>
          <w:rFonts w:ascii="Times New Roman" w:hAnsi="Times New Roman" w:eastAsia="仿宋_GB2312" w:cs="Times New Roman"/>
          <w:position w:val="2"/>
          <w:sz w:val="32"/>
          <w:szCs w:val="32"/>
        </w:rPr>
        <w:t>拟向社会公开，接受社会监督。</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right="480" w:firstLine="640" w:firstLineChars="200"/>
        <w:jc w:val="right"/>
        <w:rPr>
          <w:rFonts w:ascii="仿宋_GB2312" w:hAnsi="仿宋_GB2312" w:eastAsia="仿宋_GB2312" w:cs="仿宋_GB2312"/>
          <w:sz w:val="32"/>
          <w:szCs w:val="32"/>
        </w:rPr>
      </w:pPr>
      <w:r>
        <w:rPr>
          <w:rFonts w:hint="eastAsia" w:ascii="仿宋_GB2312" w:eastAsia="仿宋_GB2312"/>
          <w:sz w:val="32"/>
          <w:szCs w:val="32"/>
        </w:rPr>
        <w:t xml:space="preserve">                       </w:t>
      </w:r>
    </w:p>
    <w:p>
      <w:pPr>
        <w:ind w:firstLine="640" w:firstLineChars="200"/>
        <w:jc w:val="center"/>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迷你简黑体">
    <w:altName w:val="黑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078CE"/>
    <w:multiLevelType w:val="singleLevel"/>
    <w:tmpl w:val="86F078CE"/>
    <w:lvl w:ilvl="0" w:tentative="0">
      <w:start w:val="3"/>
      <w:numFmt w:val="decimal"/>
      <w:suff w:val="nothing"/>
      <w:lvlText w:val="%1、"/>
      <w:lvlJc w:val="left"/>
    </w:lvl>
  </w:abstractNum>
  <w:abstractNum w:abstractNumId="1">
    <w:nsid w:val="11BB6891"/>
    <w:multiLevelType w:val="singleLevel"/>
    <w:tmpl w:val="11BB6891"/>
    <w:lvl w:ilvl="0" w:tentative="0">
      <w:start w:val="1"/>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57928D"/>
    <w:multiLevelType w:val="singleLevel"/>
    <w:tmpl w:val="5857928D"/>
    <w:lvl w:ilvl="0" w:tentative="0">
      <w:start w:val="1"/>
      <w:numFmt w:val="chineseCounting"/>
      <w:suff w:val="nothing"/>
      <w:lvlText w:val="%1、"/>
      <w:lvlJc w:val="left"/>
    </w:lvl>
  </w:abstractNum>
  <w:abstractNum w:abstractNumId="4">
    <w:nsid w:val="5F4B4777"/>
    <w:multiLevelType w:val="singleLevel"/>
    <w:tmpl w:val="5F4B4777"/>
    <w:lvl w:ilvl="0" w:tentative="0">
      <w:start w:val="9"/>
      <w:numFmt w:val="chineseCounting"/>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415B7"/>
    <w:rsid w:val="000658A3"/>
    <w:rsid w:val="00074155"/>
    <w:rsid w:val="000A3F69"/>
    <w:rsid w:val="000D48D6"/>
    <w:rsid w:val="000D4A2A"/>
    <w:rsid w:val="00152C6D"/>
    <w:rsid w:val="00162D39"/>
    <w:rsid w:val="00193A59"/>
    <w:rsid w:val="001A67DB"/>
    <w:rsid w:val="001D51E5"/>
    <w:rsid w:val="001E791A"/>
    <w:rsid w:val="001F0C3B"/>
    <w:rsid w:val="00214427"/>
    <w:rsid w:val="00226185"/>
    <w:rsid w:val="00265724"/>
    <w:rsid w:val="0027426B"/>
    <w:rsid w:val="00307F72"/>
    <w:rsid w:val="003479BD"/>
    <w:rsid w:val="003768D5"/>
    <w:rsid w:val="004337B8"/>
    <w:rsid w:val="00443E2D"/>
    <w:rsid w:val="004506F9"/>
    <w:rsid w:val="0046446C"/>
    <w:rsid w:val="004717A2"/>
    <w:rsid w:val="00491741"/>
    <w:rsid w:val="00500E5F"/>
    <w:rsid w:val="005122EF"/>
    <w:rsid w:val="00517C33"/>
    <w:rsid w:val="00523644"/>
    <w:rsid w:val="00524B9A"/>
    <w:rsid w:val="0054069E"/>
    <w:rsid w:val="0055696C"/>
    <w:rsid w:val="005767CC"/>
    <w:rsid w:val="00590D9F"/>
    <w:rsid w:val="00595D26"/>
    <w:rsid w:val="005A74E6"/>
    <w:rsid w:val="005D4D55"/>
    <w:rsid w:val="005E2CFB"/>
    <w:rsid w:val="0062378F"/>
    <w:rsid w:val="00651EEC"/>
    <w:rsid w:val="006A351B"/>
    <w:rsid w:val="006B0422"/>
    <w:rsid w:val="006C1B53"/>
    <w:rsid w:val="006D7730"/>
    <w:rsid w:val="006E5284"/>
    <w:rsid w:val="006E5D28"/>
    <w:rsid w:val="006F3EB5"/>
    <w:rsid w:val="007004B3"/>
    <w:rsid w:val="00702E34"/>
    <w:rsid w:val="00704395"/>
    <w:rsid w:val="00720FF1"/>
    <w:rsid w:val="007D1CF2"/>
    <w:rsid w:val="007E6C55"/>
    <w:rsid w:val="00812ED5"/>
    <w:rsid w:val="008277D9"/>
    <w:rsid w:val="00860438"/>
    <w:rsid w:val="008A3E8D"/>
    <w:rsid w:val="008C5064"/>
    <w:rsid w:val="009237C4"/>
    <w:rsid w:val="00950252"/>
    <w:rsid w:val="00967F5D"/>
    <w:rsid w:val="009A0F95"/>
    <w:rsid w:val="009A6716"/>
    <w:rsid w:val="009B3ADF"/>
    <w:rsid w:val="009C3B52"/>
    <w:rsid w:val="00A42218"/>
    <w:rsid w:val="00A5535D"/>
    <w:rsid w:val="00A70249"/>
    <w:rsid w:val="00A93D60"/>
    <w:rsid w:val="00AB2707"/>
    <w:rsid w:val="00AF52E8"/>
    <w:rsid w:val="00B33BEA"/>
    <w:rsid w:val="00B57C9F"/>
    <w:rsid w:val="00B845B3"/>
    <w:rsid w:val="00B85D8B"/>
    <w:rsid w:val="00BB1D79"/>
    <w:rsid w:val="00BE3674"/>
    <w:rsid w:val="00C3049A"/>
    <w:rsid w:val="00C31B1E"/>
    <w:rsid w:val="00C77645"/>
    <w:rsid w:val="00CE04C3"/>
    <w:rsid w:val="00CE76A0"/>
    <w:rsid w:val="00CF679B"/>
    <w:rsid w:val="00D148C6"/>
    <w:rsid w:val="00DD06FF"/>
    <w:rsid w:val="00DD5FE9"/>
    <w:rsid w:val="00E00C7A"/>
    <w:rsid w:val="00E55B68"/>
    <w:rsid w:val="00EF77FF"/>
    <w:rsid w:val="00F37D8E"/>
    <w:rsid w:val="00F55CC7"/>
    <w:rsid w:val="00F74360"/>
    <w:rsid w:val="00FB462F"/>
    <w:rsid w:val="00FE16FA"/>
    <w:rsid w:val="00FE328A"/>
    <w:rsid w:val="010A3B1C"/>
    <w:rsid w:val="024B5096"/>
    <w:rsid w:val="02EF05E0"/>
    <w:rsid w:val="05572599"/>
    <w:rsid w:val="08042A25"/>
    <w:rsid w:val="08F57356"/>
    <w:rsid w:val="0A3F5C82"/>
    <w:rsid w:val="0A733E75"/>
    <w:rsid w:val="0BB905E1"/>
    <w:rsid w:val="11135764"/>
    <w:rsid w:val="246B1F2E"/>
    <w:rsid w:val="277C4332"/>
    <w:rsid w:val="29BE496D"/>
    <w:rsid w:val="2A2C24F5"/>
    <w:rsid w:val="2F912EB2"/>
    <w:rsid w:val="31165BC9"/>
    <w:rsid w:val="337F5E27"/>
    <w:rsid w:val="34CE37DF"/>
    <w:rsid w:val="37907722"/>
    <w:rsid w:val="401529D2"/>
    <w:rsid w:val="48920828"/>
    <w:rsid w:val="4A5C15BD"/>
    <w:rsid w:val="4E7674AA"/>
    <w:rsid w:val="50340EF4"/>
    <w:rsid w:val="532064C9"/>
    <w:rsid w:val="55BB12B3"/>
    <w:rsid w:val="58734FA6"/>
    <w:rsid w:val="5BFA753D"/>
    <w:rsid w:val="5C8E55AF"/>
    <w:rsid w:val="5DAC7E59"/>
    <w:rsid w:val="613D03A5"/>
    <w:rsid w:val="61697CC8"/>
    <w:rsid w:val="63FB46F0"/>
    <w:rsid w:val="65FD21BB"/>
    <w:rsid w:val="6F934CA0"/>
    <w:rsid w:val="74847577"/>
    <w:rsid w:val="79E35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4">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D40A1B-2D04-4E72-83F3-0310476016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838</Words>
  <Characters>4779</Characters>
  <Lines>39</Lines>
  <Paragraphs>11</Paragraphs>
  <TotalTime>1</TotalTime>
  <ScaleCrop>false</ScaleCrop>
  <LinksUpToDate>false</LinksUpToDate>
  <CharactersWithSpaces>5606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2020-09-23T09:36:00Z</dcterms:created>
  <dc:creator>李航 null</dc:creator>
  <cp:lastModifiedBy>冰之剑</cp:lastModifiedBy>
  <cp:lastPrinted>2020-07-15T07:25:00Z</cp:lastPrinted>
  <dcterms:modified xsi:type="dcterms:W3CDTF">2021-06-22T16:20:55Z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812E0D12EF2749A9AFBFABF397CCE882</vt:lpwstr>
  </property>
</Properties>
</file>