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lang w:eastAsia="zh-CN"/>
        </w:rPr>
        <w:t>201</w:t>
      </w:r>
      <w:r>
        <w:rPr>
          <w:rFonts w:hint="eastAsia"/>
          <w:sz w:val="84"/>
          <w:szCs w:val="84"/>
          <w:lang w:val="en-US" w:eastAsia="zh-CN"/>
        </w:rPr>
        <w:t>9</w:t>
      </w:r>
      <w:bookmarkStart w:id="0" w:name="_GoBack"/>
      <w:bookmarkEnd w:id="0"/>
      <w:r>
        <w:rPr>
          <w:rFonts w:hint="eastAsia"/>
          <w:sz w:val="84"/>
          <w:szCs w:val="84"/>
        </w:rPr>
        <w:t>年度</w:t>
      </w:r>
    </w:p>
    <w:p>
      <w:pPr>
        <w:pStyle w:val="10"/>
        <w:jc w:val="center"/>
        <w:rPr>
          <w:sz w:val="84"/>
          <w:szCs w:val="84"/>
        </w:rPr>
      </w:pPr>
      <w:r>
        <w:rPr>
          <w:rFonts w:hint="eastAsia"/>
          <w:sz w:val="84"/>
          <w:szCs w:val="84"/>
          <w:lang w:eastAsia="zh-CN"/>
        </w:rPr>
        <w:t>衡南县归侨侨眷联合会</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县侨联</w:t>
      </w:r>
      <w:r>
        <w:rPr>
          <w:rFonts w:hint="eastAsia"/>
          <w:b/>
          <w:sz w:val="28"/>
          <w:szCs w:val="28"/>
        </w:rPr>
        <w:t>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eastAsia="zh-CN"/>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eastAsia="zh-CN"/>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衡南县归侨侨眷联合会</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hint="eastAsia" w:asciiTheme="minorEastAsia" w:hAnsiTheme="minorEastAsia"/>
          <w:sz w:val="32"/>
          <w:szCs w:val="32"/>
        </w:rPr>
      </w:pPr>
      <w:r>
        <w:rPr>
          <w:rFonts w:ascii="黑体" w:hAnsi="黑体" w:eastAsia="黑体"/>
          <w:sz w:val="32"/>
          <w:szCs w:val="32"/>
        </w:rPr>
        <w:t>部门职责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sz w:val="28"/>
          <w:szCs w:val="28"/>
        </w:rPr>
        <w:t>1、教育归侨、侨眷遵守宪法和法规，依法维护广大归侨、侨眷及海外侨胞的合法权益，提供法律服务。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宋体" w:hAnsi="宋体" w:eastAsia="宋体" w:cs="宋体"/>
          <w:sz w:val="28"/>
          <w:szCs w:val="28"/>
        </w:rPr>
      </w:pPr>
      <w:r>
        <w:rPr>
          <w:rFonts w:hint="eastAsia" w:ascii="宋体" w:hAnsi="宋体" w:eastAsia="宋体" w:cs="宋体"/>
          <w:color w:val="000000"/>
          <w:sz w:val="28"/>
          <w:szCs w:val="28"/>
        </w:rPr>
        <w:t>　　2、围绕经济建设，团结和动员归侨、侨眷投身改革开放和现代化建设；密切与海外侨胞及其社团的联系，促进与祖国进行经济合作和科技交流，配合有关部门做好引进华侨和华人资金、技术、人才等工作。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宋体" w:hAnsi="宋体" w:eastAsia="宋体" w:cs="宋体"/>
          <w:sz w:val="28"/>
          <w:szCs w:val="28"/>
        </w:rPr>
      </w:pPr>
      <w:r>
        <w:rPr>
          <w:rFonts w:hint="eastAsia" w:ascii="宋体" w:hAnsi="宋体" w:eastAsia="宋体" w:cs="宋体"/>
          <w:color w:val="000000"/>
          <w:sz w:val="28"/>
          <w:szCs w:val="28"/>
        </w:rPr>
        <w:t>　　3、协助归侨、侨眷和海外侨胞兴办文教卫生和其它社会公益事业；为侨属、侨资企业提供服务；办好侨联所属企事业。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宋体" w:hAnsi="宋体" w:eastAsia="宋体" w:cs="宋体"/>
          <w:sz w:val="28"/>
          <w:szCs w:val="28"/>
        </w:rPr>
      </w:pPr>
      <w:r>
        <w:rPr>
          <w:rFonts w:hint="eastAsia" w:ascii="宋体" w:hAnsi="宋体" w:eastAsia="宋体" w:cs="宋体"/>
          <w:color w:val="000000"/>
          <w:sz w:val="28"/>
          <w:szCs w:val="28"/>
        </w:rPr>
        <w:t>　　4、开展调查研究工作，及时掌握有关情况，反映归侨、侨眷和海外侨胞的意见和要求，为有关部门制定侨务工作的方针政策提供建议。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宋体" w:hAnsi="宋体" w:eastAsia="宋体" w:cs="宋体"/>
          <w:sz w:val="28"/>
          <w:szCs w:val="28"/>
        </w:rPr>
      </w:pPr>
      <w:r>
        <w:rPr>
          <w:rFonts w:hint="eastAsia" w:ascii="宋体" w:hAnsi="宋体" w:eastAsia="宋体" w:cs="宋体"/>
          <w:color w:val="000000"/>
          <w:sz w:val="28"/>
          <w:szCs w:val="28"/>
        </w:rPr>
        <w:t>　　5、配合有关部门做好人大代表和政协委员人选推荐工作。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jc w:val="both"/>
        <w:textAlignment w:val="auto"/>
        <w:rPr>
          <w:rFonts w:hint="eastAsia" w:ascii="宋体" w:hAnsi="宋体" w:eastAsia="宋体" w:cs="宋体"/>
          <w:sz w:val="28"/>
          <w:szCs w:val="28"/>
        </w:rPr>
      </w:pPr>
      <w:r>
        <w:rPr>
          <w:rFonts w:hint="eastAsia" w:ascii="宋体" w:hAnsi="宋体" w:eastAsia="宋体" w:cs="宋体"/>
          <w:color w:val="000000"/>
          <w:sz w:val="28"/>
          <w:szCs w:val="28"/>
        </w:rPr>
        <w:t>　　6、组织实施侨代会和委员会的决议、指导、检查、监督基层侨联的工作。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5" w:lineRule="atLeast"/>
        <w:ind w:firstLine="64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7、承办</w:t>
      </w:r>
      <w:r>
        <w:rPr>
          <w:rFonts w:hint="eastAsia" w:ascii="宋体" w:hAnsi="宋体" w:eastAsia="宋体" w:cs="宋体"/>
          <w:color w:val="000000"/>
          <w:sz w:val="28"/>
          <w:szCs w:val="28"/>
          <w:lang w:eastAsia="zh-CN"/>
        </w:rPr>
        <w:t>县</w:t>
      </w:r>
      <w:r>
        <w:rPr>
          <w:rFonts w:hint="eastAsia" w:ascii="宋体" w:hAnsi="宋体" w:eastAsia="宋体" w:cs="宋体"/>
          <w:color w:val="000000"/>
          <w:sz w:val="28"/>
          <w:szCs w:val="28"/>
        </w:rPr>
        <w:t>委、</w:t>
      </w:r>
      <w:r>
        <w:rPr>
          <w:rFonts w:hint="eastAsia" w:ascii="宋体" w:hAnsi="宋体" w:eastAsia="宋体" w:cs="宋体"/>
          <w:color w:val="000000"/>
          <w:sz w:val="28"/>
          <w:szCs w:val="28"/>
          <w:lang w:eastAsia="zh-CN"/>
        </w:rPr>
        <w:t>县</w:t>
      </w:r>
      <w:r>
        <w:rPr>
          <w:rFonts w:hint="eastAsia" w:ascii="宋体" w:hAnsi="宋体" w:eastAsia="宋体" w:cs="宋体"/>
          <w:color w:val="000000"/>
          <w:sz w:val="28"/>
          <w:szCs w:val="28"/>
        </w:rPr>
        <w:t>政府和自治区侨联交办的其它事项。</w:t>
      </w:r>
    </w:p>
    <w:p>
      <w:pPr>
        <w:ind w:firstLine="800" w:firstLineChars="250"/>
        <w:jc w:val="left"/>
        <w:rPr>
          <w:rFonts w:hint="eastAsia" w:asciiTheme="minorEastAsia" w:hAnsiTheme="minorEastAsia"/>
          <w:sz w:val="32"/>
          <w:szCs w:val="32"/>
        </w:rPr>
      </w:pP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jc w:val="left"/>
        <w:rPr>
          <w:rFonts w:hint="eastAsia" w:ascii="宋体" w:hAnsi="宋体" w:eastAsia="宋体" w:cs="宋体"/>
          <w:sz w:val="28"/>
          <w:szCs w:val="28"/>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县侨联</w:t>
      </w:r>
      <w:r>
        <w:rPr>
          <w:rFonts w:hint="eastAsia" w:asciiTheme="minorEastAsia" w:hAnsiTheme="minorEastAsia"/>
          <w:bCs/>
          <w:kern w:val="0"/>
          <w:sz w:val="32"/>
          <w:szCs w:val="32"/>
        </w:rPr>
        <w:t>内设机构包括：</w:t>
      </w:r>
      <w:r>
        <w:rPr>
          <w:rFonts w:hint="eastAsia" w:ascii="宋体" w:hAnsi="宋体" w:eastAsia="宋体" w:cs="宋体"/>
          <w:sz w:val="28"/>
          <w:szCs w:val="28"/>
          <w:lang w:val="en-US" w:eastAsia="zh-CN"/>
        </w:rPr>
        <w:t>一室一股一部（办公室，政工人事股，海外关系联络部）</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（二）决算单位构成。2019年部门决算汇总公开单位构成包括：县侨联本级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default" w:eastAsiaTheme="minorEastAsia"/>
          <w:sz w:val="72"/>
          <w:szCs w:val="72"/>
          <w:lang w:val="en-US" w:eastAsia="zh-CN"/>
        </w:rPr>
      </w:pPr>
      <w:r>
        <w:rPr>
          <w:rFonts w:hint="eastAsia"/>
          <w:sz w:val="72"/>
          <w:szCs w:val="72"/>
          <w:lang w:val="en-US" w:eastAsia="zh-CN"/>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rFonts w:hint="eastAsia"/>
          <w:sz w:val="70"/>
          <w:szCs w:val="70"/>
          <w:lang w:eastAsia="zh-CN"/>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spacing w:line="560" w:lineRule="exact"/>
        <w:ind w:firstLine="640" w:firstLineChars="200"/>
        <w:rPr>
          <w:rFonts w:hint="eastAsia" w:ascii="宋体" w:hAnsi="宋体" w:eastAsia="宋体" w:cs="宋体"/>
          <w:sz w:val="28"/>
          <w:szCs w:val="28"/>
          <w:lang w:eastAsia="zh-CN"/>
        </w:rPr>
      </w:pPr>
      <w:r>
        <w:rPr>
          <w:rFonts w:hint="eastAsia" w:asciiTheme="minorEastAsia" w:hAnsiTheme="minorEastAsia"/>
          <w:sz w:val="32"/>
          <w:szCs w:val="32"/>
          <w:lang w:eastAsia="zh-CN"/>
        </w:rPr>
        <w:t>2019</w:t>
      </w:r>
      <w:r>
        <w:rPr>
          <w:rFonts w:hint="eastAsia" w:asciiTheme="minorEastAsia" w:hAnsiTheme="minorEastAsia" w:eastAsiaTheme="minorEastAsia"/>
          <w:sz w:val="32"/>
          <w:szCs w:val="32"/>
        </w:rPr>
        <w:t xml:space="preserve"> 年度收、支总计</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万元。与</w:t>
      </w:r>
      <w:r>
        <w:rPr>
          <w:rFonts w:hint="eastAsia" w:asciiTheme="minorEastAsia" w:hAnsiTheme="minorEastAsia"/>
          <w:sz w:val="32"/>
          <w:szCs w:val="32"/>
          <w:lang w:eastAsia="zh-CN"/>
        </w:rPr>
        <w:t>2019</w:t>
      </w:r>
      <w:r>
        <w:rPr>
          <w:rFonts w:hint="eastAsia" w:asciiTheme="minorEastAsia" w:hAnsiTheme="minorEastAsia" w:eastAsiaTheme="minorEastAsia"/>
          <w:sz w:val="32"/>
          <w:szCs w:val="32"/>
        </w:rPr>
        <w:t>年相比，减少</w:t>
      </w:r>
      <w:r>
        <w:rPr>
          <w:rFonts w:hint="eastAsia" w:asciiTheme="minorEastAsia" w:hAnsiTheme="minorEastAsia" w:eastAsiaTheme="minorEastAsia"/>
          <w:sz w:val="32"/>
          <w:szCs w:val="32"/>
          <w:lang w:val="en-US" w:eastAsia="zh-CN"/>
        </w:rPr>
        <w:t>23.74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24.47</w:t>
      </w:r>
      <w:r>
        <w:rPr>
          <w:rFonts w:hint="eastAsia" w:asciiTheme="minorEastAsia" w:hAnsiTheme="minorEastAsia" w:eastAsiaTheme="minorEastAsia"/>
          <w:sz w:val="32"/>
          <w:szCs w:val="32"/>
        </w:rPr>
        <w:t>%，主要是因为</w:t>
      </w:r>
      <w:r>
        <w:rPr>
          <w:rFonts w:hint="eastAsia" w:ascii="宋体" w:hAnsi="宋体" w:eastAsia="宋体" w:cs="宋体"/>
          <w:sz w:val="32"/>
          <w:szCs w:val="32"/>
          <w:lang w:eastAsia="zh-CN"/>
        </w:rPr>
        <w:t>对侨维权维稳费用减少</w:t>
      </w:r>
      <w:r>
        <w:rPr>
          <w:rFonts w:hint="eastAsia" w:ascii="宋体" w:hAnsi="宋体" w:eastAsia="宋体" w:cs="宋体"/>
          <w:sz w:val="28"/>
          <w:szCs w:val="28"/>
          <w:lang w:eastAsia="zh-CN"/>
        </w:rPr>
        <w:t>。</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73.19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73.19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57.19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78.03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16.1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21.97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年度财政拨款收、支总计</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年相比，减少</w:t>
      </w:r>
      <w:r>
        <w:rPr>
          <w:rFonts w:hint="eastAsia" w:asciiTheme="minorEastAsia" w:hAnsiTheme="minorEastAsia" w:eastAsiaTheme="minorEastAsia"/>
          <w:sz w:val="32"/>
          <w:szCs w:val="32"/>
          <w:lang w:val="en-US" w:eastAsia="zh-CN"/>
        </w:rPr>
        <w:t>23.74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24.47</w:t>
      </w:r>
      <w:r>
        <w:rPr>
          <w:rFonts w:hint="eastAsia" w:asciiTheme="minorEastAsia" w:hAnsiTheme="minorEastAsia" w:eastAsiaTheme="minorEastAsia"/>
          <w:sz w:val="32"/>
          <w:szCs w:val="32"/>
        </w:rPr>
        <w:t>%，主要是因为</w:t>
      </w:r>
      <w:r>
        <w:rPr>
          <w:rFonts w:hint="eastAsia" w:ascii="宋体" w:hAnsi="宋体" w:eastAsia="宋体" w:cs="宋体"/>
          <w:sz w:val="32"/>
          <w:szCs w:val="32"/>
          <w:lang w:eastAsia="zh-CN"/>
        </w:rPr>
        <w:t>对侨维权维稳费用减少。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年相比，财政拨款支出减少</w:t>
      </w:r>
      <w:r>
        <w:rPr>
          <w:rFonts w:hint="eastAsia" w:asciiTheme="minorEastAsia" w:hAnsiTheme="minorEastAsia" w:eastAsiaTheme="minorEastAsia"/>
          <w:sz w:val="32"/>
          <w:szCs w:val="32"/>
          <w:lang w:val="en-US" w:eastAsia="zh-CN"/>
        </w:rPr>
        <w:t>23.74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24.47</w:t>
      </w:r>
      <w:r>
        <w:rPr>
          <w:rFonts w:hint="eastAsia" w:asciiTheme="minorEastAsia" w:hAnsiTheme="minorEastAsia" w:eastAsiaTheme="minorEastAsia"/>
          <w:sz w:val="32"/>
          <w:szCs w:val="32"/>
        </w:rPr>
        <w:t>%，主要是因为</w:t>
      </w:r>
      <w:r>
        <w:rPr>
          <w:rFonts w:hint="eastAsia" w:ascii="宋体" w:hAnsi="宋体" w:eastAsia="宋体" w:cs="宋体"/>
          <w:sz w:val="32"/>
          <w:szCs w:val="32"/>
          <w:lang w:eastAsia="zh-CN"/>
        </w:rPr>
        <w:t>对侨维权维稳费用减少。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bidi w:val="0"/>
        <w:ind w:firstLine="96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全年财政拨款支出</w:t>
      </w:r>
      <w:r>
        <w:rPr>
          <w:rFonts w:hint="eastAsia" w:asciiTheme="minorEastAsia" w:hAnsiTheme="minorEastAsia" w:cstheme="minorEastAsia"/>
          <w:sz w:val="32"/>
          <w:szCs w:val="32"/>
          <w:lang w:val="en-US" w:eastAsia="zh-CN"/>
        </w:rPr>
        <w:t>73.29</w:t>
      </w:r>
      <w:r>
        <w:rPr>
          <w:rFonts w:hint="eastAsia" w:asciiTheme="minorEastAsia" w:hAnsiTheme="minorEastAsia" w:eastAsiaTheme="minorEastAsia" w:cstheme="minorEastAsia"/>
          <w:sz w:val="32"/>
          <w:szCs w:val="32"/>
        </w:rPr>
        <w:t>万元，按功能分类分：一般公共服务</w:t>
      </w:r>
      <w:r>
        <w:rPr>
          <w:rFonts w:hint="eastAsia" w:asciiTheme="minorEastAsia" w:hAnsiTheme="minorEastAsia" w:cstheme="minorEastAsia"/>
          <w:sz w:val="32"/>
          <w:szCs w:val="32"/>
          <w:lang w:val="en-US" w:eastAsia="zh-CN"/>
        </w:rPr>
        <w:t>63.35</w:t>
      </w:r>
      <w:r>
        <w:rPr>
          <w:rFonts w:hint="eastAsia" w:asciiTheme="minorEastAsia" w:hAnsiTheme="minorEastAsia" w:eastAsiaTheme="minorEastAsia" w:cstheme="minorEastAsia"/>
          <w:sz w:val="32"/>
          <w:szCs w:val="32"/>
        </w:rPr>
        <w:t>万元，占比</w:t>
      </w:r>
      <w:r>
        <w:rPr>
          <w:rFonts w:hint="eastAsia" w:asciiTheme="minorEastAsia" w:hAnsiTheme="minorEastAsia" w:cstheme="minorEastAsia"/>
          <w:sz w:val="32"/>
          <w:szCs w:val="32"/>
          <w:lang w:val="en-US" w:eastAsia="zh-CN"/>
        </w:rPr>
        <w:t>86.44</w:t>
      </w:r>
      <w:r>
        <w:rPr>
          <w:rFonts w:hint="eastAsia" w:asciiTheme="minorEastAsia" w:hAnsiTheme="minorEastAsia" w:eastAsiaTheme="minorEastAsia" w:cstheme="minorEastAsia"/>
          <w:sz w:val="32"/>
          <w:szCs w:val="32"/>
        </w:rPr>
        <w:t>%；社会保障和就业</w:t>
      </w:r>
      <w:r>
        <w:rPr>
          <w:rFonts w:hint="eastAsia" w:asciiTheme="minorEastAsia" w:hAnsiTheme="minorEastAsia" w:cstheme="minorEastAsia"/>
          <w:sz w:val="32"/>
          <w:szCs w:val="32"/>
          <w:lang w:val="en-US" w:eastAsia="zh-CN"/>
        </w:rPr>
        <w:t>6.16</w:t>
      </w:r>
      <w:r>
        <w:rPr>
          <w:rFonts w:hint="eastAsia" w:asciiTheme="minorEastAsia" w:hAnsiTheme="minorEastAsia" w:eastAsiaTheme="minorEastAsia" w:cstheme="minorEastAsia"/>
          <w:sz w:val="32"/>
          <w:szCs w:val="32"/>
        </w:rPr>
        <w:t>万元，占比</w:t>
      </w: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cstheme="minorEastAsia"/>
          <w:sz w:val="32"/>
          <w:szCs w:val="32"/>
          <w:lang w:val="en-US" w:eastAsia="zh-CN"/>
        </w:rPr>
        <w:t>4</w:t>
      </w:r>
      <w:r>
        <w:rPr>
          <w:rFonts w:hint="eastAsia" w:asciiTheme="minorEastAsia" w:hAnsiTheme="minorEastAsia" w:eastAsiaTheme="minorEastAsia" w:cstheme="minorEastAsia"/>
          <w:sz w:val="32"/>
          <w:szCs w:val="32"/>
        </w:rPr>
        <w:t>%；医疗卫生</w:t>
      </w:r>
      <w:r>
        <w:rPr>
          <w:rFonts w:hint="eastAsia" w:asciiTheme="minorEastAsia" w:hAnsiTheme="minorEastAsia" w:cstheme="minorEastAsia"/>
          <w:sz w:val="32"/>
          <w:szCs w:val="32"/>
          <w:lang w:val="en-US" w:eastAsia="zh-CN"/>
        </w:rPr>
        <w:t>1.41</w:t>
      </w:r>
      <w:r>
        <w:rPr>
          <w:rFonts w:hint="eastAsia" w:asciiTheme="minorEastAsia" w:hAnsiTheme="minorEastAsia" w:eastAsiaTheme="minorEastAsia" w:cstheme="minorEastAsia"/>
          <w:sz w:val="32"/>
          <w:szCs w:val="32"/>
        </w:rPr>
        <w:t>万元，占比</w:t>
      </w:r>
      <w:r>
        <w:rPr>
          <w:rFonts w:hint="eastAsia" w:asciiTheme="minorEastAsia" w:hAnsiTheme="minorEastAsia" w:cstheme="minorEastAsia"/>
          <w:sz w:val="32"/>
          <w:szCs w:val="32"/>
          <w:lang w:val="en-US" w:eastAsia="zh-CN"/>
        </w:rPr>
        <w:t>1.9</w:t>
      </w:r>
      <w:r>
        <w:rPr>
          <w:rFonts w:hint="eastAsia" w:asciiTheme="minorEastAsia" w:hAnsiTheme="minorEastAsia" w:eastAsiaTheme="minorEastAsia" w:cstheme="minorEastAsia"/>
          <w:sz w:val="32"/>
          <w:szCs w:val="32"/>
        </w:rPr>
        <w:t>%；住房保障支出</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cstheme="minorEastAsia"/>
          <w:sz w:val="32"/>
          <w:szCs w:val="32"/>
          <w:lang w:val="en-US" w:eastAsia="zh-CN"/>
        </w:rPr>
        <w:t>37</w:t>
      </w:r>
      <w:r>
        <w:rPr>
          <w:rFonts w:hint="eastAsia" w:asciiTheme="minorEastAsia" w:hAnsiTheme="minorEastAsia" w:eastAsiaTheme="minorEastAsia" w:cstheme="minorEastAsia"/>
          <w:sz w:val="32"/>
          <w:szCs w:val="32"/>
        </w:rPr>
        <w:t>万元，占比</w:t>
      </w:r>
      <w:r>
        <w:rPr>
          <w:rFonts w:hint="eastAsia" w:asciiTheme="minorEastAsia" w:hAnsiTheme="minorEastAsia" w:cstheme="minorEastAsia"/>
          <w:sz w:val="32"/>
          <w:szCs w:val="32"/>
          <w:lang w:val="en-US" w:eastAsia="zh-CN"/>
        </w:rPr>
        <w:t>3.2</w:t>
      </w:r>
      <w:r>
        <w:rPr>
          <w:rFonts w:hint="eastAsia" w:asciiTheme="minorEastAsia" w:hAnsiTheme="minorEastAsia" w:eastAsiaTheme="minorEastAsia" w:cs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年度财政拨款支出年初预算数为</w:t>
      </w:r>
      <w:r>
        <w:rPr>
          <w:rFonts w:hint="eastAsia" w:asciiTheme="minorEastAsia" w:hAnsiTheme="minorEastAsia" w:eastAsiaTheme="minorEastAsia"/>
          <w:sz w:val="32"/>
          <w:szCs w:val="32"/>
          <w:lang w:val="en-US" w:eastAsia="zh-CN"/>
        </w:rPr>
        <w:t>82.45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88.89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1、一般公共服务类。</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73.29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88.89</w:t>
      </w:r>
      <w:r>
        <w:rPr>
          <w:rFonts w:hint="eastAsia" w:asciiTheme="minorEastAsia" w:hAnsiTheme="minorEastAsia" w:eastAsiaTheme="minorEastAsia"/>
          <w:sz w:val="32"/>
          <w:szCs w:val="32"/>
        </w:rPr>
        <w:t>%，决算数小于年初预算数的主要原因是：社会保障和就业支出</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6.8万元，卫生健康支出减少0.76万元，住房保障支出减少0.1万元。</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57.19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52.99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92.66</w:t>
      </w:r>
      <w:r>
        <w:rPr>
          <w:rFonts w:hint="eastAsia" w:asciiTheme="minorEastAsia" w:hAnsiTheme="minorEastAsia" w:eastAsiaTheme="minorEastAsia"/>
          <w:sz w:val="32"/>
          <w:szCs w:val="32"/>
        </w:rPr>
        <w:t>%,主要包括基本工资、津贴补贴；公用经费</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7.34</w:t>
      </w:r>
      <w:r>
        <w:rPr>
          <w:rFonts w:hint="eastAsia" w:asciiTheme="minorEastAsia" w:hAnsiTheme="minorEastAsia" w:eastAsiaTheme="minorEastAsia"/>
          <w:sz w:val="32"/>
          <w:szCs w:val="32"/>
        </w:rPr>
        <w:t>%，主要包括办公费、印刷费、咨询费。</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%，其中：因公出国（境）费支出预算为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公务接待减少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公务接待减少</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0.39</w:t>
      </w:r>
      <w:r>
        <w:rPr>
          <w:rFonts w:hint="eastAsia" w:asciiTheme="minorEastAsia" w:hAnsiTheme="minorEastAsia" w:eastAsiaTheme="minorEastAsia"/>
          <w:sz w:val="32"/>
          <w:szCs w:val="32"/>
        </w:rPr>
        <w:t>万元，占%,因公出国（境）费支出决算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0.39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100余</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市领导来衡调研</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0</w:t>
      </w:r>
      <w:r>
        <w:rPr>
          <w:rFonts w:hint="eastAsia" w:asciiTheme="minorEastAsia" w:hAnsiTheme="minorEastAsia"/>
          <w:sz w:val="32"/>
          <w:szCs w:val="32"/>
        </w:rPr>
        <w:t>（单位本级或某二级机构）更新公务用车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w:t>
      </w:r>
      <w:r>
        <w:rPr>
          <w:rFonts w:hint="eastAsia" w:asciiTheme="minorEastAsia" w:hAnsiTheme="minorEastAsia"/>
          <w:sz w:val="32"/>
          <w:szCs w:val="32"/>
          <w:lang w:eastAsia="zh-CN"/>
        </w:rPr>
        <w:t>2019</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sz w:val="32"/>
          <w:szCs w:val="32"/>
          <w:lang w:eastAsia="zh-CN"/>
        </w:rPr>
        <w:t>，当年新增公务用车为0辆。</w:t>
      </w:r>
    </w:p>
    <w:p>
      <w:pPr>
        <w:pStyle w:val="10"/>
        <w:rPr>
          <w:rFonts w:hAnsi="黑体"/>
          <w:b/>
          <w:sz w:val="32"/>
          <w:szCs w:val="32"/>
        </w:rPr>
      </w:pPr>
      <w:r>
        <w:rPr>
          <w:rFonts w:hint="eastAsia" w:hAnsi="黑体"/>
          <w:b/>
          <w:sz w:val="32"/>
          <w:szCs w:val="32"/>
        </w:rPr>
        <w:t>八、政府性基金预算收入支出决算情况</w:t>
      </w:r>
    </w:p>
    <w:p>
      <w:pPr>
        <w:pStyle w:val="10"/>
        <w:rPr>
          <w:rFonts w:hint="default"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九、关于</w:t>
      </w:r>
      <w:r>
        <w:rPr>
          <w:rFonts w:hint="eastAsia" w:hAnsi="黑体"/>
          <w:b/>
          <w:sz w:val="32"/>
          <w:szCs w:val="32"/>
          <w:lang w:eastAsia="zh-CN"/>
        </w:rPr>
        <w:t>2019</w:t>
      </w:r>
      <w:r>
        <w:rPr>
          <w:rFonts w:hint="eastAsia" w:hAnsi="黑体"/>
          <w:b/>
          <w:sz w:val="32"/>
          <w:szCs w:val="32"/>
        </w:rPr>
        <w:t>年度预算绩效情况说明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2019</w:t>
      </w:r>
      <w:r>
        <w:rPr>
          <w:rFonts w:hint="eastAsia" w:asciiTheme="minorEastAsia" w:hAnsiTheme="minorEastAsia" w:eastAsiaTheme="minorEastAsia"/>
          <w:sz w:val="32"/>
          <w:szCs w:val="32"/>
        </w:rPr>
        <w:t>年我单位通过绩效自评，掌握了部门整体支出使用情况和取得的效果，发现了工作中存在的问题不足，为进一步规范财政支出管理、健全项目和资金使用管理、完善预算和绩效目标管理提供了重要参考，部门整体支出管理情况得到了提升。</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pStyle w:val="10"/>
        <w:ind w:firstLine="800" w:firstLineChars="250"/>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本部门</w:t>
      </w:r>
      <w:r>
        <w:rPr>
          <w:rFonts w:hint="eastAsia" w:cs="黑体" w:asciiTheme="minorEastAsia" w:hAnsiTheme="minorEastAsia"/>
          <w:color w:val="000000"/>
          <w:kern w:val="0"/>
          <w:sz w:val="32"/>
          <w:szCs w:val="32"/>
          <w:lang w:eastAsia="zh-CN"/>
        </w:rPr>
        <w:t>2019</w:t>
      </w:r>
      <w:r>
        <w:rPr>
          <w:rFonts w:hint="eastAsia" w:cs="黑体" w:asciiTheme="minorEastAsia" w:hAnsiTheme="minorEastAsia"/>
          <w:color w:val="000000"/>
          <w:kern w:val="0"/>
          <w:sz w:val="32"/>
          <w:szCs w:val="32"/>
        </w:rPr>
        <w:t xml:space="preserve"> 年度机关运行经费支出</w:t>
      </w:r>
      <w:r>
        <w:rPr>
          <w:rFonts w:hint="eastAsia" w:cs="黑体" w:asciiTheme="minorEastAsia" w:hAnsiTheme="minorEastAsia"/>
          <w:color w:val="000000"/>
          <w:kern w:val="0"/>
          <w:sz w:val="32"/>
          <w:szCs w:val="32"/>
          <w:lang w:val="en-US" w:eastAsia="zh-CN"/>
        </w:rPr>
        <w:t>73.29</w:t>
      </w:r>
      <w:r>
        <w:rPr>
          <w:rFonts w:hint="eastAsia" w:cs="黑体" w:asciiTheme="minorEastAsia" w:hAnsiTheme="minorEastAsia"/>
          <w:color w:val="000000"/>
          <w:kern w:val="0"/>
          <w:sz w:val="32"/>
          <w:szCs w:val="32"/>
        </w:rPr>
        <w:t>万元（与部门决算中行政单位和参照公务员法管理事业单位一般公共预算财政拨款基本支出中公用经费之和保持衔接），比年初预算数增加减少</w:t>
      </w:r>
      <w:r>
        <w:rPr>
          <w:rFonts w:hint="eastAsia" w:cs="黑体" w:asciiTheme="minorEastAsia" w:hAnsiTheme="minorEastAsia"/>
          <w:color w:val="000000"/>
          <w:kern w:val="0"/>
          <w:sz w:val="32"/>
          <w:szCs w:val="32"/>
          <w:lang w:val="en-US" w:eastAsia="zh-CN"/>
        </w:rPr>
        <w:t>9.16</w:t>
      </w:r>
      <w:r>
        <w:rPr>
          <w:rFonts w:hint="eastAsia" w:cs="黑体" w:asciiTheme="minorEastAsia" w:hAnsiTheme="minorEastAsia"/>
          <w:color w:val="000000"/>
          <w:kern w:val="0"/>
          <w:sz w:val="32"/>
          <w:szCs w:val="32"/>
        </w:rPr>
        <w:t>万元，降低</w:t>
      </w:r>
      <w:r>
        <w:rPr>
          <w:rFonts w:hint="eastAsia" w:cs="黑体" w:asciiTheme="minorEastAsia" w:hAnsiTheme="minorEastAsia"/>
          <w:color w:val="000000"/>
          <w:kern w:val="0"/>
          <w:sz w:val="32"/>
          <w:szCs w:val="32"/>
          <w:lang w:val="en-US" w:eastAsia="zh-CN"/>
        </w:rPr>
        <w:t>11.11</w:t>
      </w:r>
      <w:r>
        <w:rPr>
          <w:rFonts w:hint="eastAsia" w:cs="黑体" w:asciiTheme="minorEastAsia" w:hAnsiTheme="minorEastAsia"/>
          <w:color w:val="000000"/>
          <w:kern w:val="0"/>
          <w:sz w:val="32"/>
          <w:szCs w:val="32"/>
        </w:rPr>
        <w:t>%。主要原因是：社会保障和就业支出</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6.8万元，卫生健康支出减少0.76万元，住房保障支出减少0.1万元。</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eastAsia="zh-CN"/>
        </w:rPr>
        <w:t>2019</w:t>
      </w:r>
      <w:r>
        <w:rPr>
          <w:rFonts w:hint="eastAsia" w:cs="黑体" w:asciiTheme="minorEastAsia" w:hAnsiTheme="minorEastAsia"/>
          <w:color w:val="000000"/>
          <w:kern w:val="0"/>
          <w:sz w:val="32"/>
          <w:szCs w:val="32"/>
        </w:rPr>
        <w:t>年本部门</w:t>
      </w:r>
      <w:r>
        <w:rPr>
          <w:rFonts w:hint="eastAsia" w:cs="黑体" w:asciiTheme="minorEastAsia" w:hAnsiTheme="minorEastAsia"/>
          <w:color w:val="000000"/>
          <w:kern w:val="0"/>
          <w:sz w:val="32"/>
          <w:szCs w:val="32"/>
          <w:lang w:eastAsia="zh-CN"/>
        </w:rPr>
        <w:t>发生人员</w:t>
      </w:r>
      <w:r>
        <w:rPr>
          <w:rFonts w:hint="eastAsia" w:cs="黑体" w:asciiTheme="minorEastAsia" w:hAnsiTheme="minorEastAsia"/>
          <w:color w:val="000000"/>
          <w:kern w:val="0"/>
          <w:sz w:val="32"/>
          <w:szCs w:val="32"/>
          <w:lang w:val="en-US" w:eastAsia="zh-CN"/>
        </w:rPr>
        <w:t>52.99万元，发生商品和服务支出4.2万元。其中大部分经费用于日常人员经费开支，由于单位严控支出，其它支出金额较少。</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政府采购支出的主要内容是业务活动中，必要的商品及服务采购支出。</w:t>
      </w:r>
    </w:p>
    <w:p>
      <w:pPr>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w:t>
      </w:r>
      <w:r>
        <w:rPr>
          <w:rFonts w:hint="eastAsia" w:cs="黑体" w:asciiTheme="minorEastAsia" w:hAnsiTheme="minorEastAsia"/>
          <w:color w:val="000000"/>
          <w:kern w:val="0"/>
          <w:sz w:val="32"/>
          <w:szCs w:val="32"/>
          <w:lang w:eastAsia="zh-CN"/>
        </w:rPr>
        <w:t>2019</w:t>
      </w:r>
      <w:r>
        <w:rPr>
          <w:rFonts w:hint="eastAsia" w:cs="黑体" w:asciiTheme="minorEastAsia" w:hAnsiTheme="minorEastAsia"/>
          <w:color w:val="000000"/>
          <w:kern w:val="0"/>
          <w:sz w:val="32"/>
          <w:szCs w:val="32"/>
        </w:rPr>
        <w:t>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w:t>
      </w:r>
      <w:r>
        <w:rPr>
          <w:rFonts w:hint="eastAsia" w:cs="黑体" w:asciiTheme="minorEastAsia" w:hAnsiTheme="minorEastAsia"/>
          <w:color w:val="000000"/>
          <w:kern w:val="0"/>
          <w:sz w:val="32"/>
          <w:szCs w:val="32"/>
          <w:lang w:eastAsia="zh-CN"/>
        </w:rPr>
        <w:t>2019</w:t>
      </w:r>
      <w:r>
        <w:rPr>
          <w:rFonts w:hint="eastAsia" w:cs="黑体" w:asciiTheme="minorEastAsia" w:hAnsiTheme="minorEastAsia"/>
          <w:color w:val="000000"/>
          <w:kern w:val="0"/>
          <w:sz w:val="32"/>
          <w:szCs w:val="32"/>
        </w:rPr>
        <w:t>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5"/>
        <w:shd w:val="clear" w:color="auto" w:fill="FFFFFF"/>
        <w:spacing w:before="0" w:beforeAutospacing="0" w:after="0" w:afterAutospacing="0"/>
        <w:ind w:firstLine="280" w:firstLineChars="100"/>
        <w:rPr>
          <w:rFonts w:hint="eastAsia" w:ascii="宋体" w:hAnsi="宋体" w:eastAsia="宋体" w:cs="宋体"/>
          <w:kern w:val="2"/>
          <w:sz w:val="28"/>
          <w:szCs w:val="28"/>
        </w:rPr>
      </w:pPr>
      <w:r>
        <w:rPr>
          <w:rFonts w:hint="eastAsia" w:ascii="宋体" w:hAnsi="宋体" w:eastAsia="宋体" w:cs="宋体"/>
          <w:kern w:val="2"/>
          <w:sz w:val="28"/>
          <w:szCs w:val="28"/>
        </w:rPr>
        <w:t>一、财政拨款收入：指财政部门核拨给单位的财政预算资金。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二、事业收入：指事业单位开展专业业务活动及辅助活动所取得的收入。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三、附属单位上缴收入：指事业单位附属独立核算单位按有关规定上缴的收入。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四、其他收入：指单位取得的除上述“财政拨款收入”、“事业收入”、“附属单位上缴收入”等以外的收入。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五、年初结转和结余：指以前年度尚未完成、结转到本年仍按有关规定继续使用的资金。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九、基本支出：指为保障机构正常运转、完成日常工作任务而发生的人员支出和公用支出。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十、项目支出：指在基本支出之外，为完成特定行政任务和事业发展目标所发生的支出。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5"/>
        <w:shd w:val="clear" w:color="auto" w:fill="FFFFFF"/>
        <w:spacing w:before="0" w:beforeAutospacing="0" w:after="0" w:afterAutospacing="0"/>
        <w:rPr>
          <w:rFonts w:hint="eastAsia" w:ascii="宋体" w:hAnsi="宋体" w:eastAsia="宋体" w:cs="宋体"/>
          <w:kern w:val="2"/>
          <w:sz w:val="28"/>
          <w:szCs w:val="28"/>
        </w:rPr>
      </w:pPr>
      <w:r>
        <w:rPr>
          <w:rFonts w:hint="eastAsia" w:ascii="宋体" w:hAnsi="宋体" w:eastAsia="宋体" w:cs="宋体"/>
          <w:kern w:val="2"/>
          <w:sz w:val="28"/>
          <w:szCs w:val="28"/>
        </w:rPr>
        <w:t>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widowControl/>
        <w:jc w:val="left"/>
        <w:rPr>
          <w:rFonts w:asciiTheme="minorEastAsia" w:hAnsiTheme="minorEastAsia"/>
          <w:i/>
          <w:color w:val="FF0000"/>
          <w:sz w:val="28"/>
          <w:szCs w:val="28"/>
        </w:rPr>
      </w:pPr>
      <w:r>
        <w:rPr>
          <w:rFonts w:asciiTheme="minorEastAsia" w:hAnsiTheme="minorEastAsia"/>
          <w:i/>
          <w:color w:val="FF0000"/>
          <w:sz w:val="28"/>
          <w:szCs w:val="28"/>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eastAsia="zh-CN"/>
        </w:rPr>
        <w:t>2019</w:t>
      </w:r>
      <w:r>
        <w:rPr>
          <w:rFonts w:hint="eastAsia" w:cs="黑体" w:asciiTheme="minorEastAsia" w:hAnsiTheme="minorEastAsia"/>
          <w:b/>
          <w:color w:val="000000"/>
          <w:kern w:val="0"/>
          <w:sz w:val="32"/>
          <w:szCs w:val="32"/>
        </w:rPr>
        <w:t>年度部门整体支出绩效评价报告</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2019</w:t>
      </w:r>
      <w:r>
        <w:rPr>
          <w:rFonts w:hint="eastAsia" w:ascii="宋体" w:hAnsi="宋体" w:eastAsia="宋体" w:cs="宋体"/>
          <w:sz w:val="28"/>
          <w:szCs w:val="28"/>
        </w:rPr>
        <w:t>年，全</w:t>
      </w:r>
      <w:r>
        <w:rPr>
          <w:rFonts w:hint="eastAsia" w:ascii="宋体" w:hAnsi="宋体" w:eastAsia="宋体" w:cs="宋体"/>
          <w:sz w:val="28"/>
          <w:szCs w:val="28"/>
          <w:lang w:eastAsia="zh-CN"/>
        </w:rPr>
        <w:t>联</w:t>
      </w:r>
      <w:r>
        <w:rPr>
          <w:rFonts w:hint="eastAsia" w:ascii="宋体" w:hAnsi="宋体" w:eastAsia="宋体" w:cs="宋体"/>
          <w:sz w:val="28"/>
          <w:szCs w:val="28"/>
        </w:rPr>
        <w:t>以学习贯彻党的十九大精神为首要政治任务，坚持以人民为中心，坚持五大发展理念，倾力把云集打造成“衡阳市后花园”的目标，主动创新作为，提高审批效率，为部门提供规划支持，服务城乡建设，从经济效益来说，严格控制运行成本，保障了机关的正常运转。从社会效益来说，</w:t>
      </w:r>
      <w:r>
        <w:rPr>
          <w:rFonts w:hint="eastAsia" w:ascii="宋体" w:hAnsi="宋体" w:eastAsia="宋体" w:cs="宋体"/>
          <w:sz w:val="28"/>
          <w:szCs w:val="28"/>
          <w:lang w:eastAsia="zh-CN"/>
        </w:rPr>
        <w:t>管理好全县的国有资产</w:t>
      </w:r>
      <w:r>
        <w:rPr>
          <w:rFonts w:hint="eastAsia" w:ascii="宋体" w:hAnsi="宋体" w:eastAsia="宋体" w:cs="宋体"/>
          <w:sz w:val="28"/>
          <w:szCs w:val="28"/>
        </w:rPr>
        <w:t>，确保</w:t>
      </w:r>
      <w:r>
        <w:rPr>
          <w:rFonts w:hint="eastAsia" w:ascii="宋体" w:hAnsi="宋体" w:eastAsia="宋体" w:cs="宋体"/>
          <w:sz w:val="28"/>
          <w:szCs w:val="28"/>
          <w:lang w:eastAsia="zh-CN"/>
        </w:rPr>
        <w:t>国有资产保值增值</w:t>
      </w:r>
      <w:r>
        <w:rPr>
          <w:rFonts w:hint="eastAsia" w:ascii="宋体" w:hAnsi="宋体" w:eastAsia="宋体" w:cs="宋体"/>
          <w:sz w:val="28"/>
          <w:szCs w:val="28"/>
        </w:rPr>
        <w:t>。深入基层倾听民声、察民情。为加强财政支出管理，提高财政资金使用效益，我</w:t>
      </w:r>
      <w:r>
        <w:rPr>
          <w:rFonts w:hint="eastAsia" w:ascii="宋体" w:hAnsi="宋体" w:eastAsia="宋体" w:cs="宋体"/>
          <w:sz w:val="28"/>
          <w:szCs w:val="28"/>
          <w:lang w:eastAsia="zh-CN"/>
        </w:rPr>
        <w:t>单位</w:t>
      </w:r>
      <w:r>
        <w:rPr>
          <w:rFonts w:hint="eastAsia" w:ascii="宋体" w:hAnsi="宋体" w:eastAsia="宋体" w:cs="宋体"/>
          <w:sz w:val="28"/>
          <w:szCs w:val="28"/>
        </w:rPr>
        <w:t>于</w:t>
      </w:r>
      <w:r>
        <w:rPr>
          <w:rFonts w:hint="eastAsia" w:ascii="宋体" w:hAnsi="宋体" w:eastAsia="宋体" w:cs="宋体"/>
          <w:sz w:val="28"/>
          <w:szCs w:val="28"/>
          <w:lang w:eastAsia="zh-CN"/>
        </w:rPr>
        <w:t>2019</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月对</w:t>
      </w:r>
      <w:r>
        <w:rPr>
          <w:rFonts w:hint="eastAsia" w:ascii="宋体" w:hAnsi="宋体" w:eastAsia="宋体" w:cs="宋体"/>
          <w:sz w:val="28"/>
          <w:szCs w:val="28"/>
          <w:lang w:eastAsia="zh-CN"/>
        </w:rPr>
        <w:t>2019</w:t>
      </w:r>
      <w:r>
        <w:rPr>
          <w:rFonts w:hint="eastAsia" w:ascii="宋体" w:hAnsi="宋体" w:eastAsia="宋体" w:cs="宋体"/>
          <w:sz w:val="28"/>
          <w:szCs w:val="28"/>
        </w:rPr>
        <w:t>年部门整体支出进行了绩效评价，形成了绩效评价报告，已按时报送县财政局，并在县门户网站予以公开。</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A733E75"/>
    <w:rsid w:val="22A64599"/>
    <w:rsid w:val="259E0AD8"/>
    <w:rsid w:val="2A2C24F5"/>
    <w:rsid w:val="48DB7B0A"/>
    <w:rsid w:val="534B6C84"/>
    <w:rsid w:val="547811ED"/>
    <w:rsid w:val="7925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17</TotalTime>
  <ScaleCrop>false</ScaleCrop>
  <LinksUpToDate>false</LinksUpToDate>
  <CharactersWithSpaces>8418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xiemi</cp:lastModifiedBy>
  <cp:lastPrinted>2020-07-15T07:25:00Z</cp:lastPrinted>
  <dcterms:modified xsi:type="dcterms:W3CDTF">2021-06-23T12:13:34Z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0A050FCAF54A47C9828EE9157AF52DE5</vt:lpwstr>
  </property>
</Properties>
</file>