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23" w:rsidRDefault="00947823" w:rsidP="00947823">
      <w:pPr>
        <w:pStyle w:val="New"/>
        <w:spacing w:line="760" w:lineRule="exact"/>
        <w:jc w:val="left"/>
        <w:rPr>
          <w:rFonts w:eastAsia="方正小标宋简体"/>
          <w:sz w:val="44"/>
          <w:szCs w:val="44"/>
        </w:rPr>
      </w:pPr>
      <w:r>
        <w:rPr>
          <w:rFonts w:eastAsia="仿宋_GB2312" w:hint="eastAsia"/>
          <w:sz w:val="32"/>
          <w:szCs w:val="44"/>
        </w:rPr>
        <w:t>附件</w:t>
      </w:r>
      <w:r>
        <w:rPr>
          <w:rFonts w:eastAsia="仿宋_GB2312" w:hint="eastAsia"/>
          <w:sz w:val="32"/>
          <w:szCs w:val="44"/>
        </w:rPr>
        <w:t>2</w:t>
      </w:r>
      <w:r>
        <w:rPr>
          <w:rFonts w:eastAsia="仿宋_GB2312" w:hint="eastAsia"/>
          <w:sz w:val="32"/>
          <w:szCs w:val="44"/>
        </w:rPr>
        <w:t>：</w:t>
      </w:r>
    </w:p>
    <w:p w:rsidR="00947823" w:rsidRPr="00FF7207" w:rsidRDefault="00947823" w:rsidP="00947823">
      <w:pPr>
        <w:pStyle w:val="New"/>
        <w:spacing w:line="760" w:lineRule="exact"/>
        <w:jc w:val="center"/>
        <w:rPr>
          <w:rFonts w:eastAsia="方正小标宋简体"/>
          <w:sz w:val="44"/>
          <w:szCs w:val="44"/>
        </w:rPr>
      </w:pPr>
      <w:bookmarkStart w:id="0" w:name="_GoBack"/>
      <w:r>
        <w:rPr>
          <w:rFonts w:eastAsia="方正小标宋简体" w:hint="eastAsia"/>
          <w:sz w:val="44"/>
          <w:szCs w:val="44"/>
        </w:rPr>
        <w:t>衡南县赋予乡镇（街道）经济社会管理权限目录</w:t>
      </w:r>
    </w:p>
    <w:bookmarkEnd w:id="0"/>
    <w:p w:rsidR="00947823" w:rsidRPr="00FF7207" w:rsidRDefault="00947823" w:rsidP="00947823">
      <w:pPr>
        <w:pStyle w:val="New"/>
        <w:spacing w:line="760" w:lineRule="exact"/>
        <w:jc w:val="center"/>
        <w:rPr>
          <w:rFonts w:eastAsia="楷体_GB2312"/>
          <w:sz w:val="32"/>
          <w:szCs w:val="32"/>
        </w:rPr>
      </w:pPr>
      <w:r>
        <w:rPr>
          <w:rFonts w:eastAsia="楷体_GB2312" w:hint="eastAsia"/>
          <w:sz w:val="36"/>
          <w:szCs w:val="36"/>
        </w:rPr>
        <w:t>（共</w:t>
      </w:r>
      <w:r>
        <w:rPr>
          <w:rFonts w:eastAsia="楷体_GB2312"/>
          <w:sz w:val="36"/>
          <w:szCs w:val="36"/>
        </w:rPr>
        <w:t>61</w:t>
      </w:r>
      <w:r>
        <w:rPr>
          <w:rFonts w:eastAsia="楷体_GB2312" w:hint="eastAsia"/>
          <w:sz w:val="36"/>
          <w:szCs w:val="36"/>
        </w:rPr>
        <w:t>项，</w:t>
      </w:r>
      <w:r>
        <w:rPr>
          <w:rFonts w:eastAsia="楷体_GB2312"/>
          <w:sz w:val="36"/>
          <w:szCs w:val="36"/>
        </w:rPr>
        <w:t>1-52</w:t>
      </w:r>
      <w:r>
        <w:rPr>
          <w:rFonts w:eastAsia="楷体_GB2312" w:hint="eastAsia"/>
          <w:sz w:val="36"/>
          <w:szCs w:val="36"/>
        </w:rPr>
        <w:t>项为省直接赋权事项，</w:t>
      </w:r>
      <w:r>
        <w:rPr>
          <w:rFonts w:eastAsia="楷体_GB2312"/>
          <w:sz w:val="36"/>
          <w:szCs w:val="36"/>
        </w:rPr>
        <w:t>53-61</w:t>
      </w:r>
      <w:r>
        <w:rPr>
          <w:rFonts w:eastAsia="楷体_GB2312" w:hint="eastAsia"/>
          <w:sz w:val="36"/>
          <w:szCs w:val="36"/>
        </w:rPr>
        <w:t>项为我县赋权增加项）</w:t>
      </w:r>
    </w:p>
    <w:tbl>
      <w:tblPr>
        <w:tblW w:w="14021" w:type="dxa"/>
        <w:jc w:val="center"/>
        <w:tblLayout w:type="fixed"/>
        <w:tblLook w:val="0000" w:firstRow="0" w:lastRow="0" w:firstColumn="0" w:lastColumn="0" w:noHBand="0" w:noVBand="0"/>
      </w:tblPr>
      <w:tblGrid>
        <w:gridCol w:w="568"/>
        <w:gridCol w:w="2441"/>
        <w:gridCol w:w="3659"/>
        <w:gridCol w:w="1842"/>
        <w:gridCol w:w="709"/>
        <w:gridCol w:w="709"/>
        <w:gridCol w:w="709"/>
        <w:gridCol w:w="1586"/>
        <w:gridCol w:w="1798"/>
      </w:tblGrid>
      <w:tr w:rsidR="00947823" w:rsidRPr="0018795D" w:rsidTr="00272804">
        <w:trPr>
          <w:cantSplit/>
          <w:trHeight w:val="454"/>
          <w:tblHeader/>
          <w:jc w:val="center"/>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947823" w:rsidRPr="00FF7207" w:rsidRDefault="00947823" w:rsidP="00272804">
            <w:pPr>
              <w:pStyle w:val="NewNew"/>
              <w:autoSpaceDN w:val="0"/>
              <w:jc w:val="center"/>
              <w:textAlignment w:val="center"/>
              <w:rPr>
                <w:rFonts w:ascii="Times New Roman" w:eastAsia="黑体" w:hAnsi="Times New Roman"/>
                <w:b/>
                <w:color w:val="000000"/>
                <w:sz w:val="24"/>
              </w:rPr>
            </w:pPr>
            <w:r w:rsidRPr="00FF7207">
              <w:rPr>
                <w:rFonts w:ascii="Times New Roman" w:eastAsia="黑体" w:hAnsi="Times New Roman" w:hint="eastAsia"/>
                <w:b/>
                <w:color w:val="000000"/>
                <w:sz w:val="24"/>
              </w:rPr>
              <w:t>序号</w:t>
            </w:r>
          </w:p>
        </w:tc>
        <w:tc>
          <w:tcPr>
            <w:tcW w:w="2441" w:type="dxa"/>
            <w:vMerge w:val="restart"/>
            <w:tcBorders>
              <w:top w:val="single" w:sz="4" w:space="0" w:color="000000"/>
              <w:bottom w:val="single" w:sz="4" w:space="0" w:color="000000"/>
              <w:right w:val="single" w:sz="4" w:space="0" w:color="000000"/>
            </w:tcBorders>
            <w:vAlign w:val="center"/>
          </w:tcPr>
          <w:p w:rsidR="00947823" w:rsidRPr="00FF7207" w:rsidRDefault="00947823" w:rsidP="00272804">
            <w:pPr>
              <w:pStyle w:val="NewNew"/>
              <w:autoSpaceDN w:val="0"/>
              <w:jc w:val="center"/>
              <w:textAlignment w:val="center"/>
              <w:rPr>
                <w:rFonts w:ascii="Times New Roman" w:eastAsia="黑体" w:hAnsi="Times New Roman"/>
                <w:b/>
                <w:color w:val="000000"/>
                <w:sz w:val="24"/>
              </w:rPr>
            </w:pPr>
            <w:r w:rsidRPr="00FF7207">
              <w:rPr>
                <w:rFonts w:ascii="Times New Roman" w:eastAsia="黑体" w:hAnsi="Times New Roman" w:hint="eastAsia"/>
                <w:b/>
                <w:color w:val="000000"/>
                <w:sz w:val="24"/>
              </w:rPr>
              <w:t>赋权部门</w:t>
            </w:r>
          </w:p>
        </w:tc>
        <w:tc>
          <w:tcPr>
            <w:tcW w:w="3659" w:type="dxa"/>
            <w:vMerge w:val="restart"/>
            <w:tcBorders>
              <w:top w:val="single" w:sz="4" w:space="0" w:color="000000"/>
              <w:bottom w:val="single" w:sz="4" w:space="0" w:color="000000"/>
              <w:right w:val="single" w:sz="4" w:space="0" w:color="000000"/>
            </w:tcBorders>
            <w:vAlign w:val="center"/>
          </w:tcPr>
          <w:p w:rsidR="00947823" w:rsidRPr="00FF7207" w:rsidRDefault="00947823" w:rsidP="00272804">
            <w:pPr>
              <w:pStyle w:val="NewNew"/>
              <w:autoSpaceDN w:val="0"/>
              <w:jc w:val="center"/>
              <w:textAlignment w:val="center"/>
              <w:rPr>
                <w:rFonts w:ascii="Times New Roman" w:eastAsia="黑体" w:hAnsi="Times New Roman"/>
                <w:b/>
                <w:color w:val="000000"/>
                <w:sz w:val="24"/>
              </w:rPr>
            </w:pPr>
            <w:r w:rsidRPr="00FF7207">
              <w:rPr>
                <w:rFonts w:ascii="Times New Roman" w:eastAsia="黑体" w:hAnsi="Times New Roman" w:hint="eastAsia"/>
                <w:b/>
                <w:color w:val="000000"/>
                <w:sz w:val="24"/>
              </w:rPr>
              <w:t>赋权事项</w:t>
            </w:r>
          </w:p>
        </w:tc>
        <w:tc>
          <w:tcPr>
            <w:tcW w:w="1842" w:type="dxa"/>
            <w:vMerge w:val="restart"/>
            <w:tcBorders>
              <w:top w:val="single" w:sz="4" w:space="0" w:color="000000"/>
              <w:bottom w:val="single" w:sz="4" w:space="0" w:color="000000"/>
              <w:right w:val="single" w:sz="4" w:space="0" w:color="000000"/>
            </w:tcBorders>
            <w:vAlign w:val="center"/>
          </w:tcPr>
          <w:p w:rsidR="00947823" w:rsidRPr="00646B67" w:rsidRDefault="00947823" w:rsidP="00272804">
            <w:pPr>
              <w:pStyle w:val="NewNew"/>
              <w:autoSpaceDN w:val="0"/>
              <w:jc w:val="center"/>
              <w:textAlignment w:val="center"/>
              <w:rPr>
                <w:rFonts w:ascii="Times New Roman" w:eastAsia="黑体" w:hAnsi="Times New Roman"/>
                <w:b/>
                <w:color w:val="000000"/>
                <w:sz w:val="24"/>
              </w:rPr>
            </w:pPr>
            <w:r>
              <w:rPr>
                <w:rFonts w:ascii="Times New Roman" w:eastAsia="黑体" w:hAnsi="Times New Roman" w:hint="eastAsia"/>
                <w:b/>
                <w:color w:val="000000"/>
                <w:sz w:val="24"/>
              </w:rPr>
              <w:t>事项类别</w:t>
            </w: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947823" w:rsidRPr="00FF7207" w:rsidRDefault="00947823" w:rsidP="00272804">
            <w:pPr>
              <w:pStyle w:val="NewNew"/>
              <w:autoSpaceDN w:val="0"/>
              <w:jc w:val="center"/>
              <w:textAlignment w:val="center"/>
              <w:rPr>
                <w:rFonts w:ascii="Times New Roman" w:eastAsia="黑体" w:hAnsi="Times New Roman"/>
                <w:b/>
                <w:color w:val="000000"/>
                <w:sz w:val="24"/>
              </w:rPr>
            </w:pPr>
            <w:r w:rsidRPr="00FF7207">
              <w:rPr>
                <w:rFonts w:ascii="Times New Roman" w:eastAsia="黑体" w:hAnsi="Times New Roman" w:hint="eastAsia"/>
                <w:b/>
                <w:color w:val="000000"/>
                <w:sz w:val="24"/>
              </w:rPr>
              <w:t>赋权方式</w:t>
            </w:r>
          </w:p>
        </w:tc>
        <w:tc>
          <w:tcPr>
            <w:tcW w:w="1586" w:type="dxa"/>
            <w:vMerge w:val="restart"/>
            <w:tcBorders>
              <w:top w:val="single" w:sz="4" w:space="0" w:color="000000"/>
              <w:bottom w:val="single" w:sz="4" w:space="0" w:color="000000"/>
              <w:right w:val="single" w:sz="4" w:space="0" w:color="000000"/>
            </w:tcBorders>
            <w:vAlign w:val="center"/>
          </w:tcPr>
          <w:p w:rsidR="00947823" w:rsidRPr="00FF7207" w:rsidRDefault="00947823" w:rsidP="00272804">
            <w:pPr>
              <w:pStyle w:val="NewNew"/>
              <w:autoSpaceDN w:val="0"/>
              <w:jc w:val="center"/>
              <w:textAlignment w:val="center"/>
              <w:rPr>
                <w:rFonts w:ascii="Times New Roman" w:eastAsia="黑体" w:hAnsi="Times New Roman"/>
                <w:b/>
                <w:color w:val="000000"/>
                <w:sz w:val="24"/>
              </w:rPr>
            </w:pPr>
            <w:r w:rsidRPr="00FF7207">
              <w:rPr>
                <w:rFonts w:ascii="Times New Roman" w:eastAsia="黑体" w:hAnsi="Times New Roman" w:hint="eastAsia"/>
                <w:b/>
                <w:color w:val="000000"/>
                <w:sz w:val="24"/>
              </w:rPr>
              <w:t>承接部门</w:t>
            </w:r>
          </w:p>
        </w:tc>
        <w:tc>
          <w:tcPr>
            <w:tcW w:w="1798" w:type="dxa"/>
            <w:vMerge w:val="restart"/>
            <w:tcBorders>
              <w:top w:val="single" w:sz="4" w:space="0" w:color="000000"/>
              <w:bottom w:val="single" w:sz="4" w:space="0" w:color="000000"/>
              <w:right w:val="single" w:sz="4" w:space="0" w:color="000000"/>
            </w:tcBorders>
            <w:vAlign w:val="center"/>
          </w:tcPr>
          <w:p w:rsidR="00947823" w:rsidRPr="00FF7207" w:rsidRDefault="00947823" w:rsidP="00272804">
            <w:pPr>
              <w:pStyle w:val="NewNew"/>
              <w:autoSpaceDN w:val="0"/>
              <w:jc w:val="center"/>
              <w:textAlignment w:val="center"/>
              <w:rPr>
                <w:rFonts w:ascii="Times New Roman" w:eastAsia="黑体" w:hAnsi="Times New Roman"/>
                <w:b/>
                <w:color w:val="000000"/>
                <w:sz w:val="24"/>
              </w:rPr>
            </w:pPr>
            <w:r>
              <w:rPr>
                <w:rFonts w:ascii="Times New Roman" w:eastAsia="黑体" w:hAnsi="Times New Roman" w:hint="eastAsia"/>
                <w:b/>
                <w:color w:val="000000"/>
                <w:sz w:val="24"/>
              </w:rPr>
              <w:t>备注</w:t>
            </w:r>
          </w:p>
        </w:tc>
      </w:tr>
      <w:tr w:rsidR="00947823" w:rsidRPr="0018795D" w:rsidTr="00272804">
        <w:trPr>
          <w:cantSplit/>
          <w:trHeight w:val="454"/>
          <w:tblHeade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947823" w:rsidRPr="00FF7207" w:rsidRDefault="00947823" w:rsidP="00272804">
            <w:pPr>
              <w:pStyle w:val="NewNew"/>
              <w:rPr>
                <w:rFonts w:ascii="Times New Roman" w:hAnsi="Times New Roman"/>
              </w:rPr>
            </w:pPr>
          </w:p>
        </w:tc>
        <w:tc>
          <w:tcPr>
            <w:tcW w:w="2441" w:type="dxa"/>
            <w:vMerge/>
            <w:tcBorders>
              <w:top w:val="single" w:sz="4" w:space="0" w:color="000000"/>
              <w:bottom w:val="single" w:sz="4" w:space="0" w:color="000000"/>
              <w:right w:val="single" w:sz="4" w:space="0" w:color="000000"/>
            </w:tcBorders>
            <w:vAlign w:val="center"/>
          </w:tcPr>
          <w:p w:rsidR="00947823" w:rsidRPr="00FF7207" w:rsidRDefault="00947823" w:rsidP="00272804">
            <w:pPr>
              <w:pStyle w:val="NewNew"/>
              <w:rPr>
                <w:rFonts w:ascii="Times New Roman" w:hAnsi="Times New Roman"/>
              </w:rPr>
            </w:pPr>
          </w:p>
        </w:tc>
        <w:tc>
          <w:tcPr>
            <w:tcW w:w="3659" w:type="dxa"/>
            <w:vMerge/>
            <w:tcBorders>
              <w:top w:val="single" w:sz="4" w:space="0" w:color="000000"/>
              <w:bottom w:val="single" w:sz="4" w:space="0" w:color="000000"/>
              <w:right w:val="single" w:sz="4" w:space="0" w:color="000000"/>
            </w:tcBorders>
            <w:vAlign w:val="center"/>
          </w:tcPr>
          <w:p w:rsidR="00947823" w:rsidRPr="00FF7207" w:rsidRDefault="00947823" w:rsidP="00272804">
            <w:pPr>
              <w:pStyle w:val="NewNew"/>
              <w:rPr>
                <w:rFonts w:ascii="Times New Roman" w:hAnsi="Times New Roman"/>
              </w:rPr>
            </w:pPr>
          </w:p>
        </w:tc>
        <w:tc>
          <w:tcPr>
            <w:tcW w:w="1842" w:type="dxa"/>
            <w:vMerge/>
            <w:tcBorders>
              <w:top w:val="single" w:sz="4" w:space="0" w:color="000000"/>
              <w:bottom w:val="single" w:sz="4" w:space="0" w:color="000000"/>
              <w:right w:val="single" w:sz="4" w:space="0" w:color="000000"/>
            </w:tcBorders>
            <w:vAlign w:val="center"/>
          </w:tcPr>
          <w:p w:rsidR="00947823" w:rsidRPr="00FF7207" w:rsidRDefault="00947823" w:rsidP="00272804">
            <w:pPr>
              <w:pStyle w:val="NewNew"/>
              <w:autoSpaceDN w:val="0"/>
              <w:jc w:val="center"/>
              <w:textAlignment w:val="center"/>
              <w:rPr>
                <w:rFonts w:ascii="Times New Roman" w:hAnsi="Times New Roman"/>
                <w:b/>
                <w:color w:val="000000"/>
                <w:sz w:val="24"/>
              </w:rPr>
            </w:pPr>
          </w:p>
        </w:tc>
        <w:tc>
          <w:tcPr>
            <w:tcW w:w="709" w:type="dxa"/>
            <w:tcBorders>
              <w:top w:val="single" w:sz="4" w:space="0" w:color="000000"/>
              <w:left w:val="single" w:sz="4" w:space="0" w:color="000000"/>
              <w:bottom w:val="single" w:sz="6" w:space="0" w:color="000000"/>
              <w:right w:val="single" w:sz="6" w:space="0" w:color="000000"/>
            </w:tcBorders>
            <w:vAlign w:val="center"/>
          </w:tcPr>
          <w:p w:rsidR="00947823" w:rsidRDefault="00947823" w:rsidP="00272804">
            <w:pPr>
              <w:pStyle w:val="NewNew"/>
              <w:autoSpaceDN w:val="0"/>
              <w:jc w:val="center"/>
              <w:textAlignment w:val="center"/>
              <w:rPr>
                <w:rFonts w:ascii="Times New Roman" w:hAnsi="Times New Roman"/>
                <w:b/>
                <w:color w:val="000000"/>
                <w:sz w:val="24"/>
              </w:rPr>
            </w:pPr>
            <w:r w:rsidRPr="00FF7207">
              <w:rPr>
                <w:rFonts w:ascii="Times New Roman" w:hAnsi="Times New Roman" w:hint="eastAsia"/>
                <w:b/>
                <w:color w:val="000000"/>
                <w:sz w:val="24"/>
              </w:rPr>
              <w:t>直接</w:t>
            </w:r>
          </w:p>
          <w:p w:rsidR="00947823" w:rsidRPr="00FF7207" w:rsidRDefault="00947823" w:rsidP="00272804">
            <w:pPr>
              <w:pStyle w:val="NewNew"/>
              <w:autoSpaceDN w:val="0"/>
              <w:jc w:val="center"/>
              <w:textAlignment w:val="center"/>
              <w:rPr>
                <w:rFonts w:ascii="Times New Roman" w:hAnsi="Times New Roman"/>
                <w:b/>
                <w:color w:val="000000"/>
                <w:sz w:val="24"/>
              </w:rPr>
            </w:pPr>
            <w:r w:rsidRPr="00FF7207">
              <w:rPr>
                <w:rFonts w:ascii="Times New Roman" w:hAnsi="Times New Roman" w:hint="eastAsia"/>
                <w:b/>
                <w:color w:val="000000"/>
                <w:sz w:val="24"/>
              </w:rPr>
              <w:t>赋权</w:t>
            </w:r>
          </w:p>
        </w:tc>
        <w:tc>
          <w:tcPr>
            <w:tcW w:w="709" w:type="dxa"/>
            <w:tcBorders>
              <w:top w:val="single" w:sz="4" w:space="0" w:color="000000"/>
              <w:left w:val="single" w:sz="6" w:space="0" w:color="000000"/>
              <w:bottom w:val="single" w:sz="6" w:space="0" w:color="000000"/>
              <w:right w:val="single" w:sz="6" w:space="0" w:color="000000"/>
            </w:tcBorders>
            <w:vAlign w:val="center"/>
          </w:tcPr>
          <w:p w:rsidR="00947823" w:rsidRPr="00FF7207" w:rsidRDefault="00947823" w:rsidP="00272804">
            <w:pPr>
              <w:pStyle w:val="NewNew"/>
              <w:autoSpaceDN w:val="0"/>
              <w:jc w:val="center"/>
              <w:textAlignment w:val="center"/>
              <w:rPr>
                <w:rFonts w:ascii="Times New Roman" w:hAnsi="Times New Roman"/>
                <w:b/>
                <w:color w:val="000000"/>
                <w:sz w:val="24"/>
              </w:rPr>
            </w:pPr>
            <w:r w:rsidRPr="00FF7207">
              <w:rPr>
                <w:rFonts w:ascii="Times New Roman" w:hAnsi="Times New Roman" w:hint="eastAsia"/>
                <w:b/>
                <w:color w:val="000000"/>
                <w:sz w:val="24"/>
              </w:rPr>
              <w:t>委托下放</w:t>
            </w:r>
          </w:p>
        </w:tc>
        <w:tc>
          <w:tcPr>
            <w:tcW w:w="709" w:type="dxa"/>
            <w:tcBorders>
              <w:top w:val="single" w:sz="4" w:space="0" w:color="000000"/>
              <w:left w:val="single" w:sz="6" w:space="0" w:color="000000"/>
              <w:bottom w:val="single" w:sz="6" w:space="0" w:color="000000"/>
              <w:right w:val="single" w:sz="4" w:space="0" w:color="000000"/>
            </w:tcBorders>
            <w:vAlign w:val="center"/>
          </w:tcPr>
          <w:p w:rsidR="00947823" w:rsidRPr="00FF7207" w:rsidRDefault="00947823" w:rsidP="00272804">
            <w:pPr>
              <w:pStyle w:val="NewNew"/>
              <w:autoSpaceDN w:val="0"/>
              <w:jc w:val="center"/>
              <w:textAlignment w:val="center"/>
              <w:rPr>
                <w:rFonts w:ascii="Times New Roman" w:hAnsi="Times New Roman"/>
                <w:b/>
                <w:color w:val="000000"/>
                <w:sz w:val="24"/>
              </w:rPr>
            </w:pPr>
            <w:r w:rsidRPr="00FF7207">
              <w:rPr>
                <w:rFonts w:ascii="Times New Roman" w:hAnsi="Times New Roman" w:hint="eastAsia"/>
                <w:b/>
                <w:color w:val="000000"/>
                <w:sz w:val="24"/>
              </w:rPr>
              <w:t>服务前移</w:t>
            </w:r>
          </w:p>
        </w:tc>
        <w:tc>
          <w:tcPr>
            <w:tcW w:w="1586" w:type="dxa"/>
            <w:vMerge/>
            <w:tcBorders>
              <w:top w:val="single" w:sz="4" w:space="0" w:color="000000"/>
              <w:left w:val="single" w:sz="4" w:space="0" w:color="000000"/>
              <w:bottom w:val="single" w:sz="4" w:space="0" w:color="000000"/>
              <w:right w:val="single" w:sz="4" w:space="0" w:color="000000"/>
            </w:tcBorders>
            <w:vAlign w:val="center"/>
          </w:tcPr>
          <w:p w:rsidR="00947823" w:rsidRPr="00FF7207" w:rsidRDefault="00947823" w:rsidP="00272804">
            <w:pPr>
              <w:pStyle w:val="NewNew"/>
              <w:autoSpaceDN w:val="0"/>
              <w:jc w:val="center"/>
              <w:textAlignment w:val="center"/>
              <w:rPr>
                <w:rFonts w:ascii="Times New Roman" w:hAnsi="Times New Roman"/>
                <w:b/>
                <w:color w:val="000000"/>
                <w:sz w:val="24"/>
              </w:rPr>
            </w:pPr>
          </w:p>
        </w:tc>
        <w:tc>
          <w:tcPr>
            <w:tcW w:w="1798" w:type="dxa"/>
            <w:vMerge/>
            <w:tcBorders>
              <w:top w:val="single" w:sz="4" w:space="0" w:color="000000"/>
              <w:left w:val="single" w:sz="4" w:space="0" w:color="000000"/>
              <w:bottom w:val="single" w:sz="4" w:space="0" w:color="000000"/>
              <w:right w:val="single" w:sz="4" w:space="0" w:color="000000"/>
            </w:tcBorders>
            <w:vAlign w:val="center"/>
          </w:tcPr>
          <w:p w:rsidR="00947823" w:rsidRPr="00FF7207" w:rsidRDefault="00947823" w:rsidP="00272804">
            <w:pPr>
              <w:pStyle w:val="NewNew"/>
              <w:autoSpaceDN w:val="0"/>
              <w:jc w:val="center"/>
              <w:textAlignment w:val="center"/>
              <w:rPr>
                <w:rFonts w:ascii="Times New Roman" w:hAnsi="Times New Roman"/>
                <w:b/>
                <w:color w:val="000000"/>
                <w:sz w:val="24"/>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1</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衡南县公安局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居民身份证核发</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行政确认</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乡镇（街道）公安派出所</w:t>
            </w:r>
          </w:p>
        </w:tc>
        <w:tc>
          <w:tcPr>
            <w:tcW w:w="1798"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2</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衡南县公安局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居住证核发</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行政确认</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1586" w:type="dxa"/>
            <w:tcBorders>
              <w:top w:val="single" w:sz="4"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乡镇（街道）公安派出所</w:t>
            </w:r>
          </w:p>
        </w:tc>
        <w:tc>
          <w:tcPr>
            <w:tcW w:w="1798" w:type="dxa"/>
            <w:tcBorders>
              <w:top w:val="single" w:sz="4"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3</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衡南县公安局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流动人口管理</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其他行政权力</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乡镇（街道）公安派出所</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4</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衡南县民政局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szCs w:val="21"/>
              </w:rPr>
            </w:pPr>
            <w:r w:rsidRPr="000B6739">
              <w:rPr>
                <w:rFonts w:ascii="宋体" w:hAnsi="宋体" w:hint="eastAsia"/>
                <w:szCs w:val="21"/>
              </w:rPr>
              <w:t>临时救助待遇核定</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行政确认</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92092C" w:rsidRDefault="00947823" w:rsidP="00272804">
            <w:pPr>
              <w:pStyle w:val="NewNew"/>
              <w:autoSpaceDN w:val="0"/>
              <w:jc w:val="center"/>
              <w:textAlignment w:val="center"/>
              <w:rPr>
                <w:rFonts w:ascii="宋体" w:hAnsi="宋体"/>
                <w:szCs w:val="21"/>
              </w:rPr>
            </w:pPr>
            <w:r w:rsidRPr="0092092C">
              <w:rPr>
                <w:rFonts w:ascii="宋体" w:hAnsi="宋体"/>
                <w:szCs w:val="21"/>
              </w:rPr>
              <w:t>1000</w:t>
            </w:r>
            <w:r w:rsidRPr="0092092C">
              <w:rPr>
                <w:rFonts w:ascii="宋体" w:hAnsi="宋体" w:hint="eastAsia"/>
                <w:szCs w:val="21"/>
              </w:rPr>
              <w:t>元以下临时救助对象认定和救助金额审核</w:t>
            </w:r>
            <w:r w:rsidRPr="0092092C">
              <w:rPr>
                <w:rFonts w:ascii="宋体" w:hAnsi="宋体"/>
                <w:szCs w:val="21"/>
              </w:rPr>
              <w:t xml:space="preserve"> </w:t>
            </w: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5</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衡南县民政局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城乡特困供养待遇核定</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行政确认</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92092C" w:rsidRDefault="00947823" w:rsidP="00272804">
            <w:pPr>
              <w:pStyle w:val="NewNew"/>
              <w:autoSpaceDN w:val="0"/>
              <w:jc w:val="center"/>
              <w:textAlignment w:val="center"/>
              <w:rPr>
                <w:rFonts w:ascii="宋体" w:hAnsi="宋体"/>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6</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衡南县民政局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困难残疾人生活补贴和重度残疾人护理补贴</w:t>
            </w:r>
            <w:r w:rsidRPr="000B6739">
              <w:rPr>
                <w:rFonts w:ascii="宋体" w:hAnsi="宋体" w:hint="eastAsia"/>
                <w:szCs w:val="21"/>
              </w:rPr>
              <w:t>初审、</w:t>
            </w:r>
            <w:r w:rsidRPr="000B6739">
              <w:rPr>
                <w:rFonts w:ascii="宋体" w:hAnsi="宋体" w:hint="eastAsia"/>
                <w:color w:val="000000"/>
                <w:szCs w:val="21"/>
              </w:rPr>
              <w:t>发放</w:t>
            </w:r>
            <w:r w:rsidRPr="000B6739">
              <w:rPr>
                <w:rFonts w:ascii="宋体" w:hAnsi="宋体"/>
                <w:color w:val="000000"/>
                <w:szCs w:val="21"/>
              </w:rPr>
              <w:t xml:space="preserve"> </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行政给付</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92092C" w:rsidRDefault="00947823" w:rsidP="00272804">
            <w:pPr>
              <w:pStyle w:val="NewNew"/>
              <w:autoSpaceDN w:val="0"/>
              <w:jc w:val="center"/>
              <w:textAlignment w:val="center"/>
              <w:rPr>
                <w:rFonts w:ascii="宋体" w:hAnsi="宋体"/>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7</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衡南县民政局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特困</w:t>
            </w:r>
            <w:proofErr w:type="gramStart"/>
            <w:r w:rsidRPr="000B6739">
              <w:rPr>
                <w:rFonts w:ascii="宋体" w:hAnsi="宋体" w:hint="eastAsia"/>
                <w:color w:val="000000"/>
                <w:szCs w:val="21"/>
              </w:rPr>
              <w:t>供养证</w:t>
            </w:r>
            <w:proofErr w:type="gramEnd"/>
            <w:r w:rsidRPr="000B6739">
              <w:rPr>
                <w:rFonts w:ascii="宋体" w:hAnsi="宋体" w:hint="eastAsia"/>
                <w:color w:val="000000"/>
                <w:szCs w:val="21"/>
              </w:rPr>
              <w:t>办理</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行政确认</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92092C" w:rsidRDefault="00947823" w:rsidP="00272804">
            <w:pPr>
              <w:pStyle w:val="NewNew"/>
              <w:autoSpaceDN w:val="0"/>
              <w:jc w:val="center"/>
              <w:textAlignment w:val="center"/>
              <w:rPr>
                <w:rFonts w:ascii="宋体" w:hAnsi="宋体"/>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Pr>
                <w:rFonts w:ascii="宋体" w:hAnsi="宋体"/>
                <w:color w:val="000000"/>
                <w:szCs w:val="21"/>
              </w:rPr>
              <w:lastRenderedPageBreak/>
              <w:t>8</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w:t>
            </w:r>
            <w:proofErr w:type="gramStart"/>
            <w:r w:rsidRPr="00005D36">
              <w:rPr>
                <w:rFonts w:ascii="宋体" w:hAnsi="宋体" w:hint="eastAsia"/>
                <w:color w:val="000000"/>
                <w:szCs w:val="21"/>
              </w:rPr>
              <w:t>人社局</w:t>
            </w:r>
            <w:proofErr w:type="gramEnd"/>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社会保险费征收</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行政征收</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w:t>
            </w:r>
          </w:p>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（可由税务部门代</w:t>
            </w:r>
            <w:proofErr w:type="gramStart"/>
            <w:r w:rsidRPr="00005D36">
              <w:rPr>
                <w:rFonts w:ascii="宋体" w:hAnsi="宋体" w:hint="eastAsia"/>
                <w:color w:val="000000"/>
                <w:szCs w:val="21"/>
              </w:rPr>
              <w:t>征代</w:t>
            </w:r>
            <w:proofErr w:type="gramEnd"/>
            <w:r w:rsidRPr="00005D36">
              <w:rPr>
                <w:rFonts w:ascii="宋体" w:hAnsi="宋体" w:hint="eastAsia"/>
                <w:color w:val="000000"/>
                <w:szCs w:val="21"/>
              </w:rPr>
              <w:t>缴）</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92092C" w:rsidRDefault="00947823" w:rsidP="00272804">
            <w:pPr>
              <w:pStyle w:val="NewNew"/>
              <w:autoSpaceDN w:val="0"/>
              <w:jc w:val="center"/>
              <w:textAlignment w:val="center"/>
              <w:rPr>
                <w:rFonts w:ascii="宋体" w:hAnsi="宋体"/>
                <w:szCs w:val="21"/>
              </w:rPr>
            </w:pPr>
            <w:r w:rsidRPr="0092092C">
              <w:rPr>
                <w:rFonts w:ascii="宋体" w:hAnsi="宋体" w:hint="eastAsia"/>
                <w:szCs w:val="21"/>
              </w:rPr>
              <w:t>城乡居民社会保险费征收</w:t>
            </w: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Pr>
                <w:rFonts w:ascii="宋体" w:hAnsi="宋体"/>
                <w:color w:val="000000"/>
                <w:szCs w:val="21"/>
              </w:rPr>
              <w:t>9</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w:t>
            </w:r>
            <w:proofErr w:type="gramStart"/>
            <w:r w:rsidRPr="00005D36">
              <w:rPr>
                <w:rFonts w:ascii="宋体" w:hAnsi="宋体" w:hint="eastAsia"/>
                <w:color w:val="000000"/>
                <w:szCs w:val="21"/>
              </w:rPr>
              <w:t>人社局</w:t>
            </w:r>
            <w:proofErr w:type="gramEnd"/>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proofErr w:type="gramStart"/>
            <w:r w:rsidRPr="00005D36">
              <w:rPr>
                <w:rFonts w:ascii="宋体" w:hAnsi="宋体" w:hint="eastAsia"/>
                <w:color w:val="000000"/>
                <w:szCs w:val="21"/>
              </w:rPr>
              <w:t>社保证明</w:t>
            </w:r>
            <w:proofErr w:type="gramEnd"/>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行政确认</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tcPr>
          <w:p w:rsidR="00947823" w:rsidRPr="0092092C" w:rsidRDefault="00947823" w:rsidP="00272804">
            <w:pPr>
              <w:pStyle w:val="NewNew"/>
              <w:autoSpaceDN w:val="0"/>
              <w:jc w:val="center"/>
              <w:textAlignment w:val="center"/>
              <w:rPr>
                <w:rFonts w:ascii="宋体" w:hAnsi="宋体"/>
                <w:szCs w:val="21"/>
              </w:rPr>
            </w:pPr>
            <w:r w:rsidRPr="0092092C">
              <w:rPr>
                <w:rFonts w:ascii="宋体" w:hAnsi="宋体" w:hint="eastAsia"/>
                <w:szCs w:val="21"/>
              </w:rPr>
              <w:t>城乡居民</w:t>
            </w:r>
            <w:proofErr w:type="gramStart"/>
            <w:r w:rsidRPr="0092092C">
              <w:rPr>
                <w:rFonts w:ascii="宋体" w:hAnsi="宋体" w:hint="eastAsia"/>
                <w:szCs w:val="21"/>
              </w:rPr>
              <w:t>社保证明</w:t>
            </w:r>
            <w:proofErr w:type="gramEnd"/>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Pr>
                <w:rFonts w:ascii="宋体" w:hAnsi="宋体"/>
                <w:color w:val="000000"/>
                <w:szCs w:val="21"/>
              </w:rPr>
              <w:t>10</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w:t>
            </w:r>
            <w:proofErr w:type="gramStart"/>
            <w:r w:rsidRPr="00005D36">
              <w:rPr>
                <w:rFonts w:ascii="宋体" w:hAnsi="宋体" w:hint="eastAsia"/>
                <w:color w:val="000000"/>
                <w:szCs w:val="21"/>
              </w:rPr>
              <w:t>人社局</w:t>
            </w:r>
            <w:proofErr w:type="gramEnd"/>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城乡居民社会养老保险登记</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公共服务</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tcPr>
          <w:p w:rsidR="00947823" w:rsidRPr="0018795D" w:rsidRDefault="00947823" w:rsidP="00272804">
            <w:pPr>
              <w:rPr>
                <w:rFonts w:ascii="宋体" w:hAnsi="宋体"/>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Pr>
                <w:rFonts w:ascii="宋体" w:hAnsi="宋体"/>
                <w:color w:val="000000"/>
                <w:szCs w:val="21"/>
              </w:rPr>
              <w:t>11</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w:t>
            </w:r>
            <w:proofErr w:type="gramStart"/>
            <w:r w:rsidRPr="00005D36">
              <w:rPr>
                <w:rFonts w:ascii="宋体" w:hAnsi="宋体" w:hint="eastAsia"/>
                <w:color w:val="000000"/>
                <w:szCs w:val="21"/>
              </w:rPr>
              <w:t>人社局</w:t>
            </w:r>
            <w:proofErr w:type="gramEnd"/>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就业登记和失业登记</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公共服务</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tcPr>
          <w:p w:rsidR="00947823" w:rsidRPr="0018795D" w:rsidRDefault="00947823" w:rsidP="00272804">
            <w:pPr>
              <w:rPr>
                <w:rFonts w:ascii="宋体" w:hAnsi="宋体"/>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12</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衡南县应急管理局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代收救灾捐赠款物</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其他行政权力</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textAlignment w:val="center"/>
              <w:rPr>
                <w:rFonts w:ascii="宋体" w:hAnsi="宋体"/>
                <w:b/>
                <w:color w:val="FF000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13</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违法占用、破坏耕地的处罚</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b/>
                <w:color w:val="FF000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14</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拒不履行土地复垦义务的处罚</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15</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非法占用土地的处罚</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18795D" w:rsidRDefault="00947823" w:rsidP="00272804"/>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16</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农村村民非法占地建住宅的处罚</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17</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拒不交还土地或不按批准用途使用国有土地的处罚</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lastRenderedPageBreak/>
              <w:t>18</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擅自将农民集体所有的土地使用权出让、转让或出租用于非农业建设的处罚</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19</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在土地利用总体规划确定的禁止开垦区内从事土地开发活动的处罚</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b/>
                <w:color w:val="FF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20</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临时占用耕地期满</w:t>
            </w:r>
            <w:r w:rsidRPr="000B6739">
              <w:rPr>
                <w:rFonts w:ascii="宋体" w:hAnsi="宋体"/>
                <w:color w:val="000000"/>
                <w:szCs w:val="21"/>
              </w:rPr>
              <w:t>1</w:t>
            </w:r>
            <w:r w:rsidRPr="000B6739">
              <w:rPr>
                <w:rFonts w:ascii="宋体" w:hAnsi="宋体" w:hint="eastAsia"/>
                <w:color w:val="000000"/>
                <w:szCs w:val="21"/>
              </w:rPr>
              <w:t>年未恢复种植条件的处罚</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b/>
                <w:color w:val="FF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21</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在临时使用土地上修建永久性建筑物、构筑物的处罚</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22</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重建、扩建在土地利用总体规划制定前已建的不符合土地利用总体规划确定的用途的建筑物、构筑物的处罚</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23</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破坏或者擅自改变基本农田保护区标志的处罚</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hRule="exact" w:val="62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24</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破坏基本农田、毁坏种植条件的处罚</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hRule="exact" w:val="62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25</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A061CA" w:rsidRDefault="00947823" w:rsidP="00272804">
            <w:pPr>
              <w:pStyle w:val="NewNew"/>
              <w:autoSpaceDN w:val="0"/>
              <w:jc w:val="left"/>
              <w:textAlignment w:val="center"/>
              <w:rPr>
                <w:rFonts w:ascii="宋体" w:hAnsi="宋体"/>
                <w:szCs w:val="21"/>
              </w:rPr>
            </w:pPr>
            <w:r w:rsidRPr="00A061CA">
              <w:rPr>
                <w:rFonts w:ascii="宋体" w:hAnsi="宋体" w:hint="eastAsia"/>
                <w:szCs w:val="21"/>
              </w:rPr>
              <w:t>对无证开采、越界开采及采取破坏性方法开采等违法采矿行为的处罚</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b/>
                <w:color w:val="FF0000"/>
                <w:szCs w:val="21"/>
              </w:rPr>
            </w:pPr>
          </w:p>
        </w:tc>
      </w:tr>
      <w:tr w:rsidR="00947823" w:rsidRPr="0018795D" w:rsidTr="00272804">
        <w:trPr>
          <w:cantSplit/>
          <w:trHeight w:hRule="exact" w:val="62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26</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城市、镇规划区内临时建设规划许可</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行政许可</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hRule="exact" w:val="62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27</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804EA2" w:rsidRDefault="00947823" w:rsidP="00272804">
            <w:pPr>
              <w:pStyle w:val="NewNew"/>
              <w:autoSpaceDN w:val="0"/>
              <w:jc w:val="left"/>
              <w:textAlignment w:val="center"/>
              <w:rPr>
                <w:rFonts w:ascii="宋体" w:hAnsi="宋体"/>
                <w:szCs w:val="21"/>
              </w:rPr>
            </w:pPr>
            <w:r w:rsidRPr="00804EA2">
              <w:rPr>
                <w:rFonts w:ascii="宋体" w:hAnsi="宋体" w:hint="eastAsia"/>
                <w:szCs w:val="21"/>
              </w:rPr>
              <w:t>乡村建设规划许可证核发</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行政许可</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b/>
                <w:color w:val="FF0000"/>
                <w:szCs w:val="21"/>
              </w:rPr>
            </w:pPr>
          </w:p>
        </w:tc>
      </w:tr>
      <w:tr w:rsidR="00947823" w:rsidRPr="0018795D" w:rsidTr="00272804">
        <w:trPr>
          <w:cantSplit/>
          <w:trHeight w:hRule="exact" w:val="62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lastRenderedPageBreak/>
              <w:t>28</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衡南县自然资源局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临时建设违法的处罚</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hRule="exact" w:val="62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29</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Pr>
                <w:rFonts w:ascii="宋体" w:hAnsi="宋体" w:hint="eastAsia"/>
                <w:color w:val="000000"/>
                <w:szCs w:val="21"/>
              </w:rPr>
              <w:t>衡南县卫生健康局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老年人优待证办理</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公共服务</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30</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Pr>
                <w:rFonts w:ascii="宋体" w:hAnsi="宋体" w:hint="eastAsia"/>
                <w:color w:val="000000"/>
                <w:szCs w:val="21"/>
              </w:rPr>
              <w:t>衡南县卫生健康局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b/>
                <w:color w:val="FF0000"/>
                <w:szCs w:val="21"/>
              </w:rPr>
            </w:pPr>
            <w:r w:rsidRPr="000B6739">
              <w:rPr>
                <w:rFonts w:ascii="宋体" w:hAnsi="宋体" w:hint="eastAsia"/>
                <w:color w:val="000000"/>
                <w:szCs w:val="21"/>
              </w:rPr>
              <w:t>生育服务证发放</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公共服务</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804EA2" w:rsidRDefault="00947823" w:rsidP="00272804">
            <w:pPr>
              <w:pStyle w:val="NewNew"/>
              <w:autoSpaceDN w:val="0"/>
              <w:jc w:val="center"/>
              <w:textAlignment w:val="center"/>
              <w:rPr>
                <w:rFonts w:ascii="宋体" w:hAnsi="宋体"/>
                <w:szCs w:val="21"/>
              </w:rPr>
            </w:pPr>
            <w:proofErr w:type="gramStart"/>
            <w:r w:rsidRPr="00804EA2">
              <w:rPr>
                <w:rFonts w:ascii="宋体" w:hAnsi="宋体" w:hint="eastAsia"/>
                <w:szCs w:val="21"/>
              </w:rPr>
              <w:t>一孩二</w:t>
            </w:r>
            <w:proofErr w:type="gramEnd"/>
            <w:r w:rsidRPr="00804EA2">
              <w:rPr>
                <w:rFonts w:ascii="宋体" w:hAnsi="宋体" w:hint="eastAsia"/>
                <w:szCs w:val="21"/>
              </w:rPr>
              <w:t>孩生育服务证由乡镇登记后直接发放，涉及再生育审批，由乡镇初审，呈县卫健局审批后，乡镇再发放</w:t>
            </w: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31</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Pr>
                <w:rFonts w:ascii="宋体" w:hAnsi="宋体" w:hint="eastAsia"/>
                <w:color w:val="000000"/>
                <w:szCs w:val="21"/>
              </w:rPr>
              <w:t>衡南县卫生健康局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违法生育子女的行政征收</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行政征收</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804EA2" w:rsidRDefault="00947823" w:rsidP="00272804">
            <w:pPr>
              <w:pStyle w:val="NewNew"/>
              <w:autoSpaceDN w:val="0"/>
              <w:jc w:val="center"/>
              <w:textAlignment w:val="center"/>
              <w:rPr>
                <w:rFonts w:ascii="宋体" w:hAnsi="宋体"/>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32</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衡南县住建局</w:t>
            </w:r>
          </w:p>
        </w:tc>
        <w:tc>
          <w:tcPr>
            <w:tcW w:w="3659" w:type="dxa"/>
            <w:tcBorders>
              <w:bottom w:val="single" w:sz="4" w:space="0" w:color="000000"/>
              <w:right w:val="single" w:sz="4" w:space="0" w:color="000000"/>
            </w:tcBorders>
            <w:vAlign w:val="center"/>
          </w:tcPr>
          <w:p w:rsidR="00947823" w:rsidRPr="009748E9" w:rsidRDefault="00947823" w:rsidP="00272804">
            <w:pPr>
              <w:pStyle w:val="NewNew"/>
              <w:autoSpaceDN w:val="0"/>
              <w:jc w:val="left"/>
              <w:textAlignment w:val="center"/>
              <w:rPr>
                <w:rFonts w:ascii="宋体" w:hAnsi="宋体"/>
                <w:color w:val="FF0000"/>
                <w:szCs w:val="21"/>
              </w:rPr>
            </w:pPr>
            <w:r w:rsidRPr="009748E9">
              <w:rPr>
                <w:rFonts w:ascii="Times New Roman" w:hAnsi="Times New Roman" w:hint="eastAsia"/>
                <w:color w:val="000000"/>
                <w:szCs w:val="21"/>
              </w:rPr>
              <w:t>保障住房补贴</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公共服务</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804EA2" w:rsidRDefault="00947823" w:rsidP="00272804">
            <w:pPr>
              <w:pStyle w:val="NewNew"/>
              <w:autoSpaceDN w:val="0"/>
              <w:jc w:val="center"/>
              <w:textAlignment w:val="center"/>
              <w:rPr>
                <w:rFonts w:ascii="宋体" w:hAnsi="宋体"/>
                <w:szCs w:val="21"/>
              </w:rPr>
            </w:pPr>
            <w:r w:rsidRPr="00804EA2">
              <w:rPr>
                <w:rFonts w:ascii="宋体" w:hAnsi="宋体" w:hint="eastAsia"/>
                <w:szCs w:val="21"/>
              </w:rPr>
              <w:t>公共租赁住房保障或住房租赁补贴申请初审</w:t>
            </w: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Pr>
                <w:rFonts w:ascii="宋体" w:hAnsi="宋体"/>
                <w:color w:val="000000"/>
                <w:szCs w:val="21"/>
              </w:rPr>
              <w:t>33</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市生态环境局衡南分局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辖区内农村饮用水水源地和耕地保护的监管和执法</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行政检查</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34</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市生态环境局衡南分局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农村生活垃圾和生活污水治理的监管执法</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行政检查</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35</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市生态环境局衡南分局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畜禽养殖污染防治的监管执法</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行政检查</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lastRenderedPageBreak/>
              <w:t>36</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市生态环境局衡南分局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对辖区内秸秆、垃圾等生物质焚烧的监管执法</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行政检查</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37</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衡南县林业局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林木采伐许可证、木材运输证核发</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行政许可</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38</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衡南县林业局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临时占用林地审批</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行政许可</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39</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w:t>
            </w:r>
            <w:proofErr w:type="gramStart"/>
            <w:r w:rsidRPr="00005D36">
              <w:rPr>
                <w:rFonts w:ascii="宋体" w:hAnsi="宋体" w:hint="eastAsia"/>
                <w:color w:val="000000"/>
                <w:szCs w:val="21"/>
              </w:rPr>
              <w:t>医</w:t>
            </w:r>
            <w:proofErr w:type="gramEnd"/>
            <w:r w:rsidRPr="00005D36">
              <w:rPr>
                <w:rFonts w:ascii="宋体" w:hAnsi="宋体" w:hint="eastAsia"/>
                <w:color w:val="000000"/>
                <w:szCs w:val="21"/>
              </w:rPr>
              <w:t>保局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proofErr w:type="gramStart"/>
            <w:r w:rsidRPr="00005D36">
              <w:rPr>
                <w:rFonts w:ascii="宋体" w:hAnsi="宋体" w:hint="eastAsia"/>
                <w:color w:val="000000"/>
                <w:szCs w:val="21"/>
              </w:rPr>
              <w:t>医</w:t>
            </w:r>
            <w:proofErr w:type="gramEnd"/>
            <w:r w:rsidRPr="00005D36">
              <w:rPr>
                <w:rFonts w:ascii="宋体" w:hAnsi="宋体" w:hint="eastAsia"/>
                <w:color w:val="000000"/>
                <w:szCs w:val="21"/>
              </w:rPr>
              <w:t>保证明</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行政确认</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40</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w:t>
            </w:r>
            <w:proofErr w:type="gramStart"/>
            <w:r w:rsidRPr="00005D36">
              <w:rPr>
                <w:rFonts w:ascii="宋体" w:hAnsi="宋体" w:hint="eastAsia"/>
                <w:color w:val="000000"/>
                <w:szCs w:val="21"/>
              </w:rPr>
              <w:t>医</w:t>
            </w:r>
            <w:proofErr w:type="gramEnd"/>
            <w:r w:rsidRPr="00005D36">
              <w:rPr>
                <w:rFonts w:ascii="宋体" w:hAnsi="宋体" w:hint="eastAsia"/>
                <w:color w:val="000000"/>
                <w:szCs w:val="21"/>
              </w:rPr>
              <w:t>保局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城乡医疗救助待遇核定</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行政确认</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41</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衡南县市场监督管理局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小餐饮经营许可证核发</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行政许可</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乡镇（街道）市场监管所</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42</w:t>
            </w:r>
          </w:p>
        </w:tc>
        <w:tc>
          <w:tcPr>
            <w:tcW w:w="2441" w:type="dxa"/>
            <w:tcBorders>
              <w:bottom w:val="single" w:sz="4" w:space="0" w:color="000000"/>
              <w:right w:val="single" w:sz="4" w:space="0" w:color="000000"/>
            </w:tcBorders>
            <w:vAlign w:val="center"/>
          </w:tcPr>
          <w:p w:rsidR="00947823" w:rsidRPr="00005D36" w:rsidRDefault="00947823" w:rsidP="00272804">
            <w:pPr>
              <w:jc w:val="center"/>
              <w:rPr>
                <w:rFonts w:ascii="宋体" w:hAnsi="宋体"/>
                <w:color w:val="000000"/>
                <w:szCs w:val="21"/>
              </w:rPr>
            </w:pPr>
            <w:r w:rsidRPr="00005D36">
              <w:rPr>
                <w:rFonts w:ascii="宋体" w:hAnsi="宋体" w:hint="eastAsia"/>
                <w:color w:val="000000"/>
                <w:szCs w:val="21"/>
              </w:rPr>
              <w:t>衡南县市场监督管理局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个体工商户登记</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行政许可</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乡镇（街道）市场监管所</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43</w:t>
            </w:r>
          </w:p>
        </w:tc>
        <w:tc>
          <w:tcPr>
            <w:tcW w:w="2441" w:type="dxa"/>
            <w:tcBorders>
              <w:bottom w:val="single" w:sz="4" w:space="0" w:color="000000"/>
              <w:right w:val="single" w:sz="4" w:space="0" w:color="000000"/>
            </w:tcBorders>
            <w:vAlign w:val="center"/>
          </w:tcPr>
          <w:p w:rsidR="00947823" w:rsidRPr="00005D36" w:rsidRDefault="00947823" w:rsidP="00272804">
            <w:pPr>
              <w:jc w:val="center"/>
              <w:rPr>
                <w:rFonts w:ascii="宋体" w:hAnsi="宋体"/>
                <w:color w:val="000000"/>
                <w:szCs w:val="21"/>
              </w:rPr>
            </w:pPr>
            <w:r w:rsidRPr="00005D36">
              <w:rPr>
                <w:rFonts w:ascii="宋体" w:hAnsi="宋体" w:hint="eastAsia"/>
                <w:color w:val="000000"/>
                <w:szCs w:val="21"/>
              </w:rPr>
              <w:t>衡南县市场监督管理局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食品经营许可（个体）</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行政许可</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b/>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乡镇（街道）市场监管所</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Pr>
                <w:rFonts w:ascii="宋体" w:hAnsi="宋体"/>
                <w:color w:val="000000"/>
                <w:szCs w:val="21"/>
              </w:rPr>
              <w:t>44</w:t>
            </w:r>
          </w:p>
        </w:tc>
        <w:tc>
          <w:tcPr>
            <w:tcW w:w="2441" w:type="dxa"/>
            <w:tcBorders>
              <w:bottom w:val="single" w:sz="4" w:space="0" w:color="000000"/>
              <w:right w:val="single" w:sz="4" w:space="0" w:color="000000"/>
            </w:tcBorders>
            <w:vAlign w:val="center"/>
          </w:tcPr>
          <w:p w:rsidR="00947823" w:rsidRPr="00005D36" w:rsidRDefault="00947823" w:rsidP="00272804">
            <w:pPr>
              <w:jc w:val="center"/>
              <w:rPr>
                <w:rFonts w:ascii="宋体" w:hAnsi="宋体"/>
                <w:color w:val="000000"/>
                <w:szCs w:val="21"/>
              </w:rPr>
            </w:pPr>
            <w:r w:rsidRPr="00005D36">
              <w:rPr>
                <w:rFonts w:ascii="宋体" w:hAnsi="宋体" w:hint="eastAsia"/>
                <w:color w:val="000000"/>
                <w:szCs w:val="21"/>
              </w:rPr>
              <w:t>衡南县市场监督管理局</w:t>
            </w:r>
          </w:p>
        </w:tc>
        <w:tc>
          <w:tcPr>
            <w:tcW w:w="3659" w:type="dxa"/>
            <w:tcBorders>
              <w:bottom w:val="single" w:sz="4" w:space="0" w:color="000000"/>
              <w:right w:val="single" w:sz="4" w:space="0" w:color="000000"/>
            </w:tcBorders>
            <w:vAlign w:val="center"/>
          </w:tcPr>
          <w:p w:rsidR="00947823" w:rsidRPr="007F1D6D" w:rsidRDefault="00947823" w:rsidP="00272804">
            <w:pPr>
              <w:pStyle w:val="NewNew"/>
              <w:autoSpaceDN w:val="0"/>
              <w:jc w:val="left"/>
              <w:textAlignment w:val="center"/>
              <w:rPr>
                <w:rFonts w:ascii="宋体" w:hAnsi="宋体"/>
                <w:color w:val="000000"/>
                <w:spacing w:val="-6"/>
                <w:szCs w:val="21"/>
              </w:rPr>
            </w:pPr>
            <w:r w:rsidRPr="007F1D6D">
              <w:rPr>
                <w:rFonts w:ascii="宋体" w:hAnsi="宋体" w:hint="eastAsia"/>
                <w:color w:val="000000"/>
                <w:spacing w:val="-6"/>
                <w:szCs w:val="21"/>
              </w:rPr>
              <w:t>农民专业合作社设立、变更、注销登记</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行政许可</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乡镇（街道）市场监管所</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45</w:t>
            </w:r>
          </w:p>
        </w:tc>
        <w:tc>
          <w:tcPr>
            <w:tcW w:w="2441" w:type="dxa"/>
            <w:tcBorders>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衡南县城市管理和综合执法局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大型户外广告设置审批</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行政许可</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lastRenderedPageBreak/>
              <w:t>46</w:t>
            </w:r>
          </w:p>
        </w:tc>
        <w:tc>
          <w:tcPr>
            <w:tcW w:w="2441" w:type="dxa"/>
            <w:tcBorders>
              <w:bottom w:val="single" w:sz="4" w:space="0" w:color="000000"/>
              <w:right w:val="single" w:sz="4" w:space="0" w:color="000000"/>
            </w:tcBorders>
            <w:vAlign w:val="center"/>
          </w:tcPr>
          <w:p w:rsidR="00947823" w:rsidRPr="00005D36" w:rsidRDefault="00947823" w:rsidP="00272804">
            <w:pPr>
              <w:jc w:val="center"/>
              <w:rPr>
                <w:rFonts w:ascii="宋体" w:hAnsi="宋体"/>
                <w:color w:val="000000"/>
                <w:szCs w:val="21"/>
              </w:rPr>
            </w:pPr>
            <w:r w:rsidRPr="00005D36">
              <w:rPr>
                <w:rFonts w:ascii="宋体" w:hAnsi="宋体" w:hint="eastAsia"/>
                <w:color w:val="000000"/>
                <w:szCs w:val="21"/>
              </w:rPr>
              <w:t>衡南县城市管理和综合执法局</w:t>
            </w:r>
          </w:p>
        </w:tc>
        <w:tc>
          <w:tcPr>
            <w:tcW w:w="3659" w:type="dxa"/>
            <w:tcBorders>
              <w:bottom w:val="single" w:sz="4" w:space="0" w:color="000000"/>
              <w:right w:val="single" w:sz="4" w:space="0" w:color="000000"/>
            </w:tcBorders>
            <w:vAlign w:val="center"/>
          </w:tcPr>
          <w:p w:rsidR="00947823" w:rsidRPr="007F1D6D" w:rsidRDefault="00947823" w:rsidP="00272804">
            <w:pPr>
              <w:pStyle w:val="NewNew"/>
              <w:autoSpaceDN w:val="0"/>
              <w:jc w:val="left"/>
              <w:textAlignment w:val="center"/>
              <w:rPr>
                <w:rFonts w:ascii="宋体" w:hAnsi="宋体"/>
                <w:color w:val="000000"/>
                <w:spacing w:val="-6"/>
                <w:szCs w:val="21"/>
              </w:rPr>
            </w:pPr>
            <w:r w:rsidRPr="007F1D6D">
              <w:rPr>
                <w:rFonts w:ascii="宋体" w:hAnsi="宋体" w:hint="eastAsia"/>
                <w:color w:val="000000"/>
                <w:spacing w:val="-6"/>
                <w:szCs w:val="21"/>
              </w:rPr>
              <w:t>市容环境卫生管理方面违法行为的处罚</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Pr>
                <w:rFonts w:ascii="宋体" w:hAnsi="宋体"/>
                <w:color w:val="000000"/>
                <w:szCs w:val="21"/>
              </w:rPr>
              <w:t>47</w:t>
            </w:r>
          </w:p>
        </w:tc>
        <w:tc>
          <w:tcPr>
            <w:tcW w:w="2441" w:type="dxa"/>
            <w:tcBorders>
              <w:bottom w:val="single" w:sz="4" w:space="0" w:color="000000"/>
              <w:right w:val="single" w:sz="4" w:space="0" w:color="000000"/>
            </w:tcBorders>
            <w:vAlign w:val="center"/>
          </w:tcPr>
          <w:p w:rsidR="00947823" w:rsidRPr="00005D36" w:rsidRDefault="00947823" w:rsidP="00272804">
            <w:pPr>
              <w:jc w:val="center"/>
              <w:rPr>
                <w:rFonts w:ascii="宋体" w:hAnsi="宋体"/>
                <w:color w:val="000000"/>
                <w:szCs w:val="21"/>
              </w:rPr>
            </w:pPr>
            <w:r w:rsidRPr="00005D36">
              <w:rPr>
                <w:rFonts w:ascii="宋体" w:hAnsi="宋体" w:hint="eastAsia"/>
                <w:color w:val="000000"/>
                <w:szCs w:val="21"/>
              </w:rPr>
              <w:t>衡南县城市管理和综合执法局</w:t>
            </w:r>
          </w:p>
        </w:tc>
        <w:tc>
          <w:tcPr>
            <w:tcW w:w="3659" w:type="dxa"/>
            <w:tcBorders>
              <w:bottom w:val="single" w:sz="4" w:space="0" w:color="000000"/>
              <w:right w:val="single" w:sz="4" w:space="0" w:color="000000"/>
            </w:tcBorders>
            <w:vAlign w:val="center"/>
          </w:tcPr>
          <w:p w:rsidR="00947823" w:rsidRPr="00005D36" w:rsidRDefault="00947823" w:rsidP="00272804">
            <w:pPr>
              <w:pStyle w:val="NewNew"/>
              <w:autoSpaceDN w:val="0"/>
              <w:jc w:val="left"/>
              <w:textAlignment w:val="center"/>
              <w:rPr>
                <w:rFonts w:ascii="宋体" w:hAnsi="宋体"/>
                <w:color w:val="000000"/>
                <w:szCs w:val="21"/>
              </w:rPr>
            </w:pPr>
            <w:r w:rsidRPr="00005D36">
              <w:rPr>
                <w:rFonts w:ascii="宋体" w:hAnsi="宋体" w:hint="eastAsia"/>
                <w:color w:val="000000"/>
                <w:szCs w:val="21"/>
              </w:rPr>
              <w:t>市政管理方面违法违规行为的处罚</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乡镇</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48</w:t>
            </w:r>
          </w:p>
        </w:tc>
        <w:tc>
          <w:tcPr>
            <w:tcW w:w="2441" w:type="dxa"/>
            <w:tcBorders>
              <w:bottom w:val="single" w:sz="4" w:space="0" w:color="000000"/>
              <w:right w:val="single" w:sz="4" w:space="0" w:color="000000"/>
            </w:tcBorders>
            <w:vAlign w:val="center"/>
          </w:tcPr>
          <w:p w:rsidR="00947823" w:rsidRPr="0018795D" w:rsidRDefault="00947823" w:rsidP="00272804">
            <w:pPr>
              <w:jc w:val="center"/>
              <w:rPr>
                <w:rFonts w:ascii="宋体" w:hAnsi="宋体"/>
                <w:szCs w:val="21"/>
              </w:rPr>
            </w:pPr>
            <w:r w:rsidRPr="0018795D">
              <w:rPr>
                <w:rFonts w:ascii="宋体" w:hAnsi="宋体" w:hint="eastAsia"/>
                <w:color w:val="000000"/>
                <w:szCs w:val="21"/>
              </w:rPr>
              <w:t>衡南县城市管理和综合执法局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临时占地、挖掘城市道路审批</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行政许可</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BD075A" w:rsidRDefault="00947823" w:rsidP="00272804">
            <w:pPr>
              <w:pStyle w:val="NewNew"/>
              <w:autoSpaceDN w:val="0"/>
              <w:jc w:val="center"/>
              <w:textAlignment w:val="center"/>
              <w:rPr>
                <w:rFonts w:ascii="宋体" w:hAnsi="宋体"/>
                <w:szCs w:val="21"/>
              </w:rPr>
            </w:pPr>
            <w:r w:rsidRPr="00BD075A">
              <w:rPr>
                <w:rFonts w:ascii="宋体" w:hAnsi="宋体" w:hint="eastAsia"/>
                <w:szCs w:val="21"/>
              </w:rPr>
              <w:t>乡镇</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49</w:t>
            </w:r>
          </w:p>
        </w:tc>
        <w:tc>
          <w:tcPr>
            <w:tcW w:w="2441" w:type="dxa"/>
            <w:tcBorders>
              <w:bottom w:val="single" w:sz="4" w:space="0" w:color="000000"/>
              <w:right w:val="single" w:sz="4" w:space="0" w:color="000000"/>
            </w:tcBorders>
            <w:vAlign w:val="center"/>
          </w:tcPr>
          <w:p w:rsidR="00947823" w:rsidRPr="0018795D" w:rsidRDefault="00947823" w:rsidP="00272804">
            <w:pPr>
              <w:jc w:val="center"/>
              <w:rPr>
                <w:rFonts w:ascii="宋体" w:hAnsi="宋体"/>
                <w:szCs w:val="21"/>
              </w:rPr>
            </w:pPr>
            <w:r w:rsidRPr="0018795D">
              <w:rPr>
                <w:rFonts w:ascii="宋体" w:hAnsi="宋体" w:hint="eastAsia"/>
                <w:color w:val="000000"/>
                <w:szCs w:val="21"/>
              </w:rPr>
              <w:t>衡南县城市管理和综合执法局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工程建设涉及城市绿地、树木审批</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行政许可</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BD075A" w:rsidRDefault="00947823" w:rsidP="00272804">
            <w:pPr>
              <w:pStyle w:val="NewNew"/>
              <w:autoSpaceDN w:val="0"/>
              <w:jc w:val="center"/>
              <w:textAlignment w:val="center"/>
              <w:rPr>
                <w:rFonts w:ascii="宋体" w:hAnsi="宋体"/>
                <w:szCs w:val="21"/>
              </w:rPr>
            </w:pPr>
            <w:r w:rsidRPr="00BD075A">
              <w:rPr>
                <w:rFonts w:ascii="宋体" w:hAnsi="宋体" w:hint="eastAsia"/>
                <w:szCs w:val="21"/>
              </w:rPr>
              <w:t>乡镇</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50</w:t>
            </w:r>
          </w:p>
        </w:tc>
        <w:tc>
          <w:tcPr>
            <w:tcW w:w="2441" w:type="dxa"/>
            <w:tcBorders>
              <w:bottom w:val="single" w:sz="4" w:space="0" w:color="000000"/>
              <w:right w:val="single" w:sz="4" w:space="0" w:color="000000"/>
            </w:tcBorders>
            <w:vAlign w:val="center"/>
          </w:tcPr>
          <w:p w:rsidR="00947823" w:rsidRPr="0018795D" w:rsidRDefault="00947823" w:rsidP="00272804">
            <w:pPr>
              <w:jc w:val="center"/>
              <w:rPr>
                <w:rFonts w:ascii="宋体" w:hAnsi="宋体"/>
                <w:szCs w:val="21"/>
              </w:rPr>
            </w:pPr>
            <w:r w:rsidRPr="0018795D">
              <w:rPr>
                <w:rFonts w:ascii="宋体" w:hAnsi="宋体" w:hint="eastAsia"/>
                <w:color w:val="000000"/>
                <w:szCs w:val="21"/>
              </w:rPr>
              <w:t>衡南县城市管理和综合执法局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临时占地、挖掘城市道路两侧和公共场地许可</w:t>
            </w:r>
          </w:p>
        </w:tc>
        <w:tc>
          <w:tcPr>
            <w:tcW w:w="1842" w:type="dxa"/>
            <w:tcBorders>
              <w:top w:val="single" w:sz="4" w:space="0" w:color="000000"/>
              <w:bottom w:val="single" w:sz="4" w:space="0" w:color="000000"/>
              <w:right w:val="single" w:sz="4"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行政许可</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r w:rsidRPr="00005D36">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05D36"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BD075A" w:rsidRDefault="00947823" w:rsidP="00272804">
            <w:pPr>
              <w:pStyle w:val="NewNew"/>
              <w:autoSpaceDN w:val="0"/>
              <w:jc w:val="center"/>
              <w:textAlignment w:val="center"/>
              <w:rPr>
                <w:rFonts w:ascii="宋体" w:hAnsi="宋体"/>
                <w:szCs w:val="21"/>
              </w:rPr>
            </w:pPr>
            <w:r w:rsidRPr="00BD075A">
              <w:rPr>
                <w:rFonts w:ascii="宋体" w:hAnsi="宋体" w:hint="eastAsia"/>
                <w:szCs w:val="21"/>
              </w:rPr>
              <w:t>乡镇</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b/>
                <w:color w:val="FF000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51</w:t>
            </w:r>
          </w:p>
        </w:tc>
        <w:tc>
          <w:tcPr>
            <w:tcW w:w="2441" w:type="dxa"/>
            <w:tcBorders>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FF0000"/>
                <w:szCs w:val="21"/>
              </w:rPr>
            </w:pPr>
            <w:r w:rsidRPr="000B6739">
              <w:rPr>
                <w:rFonts w:ascii="宋体" w:hAnsi="宋体" w:hint="eastAsia"/>
                <w:color w:val="000000"/>
                <w:szCs w:val="21"/>
              </w:rPr>
              <w:t>衡南县城市管理和综合执法局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绿化管理违法违规行为的处罚</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行政处罚</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BD075A" w:rsidRDefault="00947823" w:rsidP="00272804">
            <w:pPr>
              <w:pStyle w:val="NewNew"/>
              <w:autoSpaceDN w:val="0"/>
              <w:jc w:val="center"/>
              <w:textAlignment w:val="center"/>
              <w:rPr>
                <w:rFonts w:ascii="宋体" w:hAnsi="宋体"/>
                <w:szCs w:val="21"/>
              </w:rPr>
            </w:pPr>
            <w:r w:rsidRPr="00BD075A">
              <w:rPr>
                <w:rFonts w:ascii="宋体" w:hAnsi="宋体" w:hint="eastAsia"/>
                <w:szCs w:val="21"/>
              </w:rPr>
              <w:t>乡镇</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52</w:t>
            </w:r>
          </w:p>
        </w:tc>
        <w:tc>
          <w:tcPr>
            <w:tcW w:w="2441" w:type="dxa"/>
            <w:tcBorders>
              <w:bottom w:val="single" w:sz="4" w:space="0" w:color="000000"/>
              <w:right w:val="single" w:sz="4" w:space="0" w:color="000000"/>
            </w:tcBorders>
            <w:vAlign w:val="center"/>
          </w:tcPr>
          <w:p w:rsidR="00947823" w:rsidRPr="0018795D" w:rsidRDefault="00947823" w:rsidP="00272804">
            <w:pPr>
              <w:jc w:val="center"/>
              <w:rPr>
                <w:rFonts w:ascii="宋体" w:hAnsi="宋体"/>
                <w:color w:val="000000"/>
                <w:szCs w:val="21"/>
              </w:rPr>
            </w:pPr>
            <w:r w:rsidRPr="0018795D">
              <w:rPr>
                <w:rFonts w:ascii="宋体" w:hAnsi="宋体" w:hint="eastAsia"/>
                <w:color w:val="000000"/>
                <w:szCs w:val="21"/>
              </w:rPr>
              <w:t>衡南县退役军人事务局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szCs w:val="21"/>
              </w:rPr>
            </w:pPr>
            <w:r w:rsidRPr="000B6739">
              <w:rPr>
                <w:rFonts w:ascii="宋体" w:hAnsi="宋体" w:hint="eastAsia"/>
                <w:szCs w:val="21"/>
              </w:rPr>
              <w:t>抚恤补助对象临时补助给付</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szCs w:val="21"/>
              </w:rPr>
            </w:pPr>
            <w:r w:rsidRPr="000B6739">
              <w:rPr>
                <w:rFonts w:ascii="宋体" w:hAnsi="宋体" w:hint="eastAsia"/>
                <w:szCs w:val="21"/>
              </w:rPr>
              <w:t>行政给付</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b/>
                <w:color w:val="FF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FF000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53</w:t>
            </w:r>
          </w:p>
        </w:tc>
        <w:tc>
          <w:tcPr>
            <w:tcW w:w="2441" w:type="dxa"/>
            <w:tcBorders>
              <w:bottom w:val="single" w:sz="4" w:space="0" w:color="000000"/>
              <w:right w:val="single" w:sz="4" w:space="0" w:color="000000"/>
            </w:tcBorders>
            <w:vAlign w:val="center"/>
          </w:tcPr>
          <w:p w:rsidR="00947823" w:rsidRPr="0018795D" w:rsidRDefault="00947823" w:rsidP="00272804">
            <w:pPr>
              <w:jc w:val="center"/>
              <w:rPr>
                <w:rFonts w:ascii="宋体" w:hAnsi="宋体"/>
                <w:color w:val="000000"/>
                <w:szCs w:val="21"/>
              </w:rPr>
            </w:pPr>
            <w:r w:rsidRPr="0018795D">
              <w:rPr>
                <w:rFonts w:ascii="宋体" w:hAnsi="宋体" w:hint="eastAsia"/>
                <w:color w:val="000000"/>
                <w:szCs w:val="21"/>
              </w:rPr>
              <w:t>衡南县民政局</w:t>
            </w:r>
          </w:p>
        </w:tc>
        <w:tc>
          <w:tcPr>
            <w:tcW w:w="3659" w:type="dxa"/>
            <w:tcBorders>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B2650E">
              <w:rPr>
                <w:rFonts w:ascii="宋体" w:hAnsi="宋体" w:hint="eastAsia"/>
                <w:color w:val="000000"/>
                <w:szCs w:val="21"/>
              </w:rPr>
              <w:t>城乡最低生活保障对象初审</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Pr>
                <w:rFonts w:ascii="宋体" w:hAnsi="宋体" w:hint="eastAsia"/>
                <w:color w:val="000000"/>
                <w:szCs w:val="21"/>
              </w:rPr>
              <w:t>其他行政权力</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6" w:space="0" w:color="000000"/>
            </w:tcBorders>
            <w:vAlign w:val="center"/>
          </w:tcPr>
          <w:p w:rsidR="00947823" w:rsidRPr="0018795D" w:rsidRDefault="00947823" w:rsidP="00272804">
            <w:pPr>
              <w:widowControl/>
              <w:rPr>
                <w:rFonts w:ascii="宋体" w:hAnsi="宋体" w:cs="宋体"/>
                <w:kern w:val="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54</w:t>
            </w:r>
          </w:p>
        </w:tc>
        <w:tc>
          <w:tcPr>
            <w:tcW w:w="2441" w:type="dxa"/>
            <w:tcBorders>
              <w:bottom w:val="single" w:sz="4" w:space="0" w:color="000000"/>
              <w:right w:val="single" w:sz="4" w:space="0" w:color="000000"/>
            </w:tcBorders>
            <w:vAlign w:val="center"/>
          </w:tcPr>
          <w:p w:rsidR="00947823" w:rsidRPr="0018795D" w:rsidRDefault="00947823" w:rsidP="00272804">
            <w:pPr>
              <w:jc w:val="center"/>
              <w:rPr>
                <w:rFonts w:ascii="宋体" w:hAnsi="宋体"/>
                <w:color w:val="000000"/>
                <w:szCs w:val="21"/>
              </w:rPr>
            </w:pPr>
            <w:r w:rsidRPr="0018795D">
              <w:rPr>
                <w:rFonts w:ascii="宋体" w:hAnsi="宋体" w:hint="eastAsia"/>
                <w:color w:val="000000"/>
                <w:szCs w:val="21"/>
              </w:rPr>
              <w:t>衡南县民政局</w:t>
            </w:r>
          </w:p>
        </w:tc>
        <w:tc>
          <w:tcPr>
            <w:tcW w:w="3659" w:type="dxa"/>
            <w:tcBorders>
              <w:bottom w:val="single" w:sz="4" w:space="0" w:color="000000"/>
              <w:right w:val="single" w:sz="4" w:space="0" w:color="000000"/>
            </w:tcBorders>
            <w:vAlign w:val="center"/>
          </w:tcPr>
          <w:p w:rsidR="00947823" w:rsidRPr="007F1D6D" w:rsidRDefault="00947823" w:rsidP="00272804">
            <w:pPr>
              <w:pStyle w:val="NewNew"/>
              <w:autoSpaceDN w:val="0"/>
              <w:jc w:val="left"/>
              <w:textAlignment w:val="center"/>
              <w:rPr>
                <w:rFonts w:ascii="宋体" w:hAnsi="宋体"/>
                <w:color w:val="000000"/>
                <w:spacing w:val="-8"/>
                <w:szCs w:val="21"/>
              </w:rPr>
            </w:pPr>
            <w:r w:rsidRPr="007F1D6D">
              <w:rPr>
                <w:rFonts w:ascii="宋体" w:hAnsi="宋体" w:hint="eastAsia"/>
                <w:color w:val="000000"/>
                <w:spacing w:val="-8"/>
                <w:szCs w:val="21"/>
              </w:rPr>
              <w:t>基本养老服务补贴的审核、管理和给付</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行政给付</w:t>
            </w:r>
          </w:p>
        </w:tc>
        <w:tc>
          <w:tcPr>
            <w:tcW w:w="709" w:type="dxa"/>
            <w:tcBorders>
              <w:top w:val="single" w:sz="6" w:space="0" w:color="000000"/>
              <w:left w:val="single" w:sz="4"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6" w:space="0" w:color="000000"/>
              <w:right w:val="single" w:sz="4" w:space="0" w:color="000000"/>
            </w:tcBorders>
            <w:vAlign w:val="center"/>
          </w:tcPr>
          <w:p w:rsidR="00947823" w:rsidRPr="000B6739" w:rsidRDefault="00947823" w:rsidP="00272804">
            <w:pPr>
              <w:pStyle w:val="NewNew"/>
              <w:autoSpaceDN w:val="0"/>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6" w:space="0" w:color="000000"/>
            </w:tcBorders>
            <w:vAlign w:val="center"/>
          </w:tcPr>
          <w:p w:rsidR="00947823" w:rsidRPr="0018795D" w:rsidRDefault="00947823" w:rsidP="00272804">
            <w:pPr>
              <w:widowControl/>
              <w:jc w:val="center"/>
              <w:rPr>
                <w:rFonts w:ascii="宋体" w:hAnsi="宋体" w:cs="宋体"/>
                <w:kern w:val="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55</w:t>
            </w:r>
          </w:p>
        </w:tc>
        <w:tc>
          <w:tcPr>
            <w:tcW w:w="2441" w:type="dxa"/>
            <w:tcBorders>
              <w:bottom w:val="single" w:sz="4" w:space="0" w:color="000000"/>
              <w:right w:val="single" w:sz="4" w:space="0" w:color="000000"/>
            </w:tcBorders>
            <w:vAlign w:val="center"/>
          </w:tcPr>
          <w:p w:rsidR="00947823" w:rsidRPr="0018795D" w:rsidRDefault="00947823" w:rsidP="00272804">
            <w:pPr>
              <w:jc w:val="center"/>
              <w:rPr>
                <w:rFonts w:ascii="宋体" w:hAnsi="宋体"/>
                <w:color w:val="000000"/>
                <w:szCs w:val="21"/>
              </w:rPr>
            </w:pPr>
            <w:r w:rsidRPr="0018795D">
              <w:rPr>
                <w:rFonts w:ascii="宋体" w:hAnsi="宋体" w:hint="eastAsia"/>
                <w:color w:val="000000"/>
                <w:szCs w:val="21"/>
              </w:rPr>
              <w:t>衡南县民政局</w:t>
            </w:r>
          </w:p>
        </w:tc>
        <w:tc>
          <w:tcPr>
            <w:tcW w:w="3659" w:type="dxa"/>
            <w:tcBorders>
              <w:bottom w:val="single" w:sz="4" w:space="0" w:color="000000"/>
              <w:right w:val="single" w:sz="4" w:space="0" w:color="000000"/>
            </w:tcBorders>
            <w:vAlign w:val="center"/>
          </w:tcPr>
          <w:p w:rsidR="00947823" w:rsidRPr="00B2650E" w:rsidRDefault="00947823" w:rsidP="00272804">
            <w:pPr>
              <w:pStyle w:val="NewNew"/>
              <w:autoSpaceDN w:val="0"/>
              <w:jc w:val="left"/>
              <w:textAlignment w:val="center"/>
              <w:rPr>
                <w:rFonts w:ascii="宋体" w:hAnsi="宋体"/>
                <w:color w:val="000000"/>
                <w:szCs w:val="21"/>
              </w:rPr>
            </w:pPr>
            <w:r w:rsidRPr="00B2650E">
              <w:rPr>
                <w:rFonts w:ascii="宋体" w:hAnsi="宋体" w:hint="eastAsia"/>
                <w:color w:val="000000"/>
                <w:szCs w:val="21"/>
              </w:rPr>
              <w:t>高龄补贴的审核、管理和给付</w:t>
            </w:r>
          </w:p>
        </w:tc>
        <w:tc>
          <w:tcPr>
            <w:tcW w:w="1842" w:type="dxa"/>
            <w:tcBorders>
              <w:top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行政给付</w:t>
            </w:r>
          </w:p>
        </w:tc>
        <w:tc>
          <w:tcPr>
            <w:tcW w:w="709" w:type="dxa"/>
            <w:tcBorders>
              <w:top w:val="single" w:sz="6" w:space="0" w:color="000000"/>
              <w:left w:val="single" w:sz="4" w:space="0" w:color="000000"/>
              <w:bottom w:val="single" w:sz="4"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6" w:space="0" w:color="000000"/>
              <w:left w:val="single" w:sz="6" w:space="0" w:color="000000"/>
              <w:bottom w:val="single" w:sz="4"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6" w:space="0" w:color="000000"/>
              <w:left w:val="single" w:sz="6" w:space="0" w:color="000000"/>
              <w:bottom w:val="single" w:sz="4" w:space="0" w:color="000000"/>
              <w:right w:val="single" w:sz="6"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6" w:space="0" w:color="000000"/>
              <w:left w:val="single" w:sz="6" w:space="0" w:color="000000"/>
              <w:bottom w:val="single" w:sz="4" w:space="0" w:color="000000"/>
              <w:right w:val="single" w:sz="4" w:space="0" w:color="000000"/>
            </w:tcBorders>
            <w:vAlign w:val="center"/>
          </w:tcPr>
          <w:p w:rsidR="00947823" w:rsidRPr="000B6739" w:rsidRDefault="00947823" w:rsidP="00272804">
            <w:pPr>
              <w:pStyle w:val="NewNew"/>
              <w:autoSpaceDN w:val="0"/>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6" w:space="0" w:color="000000"/>
            </w:tcBorders>
            <w:vAlign w:val="center"/>
          </w:tcPr>
          <w:p w:rsidR="00947823" w:rsidRPr="0018795D" w:rsidRDefault="00947823" w:rsidP="00272804">
            <w:pPr>
              <w:widowControl/>
              <w:jc w:val="center"/>
              <w:rPr>
                <w:rFonts w:ascii="宋体" w:hAnsi="宋体" w:cs="宋体"/>
                <w:kern w:val="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lastRenderedPageBreak/>
              <w:t>56</w:t>
            </w:r>
          </w:p>
        </w:tc>
        <w:tc>
          <w:tcPr>
            <w:tcW w:w="2441" w:type="dxa"/>
            <w:tcBorders>
              <w:top w:val="single" w:sz="4" w:space="0" w:color="000000"/>
              <w:bottom w:val="single" w:sz="4" w:space="0" w:color="000000"/>
              <w:right w:val="single" w:sz="4" w:space="0" w:color="000000"/>
            </w:tcBorders>
            <w:vAlign w:val="center"/>
          </w:tcPr>
          <w:p w:rsidR="00947823" w:rsidRPr="0018795D" w:rsidRDefault="00947823" w:rsidP="00272804">
            <w:pPr>
              <w:jc w:val="center"/>
              <w:rPr>
                <w:rFonts w:ascii="宋体" w:hAnsi="宋体"/>
                <w:color w:val="000000"/>
                <w:szCs w:val="21"/>
              </w:rPr>
            </w:pPr>
            <w:r w:rsidRPr="0018795D">
              <w:rPr>
                <w:rFonts w:ascii="宋体" w:hAnsi="宋体" w:hint="eastAsia"/>
                <w:color w:val="000000"/>
                <w:szCs w:val="21"/>
              </w:rPr>
              <w:t>衡南县民政局</w:t>
            </w:r>
          </w:p>
        </w:tc>
        <w:tc>
          <w:tcPr>
            <w:tcW w:w="3659" w:type="dxa"/>
            <w:tcBorders>
              <w:top w:val="single" w:sz="4" w:space="0" w:color="000000"/>
              <w:left w:val="single" w:sz="4" w:space="0" w:color="000000"/>
              <w:bottom w:val="single" w:sz="4" w:space="0" w:color="000000"/>
              <w:right w:val="single" w:sz="4" w:space="0" w:color="000000"/>
            </w:tcBorders>
            <w:vAlign w:val="center"/>
          </w:tcPr>
          <w:p w:rsidR="00947823" w:rsidRPr="00B2650E" w:rsidRDefault="00947823" w:rsidP="00272804">
            <w:pPr>
              <w:pStyle w:val="NewNew"/>
              <w:autoSpaceDN w:val="0"/>
              <w:jc w:val="left"/>
              <w:textAlignment w:val="center"/>
              <w:rPr>
                <w:rFonts w:ascii="宋体" w:hAnsi="宋体"/>
                <w:color w:val="000000"/>
                <w:szCs w:val="21"/>
              </w:rPr>
            </w:pPr>
            <w:r w:rsidRPr="00B2650E">
              <w:rPr>
                <w:rFonts w:ascii="宋体" w:hAnsi="宋体" w:hint="eastAsia"/>
                <w:color w:val="000000"/>
                <w:szCs w:val="21"/>
              </w:rPr>
              <w:t>孤儿保障对象审核</w:t>
            </w:r>
          </w:p>
        </w:tc>
        <w:tc>
          <w:tcPr>
            <w:tcW w:w="1842"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Pr>
                <w:rFonts w:ascii="宋体" w:hAnsi="宋体" w:hint="eastAsia"/>
                <w:color w:val="000000"/>
                <w:szCs w:val="21"/>
              </w:rPr>
              <w:t>其他行政权力</w:t>
            </w: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4" w:space="0" w:color="000000"/>
              <w:left w:val="single" w:sz="4" w:space="0" w:color="000000"/>
              <w:bottom w:val="single" w:sz="4" w:space="0" w:color="000000"/>
              <w:right w:val="single" w:sz="6" w:space="0" w:color="000000"/>
            </w:tcBorders>
            <w:vAlign w:val="center"/>
          </w:tcPr>
          <w:p w:rsidR="00947823" w:rsidRPr="000B6739" w:rsidRDefault="00947823" w:rsidP="00272804">
            <w:pPr>
              <w:pStyle w:val="NewNew"/>
              <w:autoSpaceDN w:val="0"/>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6" w:space="0" w:color="000000"/>
            </w:tcBorders>
            <w:vAlign w:val="center"/>
          </w:tcPr>
          <w:p w:rsidR="00947823" w:rsidRPr="0018795D" w:rsidRDefault="00947823" w:rsidP="00272804">
            <w:pPr>
              <w:widowControl/>
              <w:jc w:val="center"/>
              <w:rPr>
                <w:rFonts w:ascii="宋体" w:hAnsi="宋体" w:cs="宋体"/>
                <w:kern w:val="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57</w:t>
            </w:r>
          </w:p>
        </w:tc>
        <w:tc>
          <w:tcPr>
            <w:tcW w:w="2441" w:type="dxa"/>
            <w:tcBorders>
              <w:top w:val="single" w:sz="4" w:space="0" w:color="000000"/>
              <w:bottom w:val="single" w:sz="4" w:space="0" w:color="000000"/>
              <w:right w:val="single" w:sz="4" w:space="0" w:color="000000"/>
            </w:tcBorders>
            <w:vAlign w:val="center"/>
          </w:tcPr>
          <w:p w:rsidR="00947823" w:rsidRPr="0018795D" w:rsidRDefault="00947823" w:rsidP="00272804">
            <w:pPr>
              <w:jc w:val="center"/>
              <w:rPr>
                <w:rFonts w:ascii="宋体" w:hAnsi="宋体"/>
                <w:color w:val="000000"/>
                <w:szCs w:val="21"/>
              </w:rPr>
            </w:pPr>
            <w:r w:rsidRPr="0018795D">
              <w:rPr>
                <w:rFonts w:ascii="宋体" w:hAnsi="宋体" w:hint="eastAsia"/>
                <w:color w:val="000000"/>
                <w:szCs w:val="21"/>
              </w:rPr>
              <w:t>衡南县自然资源局</w:t>
            </w:r>
          </w:p>
        </w:tc>
        <w:tc>
          <w:tcPr>
            <w:tcW w:w="365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B2650E">
              <w:rPr>
                <w:rFonts w:ascii="宋体" w:hAnsi="宋体" w:hint="eastAsia"/>
                <w:color w:val="000000"/>
                <w:szCs w:val="21"/>
              </w:rPr>
              <w:t>农村村民住宅用地审核</w:t>
            </w:r>
          </w:p>
        </w:tc>
        <w:tc>
          <w:tcPr>
            <w:tcW w:w="1842"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其他行政权力</w:t>
            </w: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4" w:space="0" w:color="000000"/>
              <w:left w:val="single" w:sz="4" w:space="0" w:color="000000"/>
              <w:bottom w:val="single" w:sz="4" w:space="0" w:color="000000"/>
              <w:right w:val="single" w:sz="6" w:space="0" w:color="000000"/>
            </w:tcBorders>
            <w:vAlign w:val="center"/>
          </w:tcPr>
          <w:p w:rsidR="00947823" w:rsidRPr="000B6739" w:rsidRDefault="00947823" w:rsidP="00272804">
            <w:pPr>
              <w:pStyle w:val="NewNew"/>
              <w:autoSpaceDN w:val="0"/>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6" w:space="0" w:color="000000"/>
              <w:right w:val="single" w:sz="6" w:space="0" w:color="000000"/>
            </w:tcBorders>
            <w:vAlign w:val="center"/>
          </w:tcPr>
          <w:p w:rsidR="00947823" w:rsidRPr="0018795D" w:rsidRDefault="00947823" w:rsidP="00272804">
            <w:pPr>
              <w:widowControl/>
              <w:rPr>
                <w:rFonts w:ascii="宋体" w:hAnsi="宋体" w:cs="宋体"/>
                <w:kern w:val="0"/>
                <w:szCs w:val="21"/>
              </w:rPr>
            </w:pPr>
          </w:p>
        </w:tc>
      </w:tr>
      <w:tr w:rsidR="00947823" w:rsidRPr="0018795D" w:rsidTr="00272804">
        <w:trPr>
          <w:cantSplit/>
          <w:trHeight w:hRule="exact" w:val="680"/>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58</w:t>
            </w:r>
          </w:p>
        </w:tc>
        <w:tc>
          <w:tcPr>
            <w:tcW w:w="2441" w:type="dxa"/>
            <w:tcBorders>
              <w:top w:val="single" w:sz="4" w:space="0" w:color="000000"/>
              <w:bottom w:val="single" w:sz="4" w:space="0" w:color="000000"/>
              <w:right w:val="single" w:sz="4" w:space="0" w:color="000000"/>
            </w:tcBorders>
            <w:vAlign w:val="center"/>
          </w:tcPr>
          <w:p w:rsidR="00947823" w:rsidRPr="0018795D" w:rsidRDefault="00947823" w:rsidP="00272804">
            <w:pPr>
              <w:jc w:val="center"/>
              <w:rPr>
                <w:rFonts w:ascii="宋体" w:hAnsi="宋体"/>
                <w:color w:val="000000"/>
                <w:szCs w:val="21"/>
              </w:rPr>
            </w:pPr>
            <w:r w:rsidRPr="0018795D">
              <w:rPr>
                <w:rFonts w:ascii="宋体" w:hAnsi="宋体" w:hint="eastAsia"/>
                <w:color w:val="000000"/>
                <w:szCs w:val="21"/>
              </w:rPr>
              <w:t>衡南县林业局</w:t>
            </w:r>
          </w:p>
        </w:tc>
        <w:tc>
          <w:tcPr>
            <w:tcW w:w="365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B2650E">
              <w:rPr>
                <w:rFonts w:ascii="宋体" w:hAnsi="宋体" w:hint="eastAsia"/>
                <w:color w:val="000000"/>
                <w:szCs w:val="21"/>
              </w:rPr>
              <w:t>受委托发放种苗造林补助费</w:t>
            </w:r>
          </w:p>
        </w:tc>
        <w:tc>
          <w:tcPr>
            <w:tcW w:w="1842"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行政给付</w:t>
            </w: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4" w:space="0" w:color="000000"/>
              <w:left w:val="single" w:sz="4" w:space="0" w:color="000000"/>
              <w:bottom w:val="single" w:sz="4" w:space="0" w:color="000000"/>
              <w:right w:val="single" w:sz="6" w:space="0" w:color="000000"/>
            </w:tcBorders>
            <w:vAlign w:val="center"/>
          </w:tcPr>
          <w:p w:rsidR="00947823" w:rsidRPr="000B6739" w:rsidRDefault="00947823" w:rsidP="00272804">
            <w:pPr>
              <w:pStyle w:val="NewNew"/>
              <w:autoSpaceDN w:val="0"/>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top w:val="single" w:sz="6" w:space="0" w:color="000000"/>
              <w:left w:val="single" w:sz="6" w:space="0" w:color="000000"/>
              <w:bottom w:val="single" w:sz="4" w:space="0" w:color="000000"/>
              <w:right w:val="single" w:sz="4" w:space="0" w:color="000000"/>
            </w:tcBorders>
            <w:vAlign w:val="center"/>
          </w:tcPr>
          <w:p w:rsidR="00947823" w:rsidRPr="0018795D" w:rsidRDefault="00947823" w:rsidP="00272804">
            <w:pPr>
              <w:widowControl/>
              <w:rPr>
                <w:rFonts w:ascii="宋体" w:hAnsi="宋体" w:cs="宋体"/>
                <w:kern w:val="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59</w:t>
            </w:r>
          </w:p>
        </w:tc>
        <w:tc>
          <w:tcPr>
            <w:tcW w:w="2441" w:type="dxa"/>
            <w:tcBorders>
              <w:top w:val="single" w:sz="4" w:space="0" w:color="000000"/>
              <w:bottom w:val="single" w:sz="4" w:space="0" w:color="000000"/>
              <w:right w:val="single" w:sz="4" w:space="0" w:color="000000"/>
            </w:tcBorders>
            <w:vAlign w:val="center"/>
          </w:tcPr>
          <w:p w:rsidR="00947823" w:rsidRPr="0018795D" w:rsidRDefault="00947823" w:rsidP="00272804">
            <w:pPr>
              <w:jc w:val="center"/>
              <w:rPr>
                <w:rFonts w:ascii="宋体" w:hAnsi="宋体"/>
                <w:color w:val="000000"/>
                <w:szCs w:val="21"/>
              </w:rPr>
            </w:pPr>
            <w:r w:rsidRPr="0018795D">
              <w:rPr>
                <w:rFonts w:ascii="宋体" w:hAnsi="宋体" w:hint="eastAsia"/>
                <w:color w:val="000000"/>
                <w:szCs w:val="21"/>
              </w:rPr>
              <w:t>衡南县</w:t>
            </w:r>
            <w:proofErr w:type="gramStart"/>
            <w:r w:rsidRPr="0018795D">
              <w:rPr>
                <w:rFonts w:ascii="宋体" w:hAnsi="宋体" w:hint="eastAsia"/>
                <w:color w:val="000000"/>
                <w:szCs w:val="21"/>
              </w:rPr>
              <w:t>医</w:t>
            </w:r>
            <w:proofErr w:type="gramEnd"/>
            <w:r w:rsidRPr="0018795D">
              <w:rPr>
                <w:rFonts w:ascii="宋体" w:hAnsi="宋体" w:hint="eastAsia"/>
                <w:color w:val="000000"/>
                <w:szCs w:val="21"/>
              </w:rPr>
              <w:t>保局</w:t>
            </w:r>
          </w:p>
        </w:tc>
        <w:tc>
          <w:tcPr>
            <w:tcW w:w="365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B2650E">
              <w:rPr>
                <w:rFonts w:ascii="宋体" w:hAnsi="宋体" w:hint="eastAsia"/>
                <w:color w:val="000000"/>
                <w:szCs w:val="21"/>
              </w:rPr>
              <w:t>城乡居民基本医疗保险参保登记、缴费续保</w:t>
            </w:r>
          </w:p>
        </w:tc>
        <w:tc>
          <w:tcPr>
            <w:tcW w:w="1842"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Pr>
                <w:rFonts w:ascii="宋体" w:hAnsi="宋体" w:hint="eastAsia"/>
                <w:color w:val="000000"/>
                <w:szCs w:val="21"/>
              </w:rPr>
              <w:t>其他行政权力</w:t>
            </w: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4" w:space="0" w:color="000000"/>
              <w:left w:val="single" w:sz="4" w:space="0" w:color="000000"/>
              <w:bottom w:val="single" w:sz="4" w:space="0" w:color="000000"/>
              <w:right w:val="single" w:sz="6" w:space="0" w:color="000000"/>
            </w:tcBorders>
            <w:vAlign w:val="center"/>
          </w:tcPr>
          <w:p w:rsidR="00947823" w:rsidRPr="000B6739" w:rsidRDefault="00947823" w:rsidP="00272804">
            <w:pPr>
              <w:pStyle w:val="NewNew"/>
              <w:autoSpaceDN w:val="0"/>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left w:val="single" w:sz="6" w:space="0" w:color="000000"/>
              <w:bottom w:val="single" w:sz="4" w:space="0" w:color="000000"/>
              <w:right w:val="single" w:sz="4" w:space="0" w:color="000000"/>
            </w:tcBorders>
            <w:vAlign w:val="center"/>
          </w:tcPr>
          <w:p w:rsidR="00947823" w:rsidRPr="0018795D" w:rsidRDefault="00947823" w:rsidP="00272804">
            <w:pPr>
              <w:widowControl/>
              <w:rPr>
                <w:rFonts w:ascii="宋体" w:hAnsi="宋体" w:cs="宋体"/>
                <w:kern w:val="0"/>
                <w:szCs w:val="21"/>
              </w:rPr>
            </w:pPr>
          </w:p>
        </w:tc>
      </w:tr>
      <w:tr w:rsidR="00947823" w:rsidRPr="0018795D" w:rsidTr="00272804">
        <w:trPr>
          <w:cantSplit/>
          <w:trHeight w:val="454"/>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60</w:t>
            </w:r>
          </w:p>
        </w:tc>
        <w:tc>
          <w:tcPr>
            <w:tcW w:w="2441" w:type="dxa"/>
            <w:tcBorders>
              <w:top w:val="single" w:sz="4" w:space="0" w:color="000000"/>
              <w:bottom w:val="single" w:sz="4" w:space="0" w:color="000000"/>
              <w:right w:val="single" w:sz="4" w:space="0" w:color="000000"/>
            </w:tcBorders>
            <w:vAlign w:val="center"/>
          </w:tcPr>
          <w:p w:rsidR="00947823" w:rsidRPr="0018795D" w:rsidRDefault="00947823" w:rsidP="00272804">
            <w:pPr>
              <w:jc w:val="center"/>
              <w:rPr>
                <w:rFonts w:ascii="宋体" w:hAnsi="宋体"/>
                <w:color w:val="000000"/>
                <w:szCs w:val="21"/>
              </w:rPr>
            </w:pPr>
            <w:r w:rsidRPr="0018795D">
              <w:rPr>
                <w:rFonts w:ascii="宋体" w:hAnsi="宋体" w:hint="eastAsia"/>
                <w:color w:val="000000"/>
                <w:szCs w:val="21"/>
              </w:rPr>
              <w:t>衡南县退役军人事务局</w:t>
            </w:r>
          </w:p>
        </w:tc>
        <w:tc>
          <w:tcPr>
            <w:tcW w:w="3659" w:type="dxa"/>
            <w:tcBorders>
              <w:top w:val="single" w:sz="4" w:space="0" w:color="000000"/>
              <w:left w:val="single" w:sz="4" w:space="0" w:color="000000"/>
              <w:bottom w:val="single" w:sz="4" w:space="0" w:color="000000"/>
              <w:right w:val="single" w:sz="4" w:space="0" w:color="000000"/>
            </w:tcBorders>
            <w:vAlign w:val="center"/>
          </w:tcPr>
          <w:p w:rsidR="00947823" w:rsidRPr="007F1D6D" w:rsidRDefault="00947823" w:rsidP="00272804">
            <w:pPr>
              <w:pStyle w:val="NewNew"/>
              <w:autoSpaceDN w:val="0"/>
              <w:jc w:val="left"/>
              <w:textAlignment w:val="center"/>
              <w:rPr>
                <w:rFonts w:ascii="宋体" w:hAnsi="宋体"/>
                <w:color w:val="000000"/>
                <w:spacing w:val="-6"/>
                <w:szCs w:val="21"/>
              </w:rPr>
            </w:pPr>
            <w:r w:rsidRPr="007F1D6D">
              <w:rPr>
                <w:rFonts w:ascii="宋体" w:hAnsi="宋体" w:hint="eastAsia"/>
                <w:color w:val="000000"/>
                <w:spacing w:val="-6"/>
                <w:szCs w:val="21"/>
              </w:rPr>
              <w:t>中国人民武装警察部队、军队离休、退休干部和退役士官的抚恤优待的给付</w:t>
            </w:r>
          </w:p>
        </w:tc>
        <w:tc>
          <w:tcPr>
            <w:tcW w:w="1842"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行政给付</w:t>
            </w: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4" w:space="0" w:color="000000"/>
              <w:left w:val="single" w:sz="4" w:space="0" w:color="000000"/>
              <w:bottom w:val="single" w:sz="4" w:space="0" w:color="000000"/>
              <w:right w:val="single" w:sz="6" w:space="0" w:color="000000"/>
            </w:tcBorders>
            <w:vAlign w:val="center"/>
          </w:tcPr>
          <w:p w:rsidR="00947823" w:rsidRPr="000B6739" w:rsidRDefault="00947823" w:rsidP="00272804">
            <w:pPr>
              <w:pStyle w:val="NewNew"/>
              <w:autoSpaceDN w:val="0"/>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left w:val="single" w:sz="6" w:space="0" w:color="000000"/>
              <w:bottom w:val="single" w:sz="4" w:space="0" w:color="000000"/>
              <w:right w:val="single" w:sz="4" w:space="0" w:color="000000"/>
            </w:tcBorders>
            <w:vAlign w:val="center"/>
          </w:tcPr>
          <w:p w:rsidR="00947823" w:rsidRPr="0018795D" w:rsidRDefault="00947823" w:rsidP="00272804">
            <w:pPr>
              <w:widowControl/>
              <w:jc w:val="center"/>
              <w:rPr>
                <w:rFonts w:ascii="宋体" w:hAnsi="宋体" w:cs="宋体"/>
                <w:kern w:val="0"/>
                <w:szCs w:val="21"/>
              </w:rPr>
            </w:pPr>
          </w:p>
        </w:tc>
      </w:tr>
      <w:tr w:rsidR="00947823" w:rsidRPr="0018795D" w:rsidTr="00272804">
        <w:trPr>
          <w:cantSplit/>
          <w:trHeight w:val="675"/>
          <w:jc w:val="center"/>
        </w:trPr>
        <w:tc>
          <w:tcPr>
            <w:tcW w:w="568" w:type="dxa"/>
            <w:tcBorders>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color w:val="000000"/>
                <w:szCs w:val="21"/>
              </w:rPr>
              <w:t>61</w:t>
            </w:r>
          </w:p>
        </w:tc>
        <w:tc>
          <w:tcPr>
            <w:tcW w:w="2441" w:type="dxa"/>
            <w:tcBorders>
              <w:top w:val="single" w:sz="4" w:space="0" w:color="000000"/>
              <w:bottom w:val="single" w:sz="4" w:space="0" w:color="000000"/>
              <w:right w:val="single" w:sz="4" w:space="0" w:color="000000"/>
            </w:tcBorders>
            <w:vAlign w:val="center"/>
          </w:tcPr>
          <w:p w:rsidR="00947823" w:rsidRPr="0018795D" w:rsidRDefault="00947823" w:rsidP="00272804">
            <w:pPr>
              <w:jc w:val="center"/>
              <w:rPr>
                <w:rFonts w:ascii="宋体" w:hAnsi="宋体"/>
                <w:color w:val="000000"/>
                <w:szCs w:val="21"/>
              </w:rPr>
            </w:pPr>
            <w:r w:rsidRPr="0018795D">
              <w:rPr>
                <w:rFonts w:ascii="宋体" w:hAnsi="宋体" w:hint="eastAsia"/>
                <w:color w:val="000000"/>
                <w:szCs w:val="21"/>
              </w:rPr>
              <w:t>衡南县退役军人事务局</w:t>
            </w:r>
          </w:p>
        </w:tc>
        <w:tc>
          <w:tcPr>
            <w:tcW w:w="365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left"/>
              <w:textAlignment w:val="center"/>
              <w:rPr>
                <w:rFonts w:ascii="宋体" w:hAnsi="宋体"/>
                <w:color w:val="000000"/>
                <w:szCs w:val="21"/>
              </w:rPr>
            </w:pPr>
            <w:r w:rsidRPr="000B6739">
              <w:rPr>
                <w:rFonts w:ascii="宋体" w:hAnsi="宋体" w:hint="eastAsia"/>
                <w:color w:val="000000"/>
                <w:szCs w:val="21"/>
              </w:rPr>
              <w:t>义务兵家庭优待金给付</w:t>
            </w:r>
          </w:p>
        </w:tc>
        <w:tc>
          <w:tcPr>
            <w:tcW w:w="1842"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行政给付</w:t>
            </w: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r w:rsidRPr="000B6739">
              <w:rPr>
                <w:rFonts w:ascii="宋体" w:hAnsi="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47823" w:rsidRPr="000B6739" w:rsidRDefault="00947823" w:rsidP="00272804">
            <w:pPr>
              <w:pStyle w:val="NewNew"/>
              <w:autoSpaceDN w:val="0"/>
              <w:jc w:val="center"/>
              <w:textAlignment w:val="center"/>
              <w:rPr>
                <w:rFonts w:ascii="宋体" w:hAnsi="宋体"/>
                <w:color w:val="000000"/>
                <w:szCs w:val="21"/>
              </w:rPr>
            </w:pPr>
          </w:p>
        </w:tc>
        <w:tc>
          <w:tcPr>
            <w:tcW w:w="1586" w:type="dxa"/>
            <w:tcBorders>
              <w:top w:val="single" w:sz="4" w:space="0" w:color="000000"/>
              <w:left w:val="single" w:sz="4" w:space="0" w:color="000000"/>
              <w:bottom w:val="single" w:sz="4" w:space="0" w:color="000000"/>
              <w:right w:val="single" w:sz="6" w:space="0" w:color="000000"/>
            </w:tcBorders>
            <w:vAlign w:val="center"/>
          </w:tcPr>
          <w:p w:rsidR="00947823" w:rsidRPr="000B6739" w:rsidRDefault="00947823" w:rsidP="00272804">
            <w:pPr>
              <w:pStyle w:val="NewNew"/>
              <w:autoSpaceDN w:val="0"/>
              <w:textAlignment w:val="center"/>
              <w:rPr>
                <w:rFonts w:ascii="宋体" w:hAnsi="宋体"/>
                <w:color w:val="000000"/>
                <w:szCs w:val="21"/>
              </w:rPr>
            </w:pPr>
            <w:r w:rsidRPr="000B6739">
              <w:rPr>
                <w:rFonts w:ascii="宋体" w:hAnsi="宋体" w:hint="eastAsia"/>
                <w:color w:val="000000"/>
                <w:szCs w:val="21"/>
              </w:rPr>
              <w:t>乡镇（街道）</w:t>
            </w:r>
          </w:p>
        </w:tc>
        <w:tc>
          <w:tcPr>
            <w:tcW w:w="1798" w:type="dxa"/>
            <w:tcBorders>
              <w:left w:val="single" w:sz="6" w:space="0" w:color="000000"/>
              <w:bottom w:val="single" w:sz="4" w:space="0" w:color="000000"/>
              <w:right w:val="single" w:sz="4" w:space="0" w:color="000000"/>
            </w:tcBorders>
            <w:vAlign w:val="center"/>
          </w:tcPr>
          <w:p w:rsidR="00947823" w:rsidRPr="0018795D" w:rsidRDefault="00947823" w:rsidP="00272804">
            <w:pPr>
              <w:widowControl/>
              <w:jc w:val="center"/>
              <w:rPr>
                <w:rFonts w:ascii="宋体" w:hAnsi="宋体" w:cs="宋体"/>
                <w:kern w:val="0"/>
                <w:szCs w:val="21"/>
              </w:rPr>
            </w:pPr>
          </w:p>
        </w:tc>
      </w:tr>
    </w:tbl>
    <w:p w:rsidR="00947823" w:rsidRDefault="00947823" w:rsidP="00947823">
      <w:pPr>
        <w:rPr>
          <w:rFonts w:hint="eastAsia"/>
        </w:rPr>
      </w:pPr>
    </w:p>
    <w:p w:rsidR="002E60FB" w:rsidRDefault="002E60FB"/>
    <w:sectPr w:rsidR="002E60FB" w:rsidSect="00947823">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23"/>
    <w:rsid w:val="002E60FB"/>
    <w:rsid w:val="00947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99CEF-DC9E-4FAF-961B-C2D9FEC0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rsid w:val="00947823"/>
    <w:pPr>
      <w:widowControl w:val="0"/>
      <w:jc w:val="both"/>
    </w:pPr>
    <w:rPr>
      <w:rFonts w:ascii="Calibri" w:eastAsia="宋体" w:hAnsi="Calibri" w:cs="Times New Roman"/>
      <w:szCs w:val="20"/>
    </w:rPr>
  </w:style>
  <w:style w:type="paragraph" w:customStyle="1" w:styleId="NewNew">
    <w:name w:val="正文 New New"/>
    <w:rsid w:val="00947823"/>
    <w:pPr>
      <w:widowControl w:val="0"/>
      <w:jc w:val="both"/>
    </w:pPr>
    <w:rPr>
      <w:rFonts w:ascii="Calibri"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451</Words>
  <Characters>2572</Characters>
  <Application>Microsoft Office Word</Application>
  <DocSecurity>0</DocSecurity>
  <Lines>21</Lines>
  <Paragraphs>6</Paragraphs>
  <ScaleCrop>false</ScaleCrop>
  <Company>微软中国</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2020-08-06T03:32:00Z</dcterms:created>
  <dcterms:modified xsi:type="dcterms:W3CDTF">2020-08-06T03:33:00Z</dcterms:modified>
</cp:coreProperties>
</file>