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1DEA5"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14F945A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71ECCF">
      <w:pPr>
        <w:jc w:val="center"/>
        <w:rPr>
          <w:rFonts w:hint="eastAsia" w:ascii="华文中宋" w:hAnsi="华文中宋" w:eastAsia="华文中宋" w:cs="华文中宋"/>
          <w:sz w:val="42"/>
          <w:szCs w:val="42"/>
        </w:rPr>
      </w:pPr>
      <w:r>
        <w:rPr>
          <w:rFonts w:hint="eastAsia" w:ascii="华文中宋" w:hAnsi="华文中宋" w:eastAsia="华文中宋" w:cs="华文中宋"/>
          <w:sz w:val="42"/>
          <w:szCs w:val="42"/>
        </w:rPr>
        <w:t>2025年采矿损毁土地状况调查新增无主废弃矿山图斑无复垦义务人说明</w:t>
      </w:r>
    </w:p>
    <w:bookmarkEnd w:id="0"/>
    <w:p w14:paraId="4E82533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F5E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湖南省自然资源厅关于印发〈湖南省采矿损毁土地状况调查实施方案〉的通知》（湘自资发〔2025〕32号）文件要求，以及《土地复垦条例实施办法》第二十九条等相关规定，我县组织开展了全县采矿损毁土地状况调查工作。经内业资料分析、外业实地核查、质量检查与成果审核等程序，认定了一批符合“新增无主废弃矿山”标准的采矿损毁土地图斑。</w:t>
      </w:r>
    </w:p>
    <w:p w14:paraId="60EDE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为确保后续生态修复工作的责任清晰与顺利开展，现就经调查认定的新增无主废弃矿山图斑和“无复垦修复义务人”的情况说明如下：</w:t>
      </w:r>
    </w:p>
    <w:p w14:paraId="77F74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一、认定依据与流程</w:t>
      </w:r>
    </w:p>
    <w:p w14:paraId="4D5F2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调查严格遵循《实施方案》及附件《湖南省采矿损毁土地状况调查技术要求》执行，按照“矿与非矿、损与未损、责任判定、是否废弃”的逻辑次序，对全县964个下发调查图斑、2个县级补充调查图斑进行了逐一核实。对于损毁土地，依据《成因类型废弃情况分类表》判定其废弃情况。</w:t>
      </w:r>
    </w:p>
    <w:p w14:paraId="4B0CA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二、无主废弃矿山认定标准</w:t>
      </w:r>
    </w:p>
    <w:p w14:paraId="0D7BF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根据《实施方案》附件要求，本次认定的“新增无主废弃矿山”图斑，均符合以下所有情形：</w:t>
      </w:r>
    </w:p>
    <w:p w14:paraId="78E53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（一）损毁事实存在：</w:t>
      </w:r>
      <w:r>
        <w:rPr>
          <w:rFonts w:hint="eastAsia" w:ascii="仿宋_GB2312" w:hAnsi="仿宋_GB2312" w:eastAsia="仿宋_GB2312" w:cs="仿宋_GB2312"/>
          <w:sz w:val="32"/>
          <w:szCs w:val="32"/>
        </w:rPr>
        <w:t>经外业实地核查，确认为采矿活动导致的土地损毁（挖损、压占或塌陷）。</w:t>
      </w:r>
    </w:p>
    <w:p w14:paraId="59AE0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（二）无有效采矿权：</w:t>
      </w:r>
      <w:r>
        <w:rPr>
          <w:rFonts w:hint="eastAsia" w:ascii="仿宋_GB2312" w:hAnsi="仿宋_GB2312" w:eastAsia="仿宋_GB2312" w:cs="仿宋_GB2312"/>
          <w:sz w:val="32"/>
          <w:szCs w:val="32"/>
        </w:rPr>
        <w:t>图斑所在区域无有效的采矿许可证。</w:t>
      </w:r>
    </w:p>
    <w:p w14:paraId="0423E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（三）无明确责任主体：</w:t>
      </w:r>
      <w:r>
        <w:rPr>
          <w:rFonts w:hint="eastAsia" w:ascii="仿宋_GB2312" w:hAnsi="仿宋_GB2312" w:eastAsia="仿宋_GB2312" w:cs="仿宋_GB2312"/>
          <w:sz w:val="32"/>
          <w:szCs w:val="32"/>
        </w:rPr>
        <w:t>经追溯无法确定该损毁土地的复垦修复义务人。具体包括以下两类情形（符合其一即可）：</w:t>
      </w:r>
    </w:p>
    <w:p w14:paraId="4ECCD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情形一：属于1989年《土地复垦规定》实施以前（即计划经济时期）遗留的采矿损毁土地，或因历史久远、资料缺失等原因，完全无法确认原采矿权人或相关责任人。</w:t>
      </w:r>
    </w:p>
    <w:p w14:paraId="495ED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情形二：不属于政策性关闭矿山，或虽因政策关闭但未明确由企业承担治理责任，且经查证原企业已注销、解散、破产或责任人彻底灭失，无法追溯。</w:t>
      </w:r>
    </w:p>
    <w:p w14:paraId="01AD7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（四）不属于排除情形：</w:t>
      </w:r>
      <w:r>
        <w:rPr>
          <w:rFonts w:hint="eastAsia" w:ascii="仿宋_GB2312" w:hAnsi="仿宋_GB2312" w:eastAsia="仿宋_GB2312" w:cs="仿宋_GB2312"/>
          <w:sz w:val="32"/>
          <w:szCs w:val="32"/>
        </w:rPr>
        <w:t>新增无主废弃矿山图斑不属于《实施方案》中明确不得纳入新增无主废弃矿山的情形，包括但不限于：持有效采矿权的；矿业权过期未注销但责任主体明确的；政策性关闭且明确由企业承担治理责任的；已纳入全国历史遗留矿山数据库管理的；已取得合法用地手续的；地方已立项或实施治理修复的。</w:t>
      </w:r>
    </w:p>
    <w:p w14:paraId="04166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三、本次认定结果</w:t>
      </w:r>
    </w:p>
    <w:p w14:paraId="4C7BF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根据上述标准和调查成果，本次衡南县拟公告认定的新增无主废弃矿山图斑259个（包含县级补充图斑2个），面积共计980014.13㎡（具体图斑编号及信息详见附件《新增历史遗留矿山图斑清单》）。</w:t>
      </w:r>
    </w:p>
    <w:p w14:paraId="1A86B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经我局全面核查历史档案、矿业权登记资料、企业工商信息及相关政策文件，确认上述259个图斑的复垦修复义务人已灭失或无法确认。</w:t>
      </w:r>
    </w:p>
    <w:p w14:paraId="3A904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 新增历史遗留矿山图斑清单</w:t>
      </w:r>
    </w:p>
    <w:tbl>
      <w:tblPr>
        <w:tblStyle w:val="3"/>
        <w:tblW w:w="81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214"/>
        <w:gridCol w:w="2196"/>
        <w:gridCol w:w="1566"/>
        <w:gridCol w:w="1566"/>
      </w:tblGrid>
      <w:tr w14:paraId="73F4B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  <w:jc w:val="center"/>
        </w:trPr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5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7C49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0D7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采矿损毁土地编号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矿山位置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图斑面积(m2)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损毁类型</w:t>
            </w:r>
          </w:p>
        </w:tc>
      </w:tr>
      <w:tr w14:paraId="5BF5F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WS4304221181220001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栗江镇新月村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8559.35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3074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WS4304221221170002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松江镇高江村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E81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5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WS4304220031100003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廖田镇黄河村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7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255E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WS4304221181190004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栗江镇林泉村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EE74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FD4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WS4304221181170008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栗江镇栗江村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3696.06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6950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0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B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WS4304221220020009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松江镇松江社区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B8C8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3784.71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89B0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D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E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4887.85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8F83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WS4304221181130012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栗江镇青峰村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0AEA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E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WS4304221221160014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松江镇中高村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E8FD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8313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WS4304221161190021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茅市镇白木江村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6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715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19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WS4304221181120022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栗江镇接龙村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60DE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WS4304220031350023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云集镇灵觉村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3862.96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7E35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D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WS4304220031320025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云集镇渔湘村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F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9ADE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WS4304220031260026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云集镇清竹村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7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F8AB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WS4304221161090027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茅市镇茅市村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1825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WS4304220031280030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云集镇新联村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543A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WS4304220010150031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云集镇滨河社区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72A9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WS4304221161050033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茅市镇黄江村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4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A29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WS4304221161040034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茅市镇五岭村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AD3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0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WS4304221061150036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宝盖镇小泉村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8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04D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WS4304221221050037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松江镇荷叶坪村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C74C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WS4304221061160038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宝盖镇网山村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4688.54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6110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WS4304221171070039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硫市镇盘古村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3702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WS4304221061070040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宝盖镇良田村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1A13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E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B5EF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E856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5547.22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01B5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WS4304220021070047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云集镇长合村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5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DD46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0D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WS4304221061090048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0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宝盖镇幸福村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BD9E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WS4304221061050050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B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宝盖镇黄田村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4CC4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WS4304221061050051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8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宝盖镇黄田村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7D3B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3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WS4304221061050052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宝盖镇黄田村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40C6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716A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891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A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3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宝盖镇樟树村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519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6194.97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CDAC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1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15BA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宝盖镇樟树村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B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8DA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宝盖镇樟树村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E50E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WS4304221061020064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宝盖镇梅塘村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6C8D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宝盖镇樟树村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3053.81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7122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WS4304221061030066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宝盖镇樟树村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B044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E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WS4304221031070067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茶市镇怡海村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5A8B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WS4304221061020068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宝盖镇梅塘村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91E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8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WS4304221171010070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F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硫市镇天胜村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ED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D1A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WS4304221061040071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宝盖镇车陂村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F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E68C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WS4304221171010072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硫市镇天胜村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140A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WS4304221071270073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E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花桥镇均佳村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1BD3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3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WS4304221061010074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宝盖镇泰益村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A16F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WS4304221071240076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花桥镇管冲村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0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9827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WS4304221071240077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花桥镇管冲村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3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44D7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WS4304221121100078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谭子山镇司马村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05C1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WS4304221141110079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6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泉湖镇八塘村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D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85B0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9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WS4304221071240080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花桥镇管冲村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C971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WS4304221071250081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花桥镇欧东村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1C4F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WS4304221031010085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茶市镇石桥村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BBD2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WS4304221101050087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洪山镇古城村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989.52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277E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WS4304221141040088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泉湖镇小江村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19038.06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6F1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泉溪镇泉长村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9F5A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WS4304221101080092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F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洪山镇新境村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1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E630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泉溪镇泉长村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1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C3D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4143.71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3FA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泉溪镇泉长村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5A62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A230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WS4304221101041314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6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洪山镇石塘铺村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E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12016.15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3686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3716.64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E10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6330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277F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5742.8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331B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WS4304221091060121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泉溪镇泉长村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9E24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9BC0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WS4304221101040123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洪山镇石塘铺村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5322.22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A49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E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3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16314.99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E8DB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A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F7FD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E8DC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E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WS4304221101040127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洪山镇石塘铺村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E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B11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7C97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2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WS4304221071180133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花桥镇天光村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518C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0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WS4304221081050138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铁丝塘镇巨麓村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06D9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B0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WS4304221272080139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鸡笼镇长康村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8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BCB8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WS4304221272080140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鸡笼镇长康村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586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WS4304221272060142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D1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岐山办事处芳冲村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7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15A3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WS4304221071110143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花桥镇川口村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A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0724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WS4304221071120145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花桥镇白水村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6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7835.53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4665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WS4304221071110147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花桥镇川口村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37DC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铁丝塘镇丹水村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8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1D34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2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铁丝塘镇丹水村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7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1E64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WS4304221071100158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A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花桥镇豹泉村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3607.25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6950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2E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WS4304221071130159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花桥镇伞峰村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F833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WS4304221071080165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花桥镇敏东村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47B3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WS4304221071090166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花桥镇龙桥村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180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6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铁丝塘镇丹水村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C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7930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F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铁丝塘镇丹水村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90DB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C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铁丝塘镇丹水村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C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B97B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WS4304221081020177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E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EB4B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E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WS4304221081020178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560C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WS4304221081020180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C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0FB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0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WS4304221211070181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咸塘镇欧阳村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A075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WS4304221081030182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铁丝塘镇丹水村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4C8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WS4304221071070184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花桥镇金石村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E4F0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D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WS4304221071070185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花桥镇金石村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DBE2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WS4304221071070188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花桥镇金石村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58A2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A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花桥镇马署村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3074.74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2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0A7B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花桥镇马署村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2743.52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D7C6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WS4304221071030192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花桥镇浅潭村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4242.93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23E5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WS4304221211040194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咸塘镇高桥村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2258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WS4304221071030195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花桥镇浅潭村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B436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花桥镇马署村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80B6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0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E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WS4304221071020204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花桥镇将军村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22F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WS4304221181180206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栗江镇白洲村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7204.04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026F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WS4304221171070218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硫市镇盘古村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AE1C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46E5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WS4304221061080223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宝盖镇高山村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D7AB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6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WS4304221141090229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泉湖镇龙秀村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A2E6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WS4304221141090230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9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泉湖镇龙秀村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65B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WS4304221141110233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泉湖镇八塘村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20917.48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6FFA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8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WS4304221272110234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鸡笼镇鸡笼村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DDCC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8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WS4304221141040236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泉湖镇小江村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4199.24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0842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16269.34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71CE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8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WS4304221272050242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岐山办事处东华村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7522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10356.68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5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80D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6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10944.89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35CF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20491.25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4321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WS4304221272080277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鸡笼镇长康村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8284.33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376F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WS4304221071100281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花桥镇豹泉村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CF11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0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WS4304221071100293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花桥镇豹泉村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144D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WS4304221081010310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铁丝塘镇枫林村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9079.37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BA1C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9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WS4304221071040314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花桥镇马署村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21D6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WS4304221061120327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宝盖镇宝盖村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31491.79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C9F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8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WS4304221061130330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宝盖镇散市村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0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15027.74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1571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7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WS4304221272020333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鸡笼镇花山村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3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38462.34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8325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B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WS4304221071170336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5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53082.52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220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YZ4304221221180353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E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A6B7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YZ4304221061140373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宝盖镇皂田村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446B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YZ4304222001120375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相市乡沿江村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8198.21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41B2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YZ4304220010150379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云集镇滨河社区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F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778E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YZ4304220031190392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云集镇白洋村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3673.87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DAC2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YZ4304221061120393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宝盖镇宝盖村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5603.22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8083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YZ4304221111200414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6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三塘镇学塘村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5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DA9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8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YZ4304221031010418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茶市镇石桥村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1794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YZ4304221071200422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花桥镇龙海村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67E1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YZ4304221071200423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花桥镇龙海村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AD44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YZ4304221071210427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花桥镇渚溪村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5F57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1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YZ4304221121060433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谭子山镇莲塘村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7413.62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D47E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泉湖镇小江村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F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DC8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YZ4304221121070437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谭子山镇水井村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8947.54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6512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YZ4304221101050448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洪山镇古城村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3071.47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0DD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YZ4304221101040464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洪山镇石塘铺村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7A0B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E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3C47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8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31A8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C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CFBC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BA5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YZ4304221091030489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9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泉溪镇木蔸村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6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C4F3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YZ4304221081020493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3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A1CF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B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YZ4304221081020494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9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6135.72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F67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0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YZ4304221211050499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F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咸塘镇花江村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24227.03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7AD3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YZ4304221211050501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9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咸塘镇花江村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E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7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19FF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YZ4304221181180507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栗江镇白洲村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4079.9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88E7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YZ4304221220020519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松江镇松江社区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1EB7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YZ4304221221180520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3BDD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YZ4304221181121315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栗江镇接龙村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6272.53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56C83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YZ4304221181120530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栗江镇接龙村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6071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A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YZ4304221181060531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栗江镇赤土村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3595.06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BD4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YZ4304221181060533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6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栗江镇赤土村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9D20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YZ4304220011210566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云集镇普贤村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13915.82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ABC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YZ4304221041130567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冠市镇坪田村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27A8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YZ4304220011170606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7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云集镇毛塘村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36616.99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385B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D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YZ4304221101080626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洪山镇新境村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1123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YZ4304221121100628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谭子山镇司马村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0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3680.18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62BE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YZ4304221101120644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洪山镇扬名村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5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697F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泉湖镇小江村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5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D19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B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YZ4304221111080682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三塘镇四塘村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4809.49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8FE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4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YZ4304221110030706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三塘镇龙头岭社区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7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145E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YZ4304221211010725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1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咸塘镇云山村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6103.84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07E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A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YZ4304220031360726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云集镇朝阳村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AA3B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YZ4304220030130727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云集镇向阳社区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7395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YZ4304221171070728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硫市镇盘古村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C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6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7FD5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YZ4304221151020729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柞市镇赤桥村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F247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YZ4304220021070731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云集镇长合村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D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3DE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2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YZ4304221071250736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B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花桥镇欧东村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F7F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YZ4304221071210737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花桥镇渚溪村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B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3866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3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YZ4304221072010738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F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花桥镇花桥镇园艺场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3538.97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7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0A14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YZ4304221072010739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花桥镇花桥镇园艺场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8050.94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0EEA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D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YZ4304221081060746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铁丝塘镇望江村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4156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YZ4304221081050747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5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铁丝塘镇巨麓村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C521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8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YZ4304221081060748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铁丝塘镇望江村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71059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YZ4304221071100750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花桥镇豹泉村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4C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E79E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47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YZ4304221211010756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咸塘镇云山村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E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3850.32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826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YZ4304220031040759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廖田镇力明村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07CE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YZ4304221221180773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14340.67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2C6B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YZ4304220011210789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7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云集镇普贤村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9307.84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6F23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YZ4304221171070794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硫市镇盘古村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0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1F71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1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YZ4304220021090798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云集镇花桥村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4567.99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83B5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YZ4304221071270812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C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花桥镇均佳村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3035.12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A267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YZ4304221101120820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洪山镇扬名村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B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6205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泉湖镇小江村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7807.46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EE76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YZ4304221121070831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谭子山镇水井村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E4B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C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YZ4304221121070832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谭子山镇水井村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0AF2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2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F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3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2C69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YZ4304221111080859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三塘镇四塘村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60AB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5315.95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2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319C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0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B0CC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B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EEBE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YZ4304220010110914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E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云集镇保合社区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C7FC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YZ4304221171040918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硫市镇古山村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E9CA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YZ4304221272020922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鸡笼镇花山村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4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7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40E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YZ4304221071170948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47CA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9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YZ4304221191120961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近尾洲镇羊角村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3F907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WS4304221272020970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鸡笼镇花山村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4C5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WS4304221272020971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C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鸡笼镇花山村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6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6361.93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6981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YZ4304221141040979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泉湖镇小江村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626.53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0B92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YZ4304221111041024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三塘镇龙唤村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F060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YZ4304221101121035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洪山镇扬名村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3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9FD7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近尾洲镇羊角村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5846.19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0590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近尾洲镇羊角村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7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82D3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近尾洲镇羊角村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B74B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YZ4304221191121044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近尾洲镇羊角村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7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7107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YZ4304220021091075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云集镇花桥村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0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07D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YZ4304220021091077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云集镇花桥村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B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7C86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云集镇毛塘村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28B7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云集镇毛塘村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4EE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云集镇毛塘村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622.56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3D8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YZ4304220011171099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云集镇毛塘村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BBE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3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YZ4304220031231111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云集镇德星村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A379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YZ4304220031231112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云集镇德星村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E66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YZ4304221221051114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松江镇荷叶坪村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E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8527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WS4304221221181116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松江镇松竹村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C47E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YZ4304221181061119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栗江镇赤土村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25647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WS4304221181151123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栗江镇里鱼村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6D3B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YZ4304220031051135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廖田镇曙光村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2C00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YZ4304221091061143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泉溪镇泉长村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6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D63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YZ4304221101041157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洪山镇石塘铺村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C449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YZ4304221081021174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6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7F2D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2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YZ4304221081021175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A2FA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YZ4304221081021176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6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754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WS4304221081021177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AB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铁丝塘镇铁丝村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B254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YZ4304221081051178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铁丝塘镇巨麓村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E81C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8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YZ4304221081051179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铁丝塘镇巨麓村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E851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YZ4304221081051180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铁丝塘镇巨麓村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87BE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YZ4304221051031197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江口镇江口村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42D2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YZ4304221051031198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江口镇江口村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2896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3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4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YZ4304221061121222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宝盖镇宝盖村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19C60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WS4304221071031228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花桥镇浅潭村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D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0B0DD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YZ4304221071171246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72985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YZ4304221071171255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B178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WS4304221071171259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47A4D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WS4304221071171273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花桥镇石丘村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3BC96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YZ4304221071221275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花桥镇高新村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12F7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YZ4304221071201290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花桥镇龙海村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03E29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YZ4304221071201292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花桥镇龙海村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4F2CE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4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YZ4304221071201293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花桥镇龙海村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4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85EC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YZ4304221071191302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花桥镇接官亭村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6FB5E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C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YZ4304221071191303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A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花桥镇接官亭村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6C7EA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D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WS4304221191151309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近尾洲镇大梓村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11295.76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7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  <w:tr w14:paraId="2DBCE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D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YZ4304221141081310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泉湖镇大星村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压占</w:t>
            </w:r>
          </w:p>
        </w:tc>
      </w:tr>
      <w:tr w14:paraId="50AA2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7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WS4304221181121311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栗江镇接龙村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21005.09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挖损</w:t>
            </w:r>
          </w:p>
        </w:tc>
      </w:tr>
    </w:tbl>
    <w:p w14:paraId="56F05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1BEB2F"/>
    <w:sectPr>
      <w:footerReference r:id="rId3" w:type="default"/>
      <w:pgSz w:w="11906" w:h="16838"/>
      <w:pgMar w:top="1701" w:right="1701" w:bottom="1701" w:left="1701" w:header="851" w:footer="124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3CD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25104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25104">
                    <w:pPr>
                      <w:pStyle w:val="2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E763F"/>
    <w:rsid w:val="19D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2026-02-09T08:48:00Z</dcterms:created>
  <dc:creator>不开心超人</dc:creator>
  <cp:lastModifiedBy>不开心超人</cp:lastModifiedBy>
  <dcterms:modified xsi:type="dcterms:W3CDTF">2026-02-09T08:49:14Z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2F6837898E7548CDBE2B188275FA1CAC_11</vt:lpwstr>
  </property>
  <property fmtid="{D5CDD505-2E9C-101B-9397-08002B2CF9AE}" pid="4" name="KSOTemplateDocerSaveRecord">
    <vt:lpwstr>eyJoZGlkIjoiMDgyOTcyNjg2OWFiMTYwMWFlOWJjZjI0MWRlOTIxYjEiLCJ1c2VySWQiOiIyNTkyNzQ0MzQifQ==</vt:lpwstr>
  </property>
</Properties>
</file>