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469CED">
      <w:pPr>
        <w:keepNext w:val="0"/>
        <w:keepLines w:val="0"/>
        <w:widowControl/>
        <w:suppressLineNumbers w:val="0"/>
        <w:ind w:firstLine="1944" w:firstLineChars="400"/>
        <w:jc w:val="left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33333"/>
          <w:spacing w:val="23"/>
          <w:kern w:val="0"/>
          <w:sz w:val="44"/>
          <w:szCs w:val="44"/>
          <w:shd w:val="clear" w:color="auto" w:fill="FFFFFF"/>
          <w:lang w:val="en-US" w:eastAsia="zh-CN" w:bidi="ar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33333"/>
          <w:spacing w:val="23"/>
          <w:kern w:val="0"/>
          <w:sz w:val="44"/>
          <w:szCs w:val="44"/>
          <w:shd w:val="clear" w:color="auto" w:fill="FFFFFF"/>
          <w:lang w:val="en-US" w:eastAsia="zh-CN" w:bidi="ar"/>
        </w:rPr>
        <w:t>2025年社工考试报名条件</w:t>
      </w:r>
    </w:p>
    <w:bookmarkEnd w:id="0"/>
    <w:p w14:paraId="0E40E1D1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黑体_GBK" w:hAnsi="方正黑体_GBK" w:eastAsia="方正黑体_GBK" w:cs="方正黑体_GBK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一、助理社会工作师、社会工作师</w:t>
      </w:r>
    </w:p>
    <w:p w14:paraId="4080D746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凡中华人民共和国公民，遵守国家法律、法规，恪守职业道德，并符合助理社会工作师或社会工作师报名条件的人员，可申请参加相应级别的考试。</w:t>
      </w: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br w:type="textWrapping"/>
      </w:r>
      <w:r>
        <w:rPr>
          <w:rFonts w:hint="eastAsia" w:ascii="华文楷体" w:hAnsi="华文楷体" w:eastAsia="华文楷体" w:cs="华文楷体"/>
          <w:b/>
          <w:bCs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 （一）助理社会工作师考试报名条件：</w:t>
      </w: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1.取得高中或者中专学历，从事社会工作满4年；2.取得社会工作专业大专学历，从事社会工作满2年； 3.社会工作专业本科应届毕业生（包括已经取得社会工作专业本科及以上学历、学位的人员）； 4.取得其他专业大专学历，从事社会工作满4年；5.取得其他专业本科及以上学历，从事社会工作满2年。</w:t>
      </w: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br w:type="textWrapping"/>
      </w: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</w:t>
      </w:r>
      <w:r>
        <w:rPr>
          <w:rFonts w:hint="eastAsia" w:ascii="华文楷体" w:hAnsi="华文楷体" w:eastAsia="华文楷体" w:cs="华文楷体"/>
          <w:b/>
          <w:bCs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（二）社会工作师考试报名条件：</w:t>
      </w: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1.取得高中或者中专学历，并取得助理社会工作师职业水平证书后，从事社会工作满6年；2.取得社会工作专业大专及以上学历或学位，从事社会工作满4年； 3.取得社会工作专业大学本科学历，从事社会工作满3年； 4.取得社会工作专业硕士学位，从事社会工作满1年； 5.取得社会工作专业博士学位；6.取得其他专业大专及以上学历或学位，其从事社会工作年限相应增加2年。</w:t>
      </w: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br w:type="textWrapping"/>
      </w: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  二、高级社会工作师</w:t>
      </w:r>
    </w:p>
    <w:p w14:paraId="0EAD0627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报名参加高级社会工作师考试的人员，需同时具备以下条件：</w:t>
      </w:r>
    </w:p>
    <w:p w14:paraId="7A9D2877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（一）拥护中国共产党领导，遵守国家宪法、法律、法规，热爱社会工作事业，具有良好的职业道德；</w:t>
      </w:r>
    </w:p>
    <w:p w14:paraId="4555B41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（二）具有本科及以上学历（或学士及以上学位）；</w:t>
      </w:r>
    </w:p>
    <w:p w14:paraId="51C200F3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（三）在通过全国社会工作者职业水平考试取得社会工作师（中级）资格后，从事社会工作满5年，截止日期为考试报名年度的当年年底。</w:t>
      </w: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br w:type="textWrapping"/>
      </w: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 </w:t>
      </w: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三、报名条件说明</w:t>
      </w: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br w:type="textWrapping"/>
      </w: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 （一）从事社会工作工作年限计算截止日期为考试当年度的12月31日；</w:t>
      </w:r>
    </w:p>
    <w:p w14:paraId="6A684DDB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（二）社会工作专业应届毕业研究生可直接报名参加助理社会工作师考试；</w:t>
      </w:r>
    </w:p>
    <w:p w14:paraId="3BFB02FA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（三）从事社会工作主要是指在相关领域从事专门性社会服务。</w:t>
      </w: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br w:type="textWrapping"/>
      </w: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  </w:t>
      </w: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四、相关说明</w:t>
      </w:r>
    </w:p>
    <w:p w14:paraId="26FED157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3" w:firstLineChars="200"/>
        <w:jc w:val="both"/>
        <w:textAlignment w:val="auto"/>
        <w:rPr>
          <w:rFonts w:hint="eastAsia" w:ascii="华文楷体" w:hAnsi="华文楷体" w:eastAsia="华文楷体" w:cs="华文楷体"/>
          <w:b/>
          <w:bCs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楷体" w:hAnsi="华文楷体" w:eastAsia="华文楷体" w:cs="华文楷体"/>
          <w:b/>
          <w:bCs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（一）“相关领域”主要包括：</w:t>
      </w:r>
    </w:p>
    <w:p w14:paraId="0B87CF1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社会福利、社会救助、扶贫济困、慈善事业、社区建设、婚姻家庭、心理健康、残障康复、教育辅导、就业援助、青少年事务、职工服务、犯罪预防、禁毒戒毒、矫治帮教、卫生健康、政法综治、应急处置、退役军人事务、群众文化等。</w:t>
      </w:r>
    </w:p>
    <w:p w14:paraId="7A1CE8B7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3" w:firstLineChars="200"/>
        <w:jc w:val="both"/>
        <w:textAlignment w:val="auto"/>
        <w:rPr>
          <w:rFonts w:hint="eastAsia" w:ascii="华文楷体" w:hAnsi="华文楷体" w:eastAsia="华文楷体" w:cs="华文楷体"/>
          <w:b/>
          <w:bCs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楷体" w:hAnsi="华文楷体" w:eastAsia="华文楷体" w:cs="华文楷体"/>
          <w:b/>
          <w:bCs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（二）“专门性社会服务”主要包括：</w:t>
      </w:r>
    </w:p>
    <w:p w14:paraId="479B8CA5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1.生活帮扶、生计发展、就业援助服务；</w:t>
      </w:r>
    </w:p>
    <w:p w14:paraId="1D4AB976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2.情绪疏导、精神抚慰服务；</w:t>
      </w:r>
    </w:p>
    <w:p w14:paraId="70055E0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3.矛盾纠纷调解、家庭与社会关系调适服务；</w:t>
      </w:r>
    </w:p>
    <w:p w14:paraId="16CC2705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4.针对特殊困难群体的权益维护、政策咨询、资源链接、能力提升及社会支持网络建设服务；</w:t>
      </w:r>
    </w:p>
    <w:p w14:paraId="464174CD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5.行为矫治、戒毒康复、危机干预服务；</w:t>
      </w:r>
    </w:p>
    <w:p w14:paraId="1B42E2A0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6.推动社区发展，促进社会融入、社会参与的服务；</w:t>
      </w:r>
    </w:p>
    <w:p w14:paraId="6905991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7.其他旨在满足服务对象心理和社会服务需求、增强社会功能的服务。</w:t>
      </w:r>
    </w:p>
    <w:p w14:paraId="41CEED1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CA79DA"/>
    <w:rsid w:val="7ACA7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2025-02-25T01:53:00Z</dcterms:created>
  <dc:creator>Administrator</dc:creator>
  <cp:lastModifiedBy>Administrator</cp:lastModifiedBy>
  <dcterms:modified xsi:type="dcterms:W3CDTF">2025-02-25T01:53:28Z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10D100106DA549C1870AF949D191A77F_11</vt:lpwstr>
  </property>
  <property fmtid="{D5CDD505-2E9C-101B-9397-08002B2CF9AE}" pid="4" name="KSOTemplateDocerSaveRecord">
    <vt:lpwstr>eyJoZGlkIjoiNzBhYjQ4YmU4NWVhODQzOGZkMTY0NGEyMzZjYTAzZmQifQ==</vt:lpwstr>
  </property>
</Properties>
</file>