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C7E5F86">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ascii="仿宋_GB2312" w:hAnsi="仿宋_GB2312" w:eastAsia="仿宋_GB2312" w:cs="仿宋_GB2312"/>
          <w:sz w:val="32"/>
          <w:szCs w:val="32"/>
        </w:rPr>
      </w:pPr>
    </w:p>
    <w:p w14:paraId="57236BE6">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ascii="仿宋_GB2312" w:hAnsi="仿宋_GB2312" w:eastAsia="仿宋_GB2312" w:cs="仿宋_GB2312"/>
          <w:sz w:val="32"/>
          <w:szCs w:val="32"/>
        </w:rPr>
      </w:pPr>
    </w:p>
    <w:p w14:paraId="04EF36B1">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ascii="仿宋_GB2312" w:hAnsi="仿宋_GB2312" w:eastAsia="仿宋_GB2312" w:cs="仿宋_GB2312"/>
          <w:sz w:val="32"/>
          <w:szCs w:val="32"/>
        </w:rPr>
      </w:pPr>
    </w:p>
    <w:p w14:paraId="6811D97F">
      <w:pPr>
        <w:jc w:val="right"/>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sz w:val="32"/>
          <w:szCs w:val="32"/>
        </w:rPr>
        <w:t>衡清环审字</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rPr>
        <w:t>2024</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lang w:val="en-US" w:eastAsia="zh-CN"/>
        </w:rPr>
        <w:t>53</w:t>
      </w:r>
      <w:r>
        <w:rPr>
          <w:rFonts w:hint="eastAsia" w:ascii="仿宋_GB2312" w:hAnsi="仿宋_GB2312" w:eastAsia="仿宋_GB2312" w:cs="仿宋_GB2312"/>
          <w:b w:val="0"/>
          <w:bCs w:val="0"/>
          <w:sz w:val="32"/>
          <w:szCs w:val="32"/>
        </w:rPr>
        <w:t>号</w:t>
      </w:r>
    </w:p>
    <w:p w14:paraId="0FD1DBFE">
      <w:pPr>
        <w:jc w:val="center"/>
        <w:rPr>
          <w:rFonts w:ascii="仿宋_GB2312" w:hAnsi="仿宋_GB2312" w:eastAsia="仿宋_GB2312" w:cs="仿宋_GB2312"/>
          <w:b/>
          <w:bCs/>
          <w:sz w:val="32"/>
          <w:szCs w:val="32"/>
        </w:rPr>
      </w:pPr>
    </w:p>
    <w:p w14:paraId="00F1669C">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z w:val="44"/>
          <w:szCs w:val="44"/>
          <w:lang w:eastAsia="zh-CN"/>
        </w:rPr>
      </w:pPr>
      <w:r>
        <w:rPr>
          <w:rFonts w:hint="eastAsia" w:ascii="方正小标宋简体" w:hAnsi="方正小标宋简体" w:eastAsia="方正小标宋简体" w:cs="方正小标宋简体"/>
          <w:b/>
          <w:bCs/>
          <w:sz w:val="44"/>
          <w:szCs w:val="44"/>
        </w:rPr>
        <w:t>衡阳市生态环境局</w:t>
      </w:r>
    </w:p>
    <w:p w14:paraId="47FA1F26">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z w:val="44"/>
          <w:szCs w:val="44"/>
        </w:rPr>
      </w:pPr>
      <w:r>
        <w:rPr>
          <w:rFonts w:hint="eastAsia" w:ascii="方正小标宋简体" w:hAnsi="方正小标宋简体" w:eastAsia="方正小标宋简体" w:cs="方正小标宋简体"/>
          <w:b/>
          <w:bCs/>
          <w:sz w:val="44"/>
          <w:szCs w:val="44"/>
        </w:rPr>
        <w:t>关于《衡阳慧迪智能科技有限公司建设项目环境影响报告表》的批复</w:t>
      </w:r>
    </w:p>
    <w:p w14:paraId="6189E2A6">
      <w:pPr>
        <w:spacing w:line="360" w:lineRule="auto"/>
        <w:rPr>
          <w:rFonts w:ascii="仿宋" w:hAnsi="仿宋" w:eastAsia="仿宋" w:cs="仿宋"/>
          <w:bCs/>
          <w:color w:val="FF0000"/>
          <w:sz w:val="32"/>
          <w:szCs w:val="32"/>
        </w:rPr>
      </w:pPr>
    </w:p>
    <w:p w14:paraId="01C8EA8D">
      <w:pPr>
        <w:keepNext w:val="0"/>
        <w:keepLines w:val="0"/>
        <w:pageBreakBefore w:val="0"/>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衡阳慧迪智能科技有限公司：</w:t>
      </w:r>
    </w:p>
    <w:p w14:paraId="13DADA73">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 xml:space="preserve">你公司报送的《衡阳慧迪智能科技有限公司建设项目环境影响报告表》（报批稿）及专家组评审意见收悉，经研究，批复如下：  </w:t>
      </w:r>
    </w:p>
    <w:p w14:paraId="4DFB1C3C">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一、项目建设的主要内容。2023年，衡南艾迪智能科技中心投资28000万在衡南高新技术产业开发区（三塘片区）园艺路建设衡南艾迪智能科技研发中心项目，于 2023年10月23日取得衡阳市生态环境局环评批复（衡清环审字 [2023]17 号），项目占地面积21122.56m</w:t>
      </w:r>
      <w:r>
        <w:rPr>
          <w:rFonts w:hint="eastAsia" w:ascii="仿宋_GB2312" w:hAnsi="仿宋_GB2312" w:eastAsia="仿宋_GB2312" w:cs="仿宋_GB2312"/>
          <w:bCs/>
          <w:sz w:val="32"/>
          <w:szCs w:val="32"/>
          <w:vertAlign w:val="superscript"/>
        </w:rPr>
        <w:t>2</w:t>
      </w:r>
      <w:r>
        <w:rPr>
          <w:rFonts w:hint="eastAsia" w:ascii="仿宋_GB2312" w:hAnsi="仿宋_GB2312" w:eastAsia="仿宋_GB2312" w:cs="仿宋_GB2312"/>
          <w:bCs/>
          <w:sz w:val="32"/>
          <w:szCs w:val="32"/>
        </w:rPr>
        <w:t>，建筑面积48400m</w:t>
      </w:r>
      <w:r>
        <w:rPr>
          <w:rFonts w:hint="eastAsia" w:ascii="仿宋_GB2312" w:hAnsi="仿宋_GB2312" w:eastAsia="仿宋_GB2312" w:cs="仿宋_GB2312"/>
          <w:bCs/>
          <w:sz w:val="32"/>
          <w:szCs w:val="32"/>
          <w:vertAlign w:val="superscript"/>
        </w:rPr>
        <w:t>2</w:t>
      </w:r>
      <w:r>
        <w:rPr>
          <w:rFonts w:hint="eastAsia" w:ascii="仿宋_GB2312" w:hAnsi="仿宋_GB2312" w:eastAsia="仿宋_GB2312" w:cs="仿宋_GB2312"/>
          <w:bCs/>
          <w:sz w:val="32"/>
          <w:szCs w:val="32"/>
        </w:rPr>
        <w:t>，建成后可形成年产圆形擦窗机器人50万台、方形擦窗机40万台、布艺清洗机20万台、地板清洗机20万台、扫地机器人30万台、高速吹风机100万台。项目已完成生产厂房和生产线以及办公大楼、宿舍楼建设，未进行竣工环保验收。为提升产品影响力，适应市场需要，公司拟对以下内容进行调整：①建设单位由衡南艾迪智能科技中心变更为衡阳慧迪智能科技有限公司。②年产260万台机器人总规模不变，产品方案变动。由圆形擦窗机器人50万台、方形擦窗机40万台、布艺清洗机20万台、地板清洗机20万台、扫地机器人30万台、高速吹风机100万台调整为圆形擦窗机器人160万台、方形擦窗机70 万台、高速吹风机30万台；取消布艺清洗机、地板清洗机、扫地机器人三种产品。③原辅材料变动。部分水性漆改为油性漆。④工艺变动。新增电机成型工艺，由外购电机改为自行生产。⑤部分厂房楼层功能进行调整。该项目环境影响报告表提出的污染防治措施客观可行，从环保角度分析，同意该项目建设。</w:t>
      </w:r>
    </w:p>
    <w:p w14:paraId="35770BF4">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二、在项目建设和运行中，你公司必须严格执行环保法律法规，认真落实报告表提出的各项污染防治措施，并着重做好以下工作：</w:t>
      </w:r>
    </w:p>
    <w:p w14:paraId="33126788">
      <w:pPr>
        <w:keepNext w:val="0"/>
        <w:keepLines w:val="0"/>
        <w:pageBreakBefore w:val="0"/>
        <w:widowControl/>
        <w:kinsoku/>
        <w:wordWrap/>
        <w:overflowPunct/>
        <w:topLinePunct w:val="0"/>
        <w:autoSpaceDE/>
        <w:autoSpaceDN/>
        <w:bidi w:val="0"/>
        <w:adjustRightInd/>
        <w:snapToGrid/>
        <w:spacing w:line="600" w:lineRule="exact"/>
        <w:ind w:firstLine="600"/>
        <w:textAlignment w:val="auto"/>
        <w:rPr>
          <w:rFonts w:hint="eastAsia" w:ascii="仿宋_GB2312" w:hAnsi="仿宋_GB2312" w:eastAsia="仿宋_GB2312" w:cs="仿宋_GB2312"/>
          <w:bCs/>
          <w:color w:val="000000" w:themeColor="text1"/>
          <w:sz w:val="32"/>
          <w:szCs w:val="32"/>
          <w14:textFill>
            <w14:solidFill>
              <w14:schemeClr w14:val="tx1"/>
            </w14:solidFill>
          </w14:textFill>
        </w:rPr>
      </w:pPr>
      <w:r>
        <w:rPr>
          <w:rFonts w:hint="eastAsia" w:ascii="仿宋_GB2312" w:hAnsi="仿宋_GB2312" w:eastAsia="仿宋_GB2312" w:cs="仿宋_GB2312"/>
          <w:bCs/>
          <w:color w:val="000000" w:themeColor="text1"/>
          <w:sz w:val="32"/>
          <w:szCs w:val="32"/>
          <w14:textFill>
            <w14:solidFill>
              <w14:schemeClr w14:val="tx1"/>
            </w14:solidFill>
          </w14:textFill>
        </w:rPr>
        <w:t>(一)做好大气污染防治工作。注塑废气经集气罩收集再通过二级活性炭吸附处理后由25m高排气简(DA001)达标排放;调漆、喷漆、烘干、调墨、印刷区域进行密闭，调漆、喷漆、烘干废气经负压收集再通过过滤棉+二级活性炭吸附处理后由25m高排气简(DA002)达标排放;调墨、印刷废气经负压收集再通过二级活性炭吸附处理后由25m高排气简(DA003)达标排放;网版清洗废气、破碎粉尘、焊接废气通过设排气扇、加强车间通风等措施后无组织达标排放；食堂油烟通过油烟净化器处理达标排放。</w:t>
      </w:r>
    </w:p>
    <w:p w14:paraId="641AA8B7">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二)严格落实水污染防治措施。注塑冷却用水经循环回用于生产，生活污水、地面拖洗废水经预处理达到《污水综合排放标准》(GB8978-1996)三级标准后，近期由吸污车送至三塘镇污水处理厂处理，远期经污水管网进入园区集中污水处理设施处理后达标排放。</w:t>
      </w:r>
    </w:p>
    <w:p w14:paraId="6DC76C4A">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三)加强各类固废管理，并采取有效措施防止二次污染。边角料、残次品经破碎机破碎后返回到生产工序中;废电路板收集后由厂家返修;废包装物、废无尘布、废模具、废水性漆渣、废水性漆桶妥善收集至一般固废暂存间暂存后，废包装物、废无尘布、废模具定期外售给物资回收部门处理，废水性漆渣交相关单位处置、废水性漆桶由厂家回收处理;废活性炭、废油墨桶、废油性漆桶、废稀释剂桶、废矿物油、废过滤棉、废油性漆渣、废网布</w:t>
      </w:r>
      <w:r>
        <w:rPr>
          <w:rStyle w:val="47"/>
          <w:rFonts w:hint="eastAsia" w:ascii="仿宋_GB2312" w:hAnsi="仿宋_GB2312" w:eastAsia="仿宋_GB2312" w:cs="仿宋_GB2312"/>
          <w:color w:val="000000" w:themeColor="text1"/>
          <w:sz w:val="32"/>
          <w:szCs w:val="32"/>
          <w14:textFill>
            <w14:solidFill>
              <w14:schemeClr w14:val="tx1"/>
            </w14:solidFill>
          </w14:textFill>
        </w:rPr>
        <w:t>等危险废物，经危废暂存间暂存后，委托有危废经营资质单位进行处置，并办理好危险废物转移手续。</w:t>
      </w:r>
      <w:r>
        <w:rPr>
          <w:rFonts w:hint="eastAsia" w:ascii="仿宋_GB2312" w:hAnsi="仿宋_GB2312" w:eastAsia="仿宋_GB2312" w:cs="仿宋_GB2312"/>
          <w:bCs/>
          <w:sz w:val="32"/>
          <w:szCs w:val="32"/>
        </w:rPr>
        <w:t>一般工业固废暂存间按照《一般工业固体度物贮存和填埋污染控制标准》(GB18599-2020)要求进行建设;危废暂存间按照《危险废物贮存污染控制标准》(GB1859-2023)的要求进行建设，企业应加强对危废的管理并严格执行危险废物转移相关制度。</w:t>
      </w:r>
    </w:p>
    <w:p w14:paraId="16923DBC">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(四)做好噪声污染控制工作。项目生产设备噪声，通过选用低噪声设备，采取基础减振、厂房隔声等措施，并合理布置噪声源位置，确保营运期满足《工业企业厂界环境噪声排放标准》(GB12348-2008)3类标准。</w:t>
      </w:r>
    </w:p>
    <w:p w14:paraId="035709AD">
      <w:pPr>
        <w:pStyle w:val="2"/>
        <w:keepNext w:val="0"/>
        <w:keepLines w:val="0"/>
        <w:pageBreakBefore w:val="0"/>
        <w:kinsoku/>
        <w:wordWrap/>
        <w:overflowPunct/>
        <w:topLinePunct w:val="0"/>
        <w:autoSpaceDE/>
        <w:autoSpaceDN/>
        <w:bidi w:val="0"/>
        <w:adjustRightInd/>
        <w:snapToGrid/>
        <w:spacing w:line="600" w:lineRule="exact"/>
        <w:ind w:firstLine="64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三、加强日常环境管理。建设单位应安排专职环保管理人员，建立健全环境管理制度，制定有效的风险防范措施和应急预案，防止发生环境风险事故。</w:t>
      </w:r>
    </w:p>
    <w:p w14:paraId="3D1AE40D">
      <w:pPr>
        <w:keepNext w:val="0"/>
        <w:keepLines w:val="0"/>
        <w:pageBreakBefore w:val="0"/>
        <w:kinsoku/>
        <w:wordWrap/>
        <w:overflowPunct/>
        <w:topLinePunct w:val="0"/>
        <w:autoSpaceDE/>
        <w:autoSpaceDN/>
        <w:bidi w:val="0"/>
        <w:adjustRightInd/>
        <w:snapToGrid/>
        <w:spacing w:line="600" w:lineRule="exact"/>
        <w:ind w:firstLine="640" w:firstLineChars="200"/>
        <w:jc w:val="left"/>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四、项目竣工后，按规定要求完成项目竣工环境保护验收，并主动接受衡南生态环境综合行政执法大队监管。如项目性质、规模、地点、采用的工艺及污染防治措施等发生重大变动，建设单位应当依法重新报批该项目的环境影响评价文件。</w:t>
      </w:r>
    </w:p>
    <w:p w14:paraId="4BAB9506">
      <w:pPr>
        <w:keepNext w:val="0"/>
        <w:keepLines w:val="0"/>
        <w:pageBreakBefore w:val="0"/>
        <w:kinsoku/>
        <w:wordWrap/>
        <w:overflowPunct/>
        <w:topLinePunct w:val="0"/>
        <w:autoSpaceDE/>
        <w:autoSpaceDN/>
        <w:bidi w:val="0"/>
        <w:adjustRightInd/>
        <w:snapToGrid/>
        <w:spacing w:line="600" w:lineRule="exact"/>
        <w:ind w:firstLine="640" w:firstLineChars="200"/>
        <w:jc w:val="right"/>
        <w:textAlignment w:val="auto"/>
        <w:rPr>
          <w:rFonts w:hint="eastAsia" w:ascii="仿宋_GB2312" w:hAnsi="仿宋_GB2312" w:eastAsia="仿宋_GB2312" w:cs="仿宋_GB2312"/>
          <w:bCs/>
          <w:sz w:val="32"/>
          <w:szCs w:val="32"/>
        </w:rPr>
      </w:pPr>
      <w:bookmarkStart w:id="0" w:name="_GoBack"/>
      <w:bookmarkEnd w:id="0"/>
    </w:p>
    <w:p w14:paraId="524AC56F">
      <w:pPr>
        <w:keepNext w:val="0"/>
        <w:keepLines w:val="0"/>
        <w:pageBreakBefore w:val="0"/>
        <w:kinsoku/>
        <w:wordWrap/>
        <w:overflowPunct/>
        <w:topLinePunct w:val="0"/>
        <w:autoSpaceDE/>
        <w:autoSpaceDN/>
        <w:bidi w:val="0"/>
        <w:adjustRightInd/>
        <w:snapToGrid/>
        <w:spacing w:line="600" w:lineRule="exact"/>
        <w:ind w:firstLine="640" w:firstLineChars="200"/>
        <w:jc w:val="right"/>
        <w:textAlignment w:val="auto"/>
        <w:rPr>
          <w:rFonts w:hint="eastAsia" w:ascii="仿宋_GB2312" w:hAnsi="仿宋_GB2312" w:eastAsia="仿宋_GB2312" w:cs="仿宋_GB2312"/>
          <w:bCs/>
          <w:sz w:val="32"/>
          <w:szCs w:val="32"/>
        </w:rPr>
      </w:pPr>
    </w:p>
    <w:p w14:paraId="19851ABB">
      <w:pPr>
        <w:keepNext w:val="0"/>
        <w:keepLines w:val="0"/>
        <w:pageBreakBefore w:val="0"/>
        <w:widowControl w:val="0"/>
        <w:kinsoku/>
        <w:wordWrap/>
        <w:overflowPunct/>
        <w:topLinePunct w:val="0"/>
        <w:autoSpaceDE/>
        <w:autoSpaceDN/>
        <w:bidi w:val="0"/>
        <w:adjustRightInd/>
        <w:snapToGrid/>
        <w:spacing w:line="600" w:lineRule="exact"/>
        <w:ind w:right="420" w:rightChars="200" w:firstLine="640" w:firstLineChars="200"/>
        <w:jc w:val="right"/>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衡阳市生态环境局                                    2024年10月</w:t>
      </w:r>
      <w:r>
        <w:rPr>
          <w:rFonts w:hint="eastAsia" w:ascii="仿宋_GB2312" w:hAnsi="仿宋_GB2312" w:eastAsia="仿宋_GB2312" w:cs="仿宋_GB2312"/>
          <w:bCs/>
          <w:sz w:val="32"/>
          <w:szCs w:val="32"/>
          <w:lang w:val="en-US" w:eastAsia="zh-CN"/>
        </w:rPr>
        <w:t>16</w:t>
      </w:r>
      <w:r>
        <w:rPr>
          <w:rFonts w:hint="eastAsia" w:ascii="仿宋_GB2312" w:hAnsi="仿宋_GB2312" w:eastAsia="仿宋_GB2312" w:cs="仿宋_GB2312"/>
          <w:bCs/>
          <w:sz w:val="32"/>
          <w:szCs w:val="32"/>
        </w:rPr>
        <w:t>日</w:t>
      </w:r>
    </w:p>
    <w:sectPr>
      <w:footerReference r:id="rId3" w:type="default"/>
      <w:pgSz w:w="11906" w:h="16838"/>
      <w:pgMar w:top="1701" w:right="1701" w:bottom="1701" w:left="1701" w:header="851" w:footer="992" w:gutter="0"/>
      <w:paperSrc/>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新宋体-18030">
    <w:altName w:val="宋体"/>
    <w:panose1 w:val="00000000000000000000"/>
    <w:charset w:val="00"/>
    <w:family w:val="auto"/>
    <w:pitch w:val="default"/>
    <w:sig w:usb0="00000000" w:usb1="00000000" w:usb2="00000000" w:usb3="00000000" w:csb0="00040001"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680557">
    <w:pPr>
      <w:pStyle w:val="17"/>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349EC30">
                          <w:pPr>
                            <w:pStyle w:val="17"/>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2349EC30">
                    <w:pPr>
                      <w:pStyle w:val="17"/>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6947BD2"/>
    <w:multiLevelType w:val="multilevel"/>
    <w:tmpl w:val="06947BD2"/>
    <w:lvl w:ilvl="0" w:tentative="0">
      <w:start w:val="1"/>
      <w:numFmt w:val="decimal"/>
      <w:lvlText w:val="%1"/>
      <w:lvlJc w:val="left"/>
      <w:pPr>
        <w:tabs>
          <w:tab w:val="left" w:pos="716"/>
        </w:tabs>
        <w:ind w:left="716" w:hanging="432"/>
      </w:pPr>
      <w:rPr>
        <w:rFonts w:hint="default" w:ascii="Times New Roman" w:hAnsi="Times New Roman" w:cs="Times New Roman"/>
        <w:b/>
        <w:sz w:val="30"/>
        <w:szCs w:val="30"/>
      </w:rPr>
    </w:lvl>
    <w:lvl w:ilvl="1" w:tentative="0">
      <w:start w:val="1"/>
      <w:numFmt w:val="decimal"/>
      <w:lvlText w:val="%1.%2"/>
      <w:lvlJc w:val="left"/>
      <w:pPr>
        <w:tabs>
          <w:tab w:val="left" w:pos="1711"/>
        </w:tabs>
        <w:ind w:left="1711" w:hanging="576"/>
      </w:pPr>
      <w:rPr>
        <w:rFonts w:hint="default" w:ascii="Times New Roman" w:hAnsi="Times New Roman" w:eastAsia="宋体" w:cs="Times New Roman"/>
        <w:b/>
        <w:i w:val="0"/>
        <w:sz w:val="28"/>
        <w:szCs w:val="28"/>
      </w:rPr>
    </w:lvl>
    <w:lvl w:ilvl="2" w:tentative="0">
      <w:start w:val="1"/>
      <w:numFmt w:val="decimal"/>
      <w:lvlText w:val="%1.%2.%3"/>
      <w:lvlJc w:val="left"/>
      <w:pPr>
        <w:tabs>
          <w:tab w:val="left" w:pos="1003"/>
        </w:tabs>
        <w:ind w:left="1003" w:hanging="720"/>
      </w:pPr>
      <w:rPr>
        <w:rFonts w:hint="default" w:ascii="Times New Roman" w:hAnsi="Times New Roman" w:cs="Times New Roman"/>
      </w:rPr>
    </w:lvl>
    <w:lvl w:ilvl="3" w:tentative="0">
      <w:start w:val="1"/>
      <w:numFmt w:val="decimal"/>
      <w:pStyle w:val="8"/>
      <w:lvlText w:val="%1.%2.%3.%4"/>
      <w:lvlJc w:val="left"/>
      <w:pPr>
        <w:tabs>
          <w:tab w:val="left" w:pos="1006"/>
        </w:tabs>
        <w:ind w:left="1006" w:hanging="864"/>
      </w:pPr>
      <w:rPr>
        <w:rFonts w:hint="default" w:ascii="Times New Roman" w:hAnsi="Times New Roman" w:eastAsia="宋体" w:cs="Times New Roman"/>
        <w:sz w:val="24"/>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E2OTNhMWViNzg0YzYxM2ZhZTIyNjBiMzY1NjYzYzMifQ=="/>
  </w:docVars>
  <w:rsids>
    <w:rsidRoot w:val="00B957A1"/>
    <w:rsid w:val="000354DD"/>
    <w:rsid w:val="00194DD6"/>
    <w:rsid w:val="00307618"/>
    <w:rsid w:val="003A3D4F"/>
    <w:rsid w:val="003B1A91"/>
    <w:rsid w:val="003E4DFA"/>
    <w:rsid w:val="00404C8D"/>
    <w:rsid w:val="004D2C26"/>
    <w:rsid w:val="00593D7B"/>
    <w:rsid w:val="005D1CED"/>
    <w:rsid w:val="00673ED4"/>
    <w:rsid w:val="00673FAE"/>
    <w:rsid w:val="006758DC"/>
    <w:rsid w:val="00691CEC"/>
    <w:rsid w:val="006B1FF3"/>
    <w:rsid w:val="006C196C"/>
    <w:rsid w:val="008230E7"/>
    <w:rsid w:val="009F275A"/>
    <w:rsid w:val="00B635CD"/>
    <w:rsid w:val="00B957A1"/>
    <w:rsid w:val="00BB3F42"/>
    <w:rsid w:val="00BD1A88"/>
    <w:rsid w:val="00CB4D12"/>
    <w:rsid w:val="00CC406E"/>
    <w:rsid w:val="00CF38CA"/>
    <w:rsid w:val="00D146A4"/>
    <w:rsid w:val="00D35C9D"/>
    <w:rsid w:val="00D4471A"/>
    <w:rsid w:val="00D45D9A"/>
    <w:rsid w:val="00D94E20"/>
    <w:rsid w:val="00FD5378"/>
    <w:rsid w:val="013235DA"/>
    <w:rsid w:val="01D72D18"/>
    <w:rsid w:val="01E5504D"/>
    <w:rsid w:val="022C0916"/>
    <w:rsid w:val="023B638B"/>
    <w:rsid w:val="02705D65"/>
    <w:rsid w:val="0271424D"/>
    <w:rsid w:val="02900B1B"/>
    <w:rsid w:val="029660DB"/>
    <w:rsid w:val="029D2553"/>
    <w:rsid w:val="02BE7EF4"/>
    <w:rsid w:val="02D621FA"/>
    <w:rsid w:val="02E33DB3"/>
    <w:rsid w:val="02E637BB"/>
    <w:rsid w:val="034406E8"/>
    <w:rsid w:val="03575CB2"/>
    <w:rsid w:val="03D6579A"/>
    <w:rsid w:val="03DF1C59"/>
    <w:rsid w:val="04282686"/>
    <w:rsid w:val="043819B9"/>
    <w:rsid w:val="0466417D"/>
    <w:rsid w:val="0475016D"/>
    <w:rsid w:val="04796932"/>
    <w:rsid w:val="04883B58"/>
    <w:rsid w:val="04AB576F"/>
    <w:rsid w:val="04FB6719"/>
    <w:rsid w:val="051D28C8"/>
    <w:rsid w:val="055C55CC"/>
    <w:rsid w:val="05AE163D"/>
    <w:rsid w:val="05D81938"/>
    <w:rsid w:val="05E462E6"/>
    <w:rsid w:val="067376D1"/>
    <w:rsid w:val="067F23BE"/>
    <w:rsid w:val="06BD3E8D"/>
    <w:rsid w:val="071F0AE9"/>
    <w:rsid w:val="07312143"/>
    <w:rsid w:val="073A45DA"/>
    <w:rsid w:val="075E75DE"/>
    <w:rsid w:val="0761512E"/>
    <w:rsid w:val="07987755"/>
    <w:rsid w:val="07C136C9"/>
    <w:rsid w:val="081801E2"/>
    <w:rsid w:val="085A5F6D"/>
    <w:rsid w:val="08624666"/>
    <w:rsid w:val="087467CE"/>
    <w:rsid w:val="089C6533"/>
    <w:rsid w:val="09055B67"/>
    <w:rsid w:val="096D6357"/>
    <w:rsid w:val="097C7BDC"/>
    <w:rsid w:val="09AC1218"/>
    <w:rsid w:val="09FE32F1"/>
    <w:rsid w:val="0A3A3FF4"/>
    <w:rsid w:val="0A3F5787"/>
    <w:rsid w:val="0A5E146A"/>
    <w:rsid w:val="0A97649E"/>
    <w:rsid w:val="0AA179DF"/>
    <w:rsid w:val="0ADD2C1B"/>
    <w:rsid w:val="0B067E21"/>
    <w:rsid w:val="0C3C647D"/>
    <w:rsid w:val="0C487114"/>
    <w:rsid w:val="0C59695A"/>
    <w:rsid w:val="0C6E77C4"/>
    <w:rsid w:val="0D1645BE"/>
    <w:rsid w:val="0D25362D"/>
    <w:rsid w:val="0DED7DC2"/>
    <w:rsid w:val="0E591501"/>
    <w:rsid w:val="0E5C237C"/>
    <w:rsid w:val="0EE07360"/>
    <w:rsid w:val="0F2F0BEC"/>
    <w:rsid w:val="0FB030EC"/>
    <w:rsid w:val="0FF6454B"/>
    <w:rsid w:val="10387B9F"/>
    <w:rsid w:val="108317FD"/>
    <w:rsid w:val="10857F61"/>
    <w:rsid w:val="108A636D"/>
    <w:rsid w:val="10AD6FD4"/>
    <w:rsid w:val="10FA5473"/>
    <w:rsid w:val="113678B0"/>
    <w:rsid w:val="11485BA4"/>
    <w:rsid w:val="11B465DF"/>
    <w:rsid w:val="11C01DEC"/>
    <w:rsid w:val="12143490"/>
    <w:rsid w:val="12555F1D"/>
    <w:rsid w:val="1257421A"/>
    <w:rsid w:val="129153D8"/>
    <w:rsid w:val="12A964AA"/>
    <w:rsid w:val="12BB197C"/>
    <w:rsid w:val="13011988"/>
    <w:rsid w:val="133F281A"/>
    <w:rsid w:val="1385156A"/>
    <w:rsid w:val="139611EA"/>
    <w:rsid w:val="14060B14"/>
    <w:rsid w:val="144E1F6C"/>
    <w:rsid w:val="14661E20"/>
    <w:rsid w:val="149B0CFD"/>
    <w:rsid w:val="14C34B9F"/>
    <w:rsid w:val="14DC7786"/>
    <w:rsid w:val="151F4FBA"/>
    <w:rsid w:val="15341976"/>
    <w:rsid w:val="154B519A"/>
    <w:rsid w:val="15AA6FAC"/>
    <w:rsid w:val="16302A2C"/>
    <w:rsid w:val="16896E6C"/>
    <w:rsid w:val="16B654A7"/>
    <w:rsid w:val="17013363"/>
    <w:rsid w:val="170B25B8"/>
    <w:rsid w:val="178B690F"/>
    <w:rsid w:val="179C3A0D"/>
    <w:rsid w:val="1829412D"/>
    <w:rsid w:val="18434DBA"/>
    <w:rsid w:val="1849099E"/>
    <w:rsid w:val="18653167"/>
    <w:rsid w:val="18881DEC"/>
    <w:rsid w:val="18A401A4"/>
    <w:rsid w:val="18C775C8"/>
    <w:rsid w:val="18DD1F22"/>
    <w:rsid w:val="18EB4BB4"/>
    <w:rsid w:val="19166811"/>
    <w:rsid w:val="19406AE0"/>
    <w:rsid w:val="196D5E17"/>
    <w:rsid w:val="197723D8"/>
    <w:rsid w:val="19B3192A"/>
    <w:rsid w:val="1AAA03DA"/>
    <w:rsid w:val="1AB4325B"/>
    <w:rsid w:val="1AE01B11"/>
    <w:rsid w:val="1B46240B"/>
    <w:rsid w:val="1B565CA2"/>
    <w:rsid w:val="1CA520CD"/>
    <w:rsid w:val="1CAA0E59"/>
    <w:rsid w:val="1CE426A5"/>
    <w:rsid w:val="1CFB06AA"/>
    <w:rsid w:val="1D0C5D06"/>
    <w:rsid w:val="1D75057A"/>
    <w:rsid w:val="1D8842E0"/>
    <w:rsid w:val="1D9B582C"/>
    <w:rsid w:val="1D9F3960"/>
    <w:rsid w:val="1DDF4753"/>
    <w:rsid w:val="1DF57004"/>
    <w:rsid w:val="1E274118"/>
    <w:rsid w:val="1E2826F1"/>
    <w:rsid w:val="1E405411"/>
    <w:rsid w:val="1E6971DB"/>
    <w:rsid w:val="1EBF5D55"/>
    <w:rsid w:val="1EF61EEA"/>
    <w:rsid w:val="1F0566C7"/>
    <w:rsid w:val="1F0D7876"/>
    <w:rsid w:val="1FA80277"/>
    <w:rsid w:val="1FE83D2A"/>
    <w:rsid w:val="20350A4A"/>
    <w:rsid w:val="205B7CE3"/>
    <w:rsid w:val="205F505E"/>
    <w:rsid w:val="20BF4D9A"/>
    <w:rsid w:val="21454EAB"/>
    <w:rsid w:val="21905C4E"/>
    <w:rsid w:val="21A23612"/>
    <w:rsid w:val="21A43A09"/>
    <w:rsid w:val="21BA7E7A"/>
    <w:rsid w:val="223A2F84"/>
    <w:rsid w:val="2261789E"/>
    <w:rsid w:val="2287244F"/>
    <w:rsid w:val="22BB23C4"/>
    <w:rsid w:val="22D149FC"/>
    <w:rsid w:val="22D55870"/>
    <w:rsid w:val="238A11B2"/>
    <w:rsid w:val="23935B30"/>
    <w:rsid w:val="23BA556A"/>
    <w:rsid w:val="23ED70F3"/>
    <w:rsid w:val="23F47E62"/>
    <w:rsid w:val="24072A23"/>
    <w:rsid w:val="2414532F"/>
    <w:rsid w:val="24CC74B8"/>
    <w:rsid w:val="251C2FA2"/>
    <w:rsid w:val="2551597D"/>
    <w:rsid w:val="25546F27"/>
    <w:rsid w:val="2590720B"/>
    <w:rsid w:val="25EB4EC9"/>
    <w:rsid w:val="25FB0B41"/>
    <w:rsid w:val="260A11B6"/>
    <w:rsid w:val="262E5787"/>
    <w:rsid w:val="26543823"/>
    <w:rsid w:val="267224C0"/>
    <w:rsid w:val="26F07D18"/>
    <w:rsid w:val="2708078A"/>
    <w:rsid w:val="2771073B"/>
    <w:rsid w:val="278176D1"/>
    <w:rsid w:val="278A4E36"/>
    <w:rsid w:val="279E5D83"/>
    <w:rsid w:val="27E07F19"/>
    <w:rsid w:val="27E36296"/>
    <w:rsid w:val="27FE465F"/>
    <w:rsid w:val="288F7D07"/>
    <w:rsid w:val="289C2565"/>
    <w:rsid w:val="28C46DDC"/>
    <w:rsid w:val="28C94763"/>
    <w:rsid w:val="29175FF7"/>
    <w:rsid w:val="29277AA2"/>
    <w:rsid w:val="292B3F20"/>
    <w:rsid w:val="296245C7"/>
    <w:rsid w:val="298F6EE5"/>
    <w:rsid w:val="29B443C7"/>
    <w:rsid w:val="29B55F2F"/>
    <w:rsid w:val="29C24045"/>
    <w:rsid w:val="2A40553E"/>
    <w:rsid w:val="2A463798"/>
    <w:rsid w:val="2AB05A61"/>
    <w:rsid w:val="2ADD704B"/>
    <w:rsid w:val="2B2F16E4"/>
    <w:rsid w:val="2B5D1790"/>
    <w:rsid w:val="2BB5118B"/>
    <w:rsid w:val="2BBB1BF2"/>
    <w:rsid w:val="2BD34EEE"/>
    <w:rsid w:val="2BF34C9A"/>
    <w:rsid w:val="2C186327"/>
    <w:rsid w:val="2C2645A4"/>
    <w:rsid w:val="2C8441B9"/>
    <w:rsid w:val="2C917D13"/>
    <w:rsid w:val="2CBF438A"/>
    <w:rsid w:val="2CF34AA9"/>
    <w:rsid w:val="2D0D4C70"/>
    <w:rsid w:val="2D3826DE"/>
    <w:rsid w:val="2D60111D"/>
    <w:rsid w:val="2D6C0511"/>
    <w:rsid w:val="2D8349FD"/>
    <w:rsid w:val="2DA2547F"/>
    <w:rsid w:val="2E7D656D"/>
    <w:rsid w:val="2EC264E1"/>
    <w:rsid w:val="2EF16F7E"/>
    <w:rsid w:val="2EFE00DB"/>
    <w:rsid w:val="2EFE680B"/>
    <w:rsid w:val="2F23426D"/>
    <w:rsid w:val="2F373202"/>
    <w:rsid w:val="2F41727E"/>
    <w:rsid w:val="2F9757F4"/>
    <w:rsid w:val="2F9C3389"/>
    <w:rsid w:val="2FCD0B56"/>
    <w:rsid w:val="2FFB4279"/>
    <w:rsid w:val="30067114"/>
    <w:rsid w:val="30807B0C"/>
    <w:rsid w:val="30830B10"/>
    <w:rsid w:val="30855A1D"/>
    <w:rsid w:val="308C2EAE"/>
    <w:rsid w:val="30D532C7"/>
    <w:rsid w:val="30EA18E9"/>
    <w:rsid w:val="31053B1E"/>
    <w:rsid w:val="31396520"/>
    <w:rsid w:val="3156582A"/>
    <w:rsid w:val="316567AF"/>
    <w:rsid w:val="31AF47C4"/>
    <w:rsid w:val="31F22E29"/>
    <w:rsid w:val="321D77FA"/>
    <w:rsid w:val="32A97091"/>
    <w:rsid w:val="32CD75B6"/>
    <w:rsid w:val="32FC55D3"/>
    <w:rsid w:val="33093365"/>
    <w:rsid w:val="33562DAE"/>
    <w:rsid w:val="33BB5D83"/>
    <w:rsid w:val="344E1BDE"/>
    <w:rsid w:val="34E66A4D"/>
    <w:rsid w:val="352320EA"/>
    <w:rsid w:val="355F0639"/>
    <w:rsid w:val="35610782"/>
    <w:rsid w:val="356D4B67"/>
    <w:rsid w:val="35C27A99"/>
    <w:rsid w:val="35D514B2"/>
    <w:rsid w:val="35F37C79"/>
    <w:rsid w:val="35FE2C59"/>
    <w:rsid w:val="365E47FB"/>
    <w:rsid w:val="36DA177F"/>
    <w:rsid w:val="3732231A"/>
    <w:rsid w:val="37560CCA"/>
    <w:rsid w:val="377B33AF"/>
    <w:rsid w:val="385F0A74"/>
    <w:rsid w:val="38BA6E2B"/>
    <w:rsid w:val="38D87288"/>
    <w:rsid w:val="390271F0"/>
    <w:rsid w:val="39052E16"/>
    <w:rsid w:val="39433A40"/>
    <w:rsid w:val="39BD38AC"/>
    <w:rsid w:val="39C06CFF"/>
    <w:rsid w:val="39CB3E3C"/>
    <w:rsid w:val="3A050E2B"/>
    <w:rsid w:val="3A7E5E2A"/>
    <w:rsid w:val="3ABA1F71"/>
    <w:rsid w:val="3AC745D7"/>
    <w:rsid w:val="3ADC3305"/>
    <w:rsid w:val="3ADD5A99"/>
    <w:rsid w:val="3B3466A3"/>
    <w:rsid w:val="3BA2547D"/>
    <w:rsid w:val="3BB3743E"/>
    <w:rsid w:val="3C4F0ED1"/>
    <w:rsid w:val="3C711850"/>
    <w:rsid w:val="3CE13D0A"/>
    <w:rsid w:val="3CE52B49"/>
    <w:rsid w:val="3CFE2C9D"/>
    <w:rsid w:val="3D071B0F"/>
    <w:rsid w:val="3D141F11"/>
    <w:rsid w:val="3D291C66"/>
    <w:rsid w:val="3D6B2B81"/>
    <w:rsid w:val="3D890755"/>
    <w:rsid w:val="3DF106F4"/>
    <w:rsid w:val="3E8B0D9B"/>
    <w:rsid w:val="3ECB5383"/>
    <w:rsid w:val="3F0D3245"/>
    <w:rsid w:val="3F2E42EB"/>
    <w:rsid w:val="3F2E5B24"/>
    <w:rsid w:val="3F534C45"/>
    <w:rsid w:val="3F6525B0"/>
    <w:rsid w:val="3FAA6386"/>
    <w:rsid w:val="3FC6299A"/>
    <w:rsid w:val="3FC95511"/>
    <w:rsid w:val="3FDD25DD"/>
    <w:rsid w:val="408D1780"/>
    <w:rsid w:val="40D90643"/>
    <w:rsid w:val="4111222A"/>
    <w:rsid w:val="41155066"/>
    <w:rsid w:val="41433FFC"/>
    <w:rsid w:val="418853C8"/>
    <w:rsid w:val="418D0DB6"/>
    <w:rsid w:val="41B31005"/>
    <w:rsid w:val="42111738"/>
    <w:rsid w:val="422B1EB2"/>
    <w:rsid w:val="424F2DF7"/>
    <w:rsid w:val="42565545"/>
    <w:rsid w:val="426E1724"/>
    <w:rsid w:val="42AF7A7F"/>
    <w:rsid w:val="43333191"/>
    <w:rsid w:val="4360669B"/>
    <w:rsid w:val="438F0252"/>
    <w:rsid w:val="43966FEE"/>
    <w:rsid w:val="43B50BDC"/>
    <w:rsid w:val="43B732D5"/>
    <w:rsid w:val="43D221C5"/>
    <w:rsid w:val="43D903AE"/>
    <w:rsid w:val="44297477"/>
    <w:rsid w:val="445C5993"/>
    <w:rsid w:val="44707BCC"/>
    <w:rsid w:val="44A255EB"/>
    <w:rsid w:val="44DD19EA"/>
    <w:rsid w:val="45057F25"/>
    <w:rsid w:val="459734C5"/>
    <w:rsid w:val="45F706BC"/>
    <w:rsid w:val="4609051C"/>
    <w:rsid w:val="460C283D"/>
    <w:rsid w:val="469F2E46"/>
    <w:rsid w:val="46B51689"/>
    <w:rsid w:val="473E4900"/>
    <w:rsid w:val="47756591"/>
    <w:rsid w:val="478A5810"/>
    <w:rsid w:val="47955CC8"/>
    <w:rsid w:val="47A171F0"/>
    <w:rsid w:val="47A959FF"/>
    <w:rsid w:val="47BA5D3E"/>
    <w:rsid w:val="47D7716F"/>
    <w:rsid w:val="48070168"/>
    <w:rsid w:val="4861316E"/>
    <w:rsid w:val="48635E4E"/>
    <w:rsid w:val="48DC1752"/>
    <w:rsid w:val="48E63C50"/>
    <w:rsid w:val="48EB2B22"/>
    <w:rsid w:val="48FE7614"/>
    <w:rsid w:val="49195E95"/>
    <w:rsid w:val="492E63B4"/>
    <w:rsid w:val="49A8789A"/>
    <w:rsid w:val="49B4216F"/>
    <w:rsid w:val="49E277C5"/>
    <w:rsid w:val="49FB277C"/>
    <w:rsid w:val="49FB27DE"/>
    <w:rsid w:val="4A1B526E"/>
    <w:rsid w:val="4A3B0433"/>
    <w:rsid w:val="4A5A3C1C"/>
    <w:rsid w:val="4A8311AD"/>
    <w:rsid w:val="4ABB2BAE"/>
    <w:rsid w:val="4ADE13E8"/>
    <w:rsid w:val="4AFA1657"/>
    <w:rsid w:val="4B6209D7"/>
    <w:rsid w:val="4B8D5AC4"/>
    <w:rsid w:val="4BE11B57"/>
    <w:rsid w:val="4C056A6B"/>
    <w:rsid w:val="4C9C64F4"/>
    <w:rsid w:val="4CAC73C4"/>
    <w:rsid w:val="4D32164E"/>
    <w:rsid w:val="4D9811F1"/>
    <w:rsid w:val="4DCF2E80"/>
    <w:rsid w:val="4DE2170F"/>
    <w:rsid w:val="4E6B52E4"/>
    <w:rsid w:val="4E8814E2"/>
    <w:rsid w:val="4EA6531A"/>
    <w:rsid w:val="4ECD7E7B"/>
    <w:rsid w:val="4EEA7F86"/>
    <w:rsid w:val="4F1F7D0A"/>
    <w:rsid w:val="5007021C"/>
    <w:rsid w:val="50130114"/>
    <w:rsid w:val="50365851"/>
    <w:rsid w:val="503B0C20"/>
    <w:rsid w:val="51623296"/>
    <w:rsid w:val="51AB22AB"/>
    <w:rsid w:val="51D06BCC"/>
    <w:rsid w:val="51DD05B7"/>
    <w:rsid w:val="51F207E7"/>
    <w:rsid w:val="52C037BE"/>
    <w:rsid w:val="53130E35"/>
    <w:rsid w:val="535D5AFC"/>
    <w:rsid w:val="53C57CA9"/>
    <w:rsid w:val="53DF49B3"/>
    <w:rsid w:val="53E93B61"/>
    <w:rsid w:val="542958D7"/>
    <w:rsid w:val="54AC5F93"/>
    <w:rsid w:val="54B7621F"/>
    <w:rsid w:val="54D91ED4"/>
    <w:rsid w:val="55560527"/>
    <w:rsid w:val="555C3F47"/>
    <w:rsid w:val="55BC3088"/>
    <w:rsid w:val="55D5183F"/>
    <w:rsid w:val="55D76844"/>
    <w:rsid w:val="56670561"/>
    <w:rsid w:val="57362B0D"/>
    <w:rsid w:val="573D15CA"/>
    <w:rsid w:val="575E49AF"/>
    <w:rsid w:val="578B78DB"/>
    <w:rsid w:val="57AB7AA9"/>
    <w:rsid w:val="57D54A3D"/>
    <w:rsid w:val="58055326"/>
    <w:rsid w:val="580C1269"/>
    <w:rsid w:val="584D1F6A"/>
    <w:rsid w:val="58805A79"/>
    <w:rsid w:val="58ED04AA"/>
    <w:rsid w:val="590C0C86"/>
    <w:rsid w:val="59340F36"/>
    <w:rsid w:val="596A4945"/>
    <w:rsid w:val="598833FE"/>
    <w:rsid w:val="59E54E50"/>
    <w:rsid w:val="59F441E5"/>
    <w:rsid w:val="5A00003D"/>
    <w:rsid w:val="5A4E29DC"/>
    <w:rsid w:val="5A6228BD"/>
    <w:rsid w:val="5A815528"/>
    <w:rsid w:val="5AB44BD8"/>
    <w:rsid w:val="5B096B4A"/>
    <w:rsid w:val="5B31071C"/>
    <w:rsid w:val="5BA6504A"/>
    <w:rsid w:val="5BAC13E4"/>
    <w:rsid w:val="5C141A31"/>
    <w:rsid w:val="5C3007E9"/>
    <w:rsid w:val="5CDE7A74"/>
    <w:rsid w:val="5D055DBE"/>
    <w:rsid w:val="5D183635"/>
    <w:rsid w:val="5D1F3D35"/>
    <w:rsid w:val="5D7437FD"/>
    <w:rsid w:val="5D964CED"/>
    <w:rsid w:val="5E137D70"/>
    <w:rsid w:val="5E28305E"/>
    <w:rsid w:val="5E5B680B"/>
    <w:rsid w:val="5F1B79EA"/>
    <w:rsid w:val="5F7E6BB2"/>
    <w:rsid w:val="5FC448F7"/>
    <w:rsid w:val="600B0BFA"/>
    <w:rsid w:val="601E7BC3"/>
    <w:rsid w:val="60D56B6E"/>
    <w:rsid w:val="60DE23EB"/>
    <w:rsid w:val="612136D9"/>
    <w:rsid w:val="619150D4"/>
    <w:rsid w:val="61B7744C"/>
    <w:rsid w:val="61DE16FF"/>
    <w:rsid w:val="61F123EE"/>
    <w:rsid w:val="624633A5"/>
    <w:rsid w:val="62560114"/>
    <w:rsid w:val="62C17347"/>
    <w:rsid w:val="63263F22"/>
    <w:rsid w:val="635C3E25"/>
    <w:rsid w:val="63867A95"/>
    <w:rsid w:val="63A81D37"/>
    <w:rsid w:val="63C753F3"/>
    <w:rsid w:val="63D11CF2"/>
    <w:rsid w:val="63F254D9"/>
    <w:rsid w:val="6418125E"/>
    <w:rsid w:val="64236040"/>
    <w:rsid w:val="64CF48BB"/>
    <w:rsid w:val="64D821A3"/>
    <w:rsid w:val="653D6CCA"/>
    <w:rsid w:val="65B96F59"/>
    <w:rsid w:val="660E7236"/>
    <w:rsid w:val="662D3784"/>
    <w:rsid w:val="665F2959"/>
    <w:rsid w:val="667F5268"/>
    <w:rsid w:val="66AC6CD9"/>
    <w:rsid w:val="66F136FF"/>
    <w:rsid w:val="66F3069E"/>
    <w:rsid w:val="66FE3167"/>
    <w:rsid w:val="67883B73"/>
    <w:rsid w:val="67A047AC"/>
    <w:rsid w:val="67B004E6"/>
    <w:rsid w:val="680A5108"/>
    <w:rsid w:val="6819559C"/>
    <w:rsid w:val="68277B62"/>
    <w:rsid w:val="68790796"/>
    <w:rsid w:val="687B3BC0"/>
    <w:rsid w:val="68A2686F"/>
    <w:rsid w:val="68F65B80"/>
    <w:rsid w:val="690367BE"/>
    <w:rsid w:val="69232F80"/>
    <w:rsid w:val="69F75E0A"/>
    <w:rsid w:val="6A1364F9"/>
    <w:rsid w:val="6A4D194C"/>
    <w:rsid w:val="6AFE1C49"/>
    <w:rsid w:val="6B0C1D27"/>
    <w:rsid w:val="6B241DD9"/>
    <w:rsid w:val="6B6E1020"/>
    <w:rsid w:val="6B8170AC"/>
    <w:rsid w:val="6BA45E03"/>
    <w:rsid w:val="6BF55552"/>
    <w:rsid w:val="6BF955EC"/>
    <w:rsid w:val="6C053234"/>
    <w:rsid w:val="6C0805D5"/>
    <w:rsid w:val="6C105928"/>
    <w:rsid w:val="6C155C44"/>
    <w:rsid w:val="6C8E3869"/>
    <w:rsid w:val="6C9F6AB1"/>
    <w:rsid w:val="6CBD743E"/>
    <w:rsid w:val="6CD83E52"/>
    <w:rsid w:val="6D70780C"/>
    <w:rsid w:val="6D9731DA"/>
    <w:rsid w:val="6DD05F73"/>
    <w:rsid w:val="6DEF220D"/>
    <w:rsid w:val="6E0212FA"/>
    <w:rsid w:val="6E964B16"/>
    <w:rsid w:val="6EB32B34"/>
    <w:rsid w:val="6F267764"/>
    <w:rsid w:val="6F5C4A99"/>
    <w:rsid w:val="6F880170"/>
    <w:rsid w:val="70120E83"/>
    <w:rsid w:val="701354D4"/>
    <w:rsid w:val="702075BA"/>
    <w:rsid w:val="70582FC2"/>
    <w:rsid w:val="70B653F0"/>
    <w:rsid w:val="70B815E8"/>
    <w:rsid w:val="70B86AF6"/>
    <w:rsid w:val="70E23C79"/>
    <w:rsid w:val="70E92130"/>
    <w:rsid w:val="71294882"/>
    <w:rsid w:val="7148395C"/>
    <w:rsid w:val="717A1569"/>
    <w:rsid w:val="71B272F7"/>
    <w:rsid w:val="71E41B3C"/>
    <w:rsid w:val="71FF0F04"/>
    <w:rsid w:val="720A4C67"/>
    <w:rsid w:val="72556F14"/>
    <w:rsid w:val="7274338F"/>
    <w:rsid w:val="72F1121E"/>
    <w:rsid w:val="733C5D76"/>
    <w:rsid w:val="73680311"/>
    <w:rsid w:val="73FF213C"/>
    <w:rsid w:val="74026E49"/>
    <w:rsid w:val="74301F09"/>
    <w:rsid w:val="746E7541"/>
    <w:rsid w:val="750908EB"/>
    <w:rsid w:val="75A02C63"/>
    <w:rsid w:val="7621638A"/>
    <w:rsid w:val="76256C40"/>
    <w:rsid w:val="762628F2"/>
    <w:rsid w:val="7656492C"/>
    <w:rsid w:val="76AE1E01"/>
    <w:rsid w:val="770E6382"/>
    <w:rsid w:val="77901BE1"/>
    <w:rsid w:val="77B27873"/>
    <w:rsid w:val="77EF041C"/>
    <w:rsid w:val="78040A8A"/>
    <w:rsid w:val="78366404"/>
    <w:rsid w:val="783D165E"/>
    <w:rsid w:val="787308B5"/>
    <w:rsid w:val="78AE72CB"/>
    <w:rsid w:val="7914064D"/>
    <w:rsid w:val="79452EF8"/>
    <w:rsid w:val="79475BBD"/>
    <w:rsid w:val="797D504A"/>
    <w:rsid w:val="7A012BF8"/>
    <w:rsid w:val="7A463B18"/>
    <w:rsid w:val="7A710C1F"/>
    <w:rsid w:val="7A7267AA"/>
    <w:rsid w:val="7AB4432B"/>
    <w:rsid w:val="7ACF7E88"/>
    <w:rsid w:val="7AD05FDE"/>
    <w:rsid w:val="7AE06069"/>
    <w:rsid w:val="7B623DB1"/>
    <w:rsid w:val="7B735A45"/>
    <w:rsid w:val="7B8373D5"/>
    <w:rsid w:val="7BE2707C"/>
    <w:rsid w:val="7BED41C9"/>
    <w:rsid w:val="7C0B25A7"/>
    <w:rsid w:val="7C2373D8"/>
    <w:rsid w:val="7C5B6103"/>
    <w:rsid w:val="7C7123DF"/>
    <w:rsid w:val="7CAC52CD"/>
    <w:rsid w:val="7D1131CF"/>
    <w:rsid w:val="7D336E08"/>
    <w:rsid w:val="7D35329E"/>
    <w:rsid w:val="7D61334F"/>
    <w:rsid w:val="7DA1073F"/>
    <w:rsid w:val="7E781C4A"/>
    <w:rsid w:val="7E7D6CAB"/>
    <w:rsid w:val="7E90543F"/>
    <w:rsid w:val="7EE12392"/>
    <w:rsid w:val="7F431716"/>
    <w:rsid w:val="7F4B246F"/>
    <w:rsid w:val="7F6E3840"/>
    <w:rsid w:val="7FBD22C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5">
    <w:name w:val="heading 1"/>
    <w:basedOn w:val="1"/>
    <w:next w:val="1"/>
    <w:qFormat/>
    <w:uiPriority w:val="99"/>
    <w:pPr>
      <w:keepNext/>
      <w:overflowPunct w:val="0"/>
      <w:snapToGrid w:val="0"/>
      <w:spacing w:before="120" w:after="160" w:line="259" w:lineRule="auto"/>
      <w:ind w:left="432" w:hanging="432"/>
      <w:outlineLvl w:val="0"/>
    </w:pPr>
    <w:rPr>
      <w:rFonts w:eastAsia="黑体"/>
      <w:b/>
      <w:bCs/>
      <w:color w:val="000000"/>
      <w:kern w:val="44"/>
      <w:sz w:val="30"/>
      <w:szCs w:val="30"/>
    </w:rPr>
  </w:style>
  <w:style w:type="paragraph" w:styleId="6">
    <w:name w:val="heading 2"/>
    <w:basedOn w:val="1"/>
    <w:next w:val="1"/>
    <w:qFormat/>
    <w:uiPriority w:val="0"/>
    <w:pPr>
      <w:keepNext/>
      <w:spacing w:line="420" w:lineRule="exact"/>
      <w:jc w:val="center"/>
      <w:outlineLvl w:val="1"/>
    </w:pPr>
    <w:rPr>
      <w:sz w:val="24"/>
    </w:rPr>
  </w:style>
  <w:style w:type="paragraph" w:styleId="7">
    <w:name w:val="heading 3"/>
    <w:basedOn w:val="1"/>
    <w:next w:val="1"/>
    <w:qFormat/>
    <w:uiPriority w:val="0"/>
    <w:pPr>
      <w:keepNext/>
      <w:keepLines/>
      <w:spacing w:before="260" w:after="260" w:line="416" w:lineRule="auto"/>
      <w:outlineLvl w:val="2"/>
    </w:pPr>
    <w:rPr>
      <w:b/>
      <w:bCs/>
      <w:sz w:val="32"/>
      <w:szCs w:val="32"/>
    </w:rPr>
  </w:style>
  <w:style w:type="paragraph" w:styleId="8">
    <w:name w:val="heading 4"/>
    <w:basedOn w:val="1"/>
    <w:next w:val="1"/>
    <w:qFormat/>
    <w:uiPriority w:val="0"/>
    <w:pPr>
      <w:keepNext/>
      <w:keepLines/>
      <w:numPr>
        <w:ilvl w:val="3"/>
        <w:numId w:val="1"/>
      </w:numPr>
      <w:spacing w:before="120" w:after="120" w:line="376" w:lineRule="auto"/>
      <w:outlineLvl w:val="3"/>
    </w:pPr>
    <w:rPr>
      <w:rFonts w:ascii="Arial" w:hAnsi="Arial" w:eastAsia="宋体"/>
      <w:bCs/>
      <w:sz w:val="24"/>
      <w:szCs w:val="28"/>
    </w:rPr>
  </w:style>
  <w:style w:type="character" w:default="1" w:styleId="23">
    <w:name w:val="Default Paragraph Font"/>
    <w:semiHidden/>
    <w:unhideWhenUsed/>
    <w:qFormat/>
    <w:uiPriority w:val="1"/>
  </w:style>
  <w:style w:type="table" w:default="1" w:styleId="21">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4"/>
    <w:qFormat/>
    <w:uiPriority w:val="0"/>
    <w:pPr>
      <w:tabs>
        <w:tab w:val="left" w:pos="540"/>
      </w:tabs>
      <w:ind w:firstLine="420" w:firstLineChars="200"/>
    </w:pPr>
    <w:rPr>
      <w:rFonts w:ascii="Times New Roman" w:hAnsi="Times New Roman" w:cs="Times New Roman"/>
    </w:rPr>
  </w:style>
  <w:style w:type="paragraph" w:styleId="3">
    <w:name w:val="Body Text Indent"/>
    <w:basedOn w:val="1"/>
    <w:next w:val="2"/>
    <w:qFormat/>
    <w:uiPriority w:val="0"/>
    <w:pPr>
      <w:tabs>
        <w:tab w:val="left" w:pos="540"/>
      </w:tabs>
      <w:ind w:firstLine="540"/>
    </w:pPr>
    <w:rPr>
      <w:sz w:val="28"/>
    </w:rPr>
  </w:style>
  <w:style w:type="paragraph" w:customStyle="1" w:styleId="4">
    <w:name w:val="1正文"/>
    <w:qFormat/>
    <w:uiPriority w:val="0"/>
    <w:pPr>
      <w:adjustRightInd w:val="0"/>
      <w:snapToGrid w:val="0"/>
      <w:spacing w:line="360" w:lineRule="auto"/>
      <w:ind w:firstLine="200" w:firstLineChars="200"/>
      <w:jc w:val="both"/>
    </w:pPr>
    <w:rPr>
      <w:rFonts w:ascii="Times New Roman" w:hAnsi="Times New Roman" w:eastAsia="宋体" w:cs="Times New Roman"/>
      <w:kern w:val="2"/>
      <w:sz w:val="24"/>
      <w:szCs w:val="24"/>
      <w:lang w:val="en-US" w:eastAsia="zh-CN" w:bidi="ar-SA"/>
    </w:rPr>
  </w:style>
  <w:style w:type="paragraph" w:styleId="9">
    <w:name w:val="table of authorities"/>
    <w:basedOn w:val="1"/>
    <w:next w:val="1"/>
    <w:qFormat/>
    <w:uiPriority w:val="0"/>
    <w:pPr>
      <w:ind w:left="420" w:leftChars="200"/>
    </w:pPr>
  </w:style>
  <w:style w:type="paragraph" w:styleId="10">
    <w:name w:val="Normal Indent"/>
    <w:basedOn w:val="1"/>
    <w:qFormat/>
    <w:uiPriority w:val="0"/>
    <w:pPr>
      <w:spacing w:line="360" w:lineRule="auto"/>
      <w:ind w:firstLine="200"/>
    </w:pPr>
  </w:style>
  <w:style w:type="paragraph" w:styleId="11">
    <w:name w:val="caption"/>
    <w:basedOn w:val="1"/>
    <w:next w:val="1"/>
    <w:qFormat/>
    <w:uiPriority w:val="0"/>
    <w:pPr>
      <w:adjustRightInd w:val="0"/>
      <w:snapToGrid w:val="0"/>
      <w:jc w:val="center"/>
    </w:pPr>
    <w:rPr>
      <w:b/>
      <w:sz w:val="24"/>
      <w:szCs w:val="20"/>
    </w:rPr>
  </w:style>
  <w:style w:type="paragraph" w:styleId="12">
    <w:name w:val="annotation text"/>
    <w:basedOn w:val="1"/>
    <w:qFormat/>
    <w:uiPriority w:val="0"/>
    <w:pPr>
      <w:widowControl/>
      <w:adjustRightInd w:val="0"/>
      <w:snapToGrid w:val="0"/>
      <w:jc w:val="left"/>
    </w:pPr>
  </w:style>
  <w:style w:type="paragraph" w:styleId="13">
    <w:name w:val="Body Text"/>
    <w:basedOn w:val="1"/>
    <w:next w:val="14"/>
    <w:qFormat/>
    <w:uiPriority w:val="0"/>
    <w:pPr>
      <w:jc w:val="left"/>
    </w:pPr>
    <w:rPr>
      <w:rFonts w:ascii="宋体"/>
      <w:kern w:val="0"/>
      <w:sz w:val="30"/>
    </w:rPr>
  </w:style>
  <w:style w:type="paragraph" w:customStyle="1" w:styleId="14">
    <w:name w:val="xl27"/>
    <w:basedOn w:val="9"/>
    <w:next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新宋体-18030" w:eastAsia="新宋体-18030" w:cs="新宋体-18030"/>
      <w:kern w:val="0"/>
      <w:sz w:val="24"/>
    </w:rPr>
  </w:style>
  <w:style w:type="paragraph" w:styleId="15">
    <w:name w:val="Plain Text"/>
    <w:basedOn w:val="1"/>
    <w:qFormat/>
    <w:uiPriority w:val="0"/>
    <w:rPr>
      <w:rFonts w:ascii="宋体" w:hAnsi="Courier New"/>
    </w:rPr>
  </w:style>
  <w:style w:type="paragraph" w:styleId="16">
    <w:name w:val="Body Text Indent 2"/>
    <w:basedOn w:val="1"/>
    <w:qFormat/>
    <w:uiPriority w:val="0"/>
    <w:pPr>
      <w:spacing w:after="120" w:line="480" w:lineRule="auto"/>
      <w:ind w:left="420" w:leftChars="200"/>
    </w:pPr>
  </w:style>
  <w:style w:type="paragraph" w:styleId="17">
    <w:name w:val="footer"/>
    <w:basedOn w:val="1"/>
    <w:qFormat/>
    <w:uiPriority w:val="0"/>
    <w:pPr>
      <w:tabs>
        <w:tab w:val="center" w:pos="4153"/>
        <w:tab w:val="right" w:pos="8306"/>
      </w:tabs>
      <w:snapToGrid w:val="0"/>
      <w:jc w:val="left"/>
    </w:pPr>
    <w:rPr>
      <w:sz w:val="18"/>
    </w:rPr>
  </w:style>
  <w:style w:type="paragraph" w:styleId="1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9">
    <w:name w:val="Body Text Indent 3"/>
    <w:basedOn w:val="1"/>
    <w:qFormat/>
    <w:uiPriority w:val="0"/>
    <w:pPr>
      <w:spacing w:line="540" w:lineRule="exact"/>
      <w:ind w:firstLine="627" w:firstLineChars="196"/>
    </w:pPr>
    <w:rPr>
      <w:sz w:val="32"/>
    </w:rPr>
  </w:style>
  <w:style w:type="paragraph" w:styleId="20">
    <w:name w:val="Body Text First Indent"/>
    <w:basedOn w:val="13"/>
    <w:qFormat/>
    <w:uiPriority w:val="0"/>
    <w:pPr>
      <w:ind w:firstLine="420" w:firstLineChars="100"/>
    </w:pPr>
    <w:rPr>
      <w:rFonts w:asciiTheme="minorHAnsi"/>
    </w:rPr>
  </w:style>
  <w:style w:type="table" w:styleId="22">
    <w:name w:val="Table Grid"/>
    <w:basedOn w:val="21"/>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24">
    <w:name w:val="Default"/>
    <w:basedOn w:val="25"/>
    <w:next w:val="2"/>
    <w:qFormat/>
    <w:uiPriority w:val="0"/>
    <w:pPr>
      <w:autoSpaceDE w:val="0"/>
      <w:autoSpaceDN w:val="0"/>
      <w:adjustRightInd w:val="0"/>
    </w:pPr>
    <w:rPr>
      <w:rFonts w:ascii="Times New Roman" w:hAnsi="Times New Roman" w:eastAsia="宋体" w:cs="Times New Roman"/>
      <w:color w:val="000000"/>
      <w:kern w:val="0"/>
      <w:sz w:val="24"/>
    </w:rPr>
  </w:style>
  <w:style w:type="paragraph" w:customStyle="1" w:styleId="25">
    <w:name w:val="纯文本1"/>
    <w:basedOn w:val="1"/>
    <w:qFormat/>
    <w:uiPriority w:val="0"/>
    <w:rPr>
      <w:rFonts w:ascii="宋体" w:hAnsi="Courier New"/>
    </w:rPr>
  </w:style>
  <w:style w:type="paragraph" w:customStyle="1" w:styleId="26">
    <w:name w:val="样式9"/>
    <w:basedOn w:val="1"/>
    <w:qFormat/>
    <w:uiPriority w:val="0"/>
    <w:pPr>
      <w:adjustRightInd w:val="0"/>
      <w:snapToGrid w:val="0"/>
      <w:spacing w:line="460" w:lineRule="exact"/>
      <w:ind w:firstLine="520" w:firstLineChars="200"/>
    </w:pPr>
    <w:rPr>
      <w:sz w:val="26"/>
      <w:szCs w:val="26"/>
    </w:rPr>
  </w:style>
  <w:style w:type="paragraph" w:customStyle="1" w:styleId="27">
    <w:name w:val="A正文1"/>
    <w:basedOn w:val="1"/>
    <w:qFormat/>
    <w:uiPriority w:val="0"/>
    <w:pPr>
      <w:spacing w:line="360" w:lineRule="auto"/>
      <w:ind w:firstLine="480" w:firstLineChars="200"/>
    </w:pPr>
    <w:rPr>
      <w:rFonts w:ascii="Times New Roman" w:hAnsi="Times New Roman" w:eastAsia="宋体" w:cs="Times New Roman"/>
      <w:sz w:val="24"/>
      <w:szCs w:val="28"/>
    </w:rPr>
  </w:style>
  <w:style w:type="paragraph" w:customStyle="1" w:styleId="28">
    <w:name w:val="报批修改"/>
    <w:basedOn w:val="1"/>
    <w:qFormat/>
    <w:uiPriority w:val="0"/>
    <w:pPr>
      <w:spacing w:line="360" w:lineRule="auto"/>
      <w:ind w:firstLine="200" w:firstLineChars="200"/>
    </w:pPr>
    <w:rPr>
      <w:color w:val="FF0000"/>
      <w:kern w:val="0"/>
      <w:sz w:val="24"/>
      <w:u w:val="wave"/>
      <w:lang w:val="zh-CN"/>
    </w:rPr>
  </w:style>
  <w:style w:type="character" w:customStyle="1" w:styleId="29">
    <w:name w:val="环评正文 Char"/>
    <w:link w:val="30"/>
    <w:qFormat/>
    <w:uiPriority w:val="0"/>
    <w:rPr>
      <w:rFonts w:cs="Times New Roman"/>
      <w:bCs/>
      <w:sz w:val="24"/>
    </w:rPr>
  </w:style>
  <w:style w:type="paragraph" w:customStyle="1" w:styleId="30">
    <w:name w:val="环评正文"/>
    <w:basedOn w:val="1"/>
    <w:link w:val="29"/>
    <w:qFormat/>
    <w:uiPriority w:val="0"/>
    <w:pPr>
      <w:framePr w:wrap="around" w:vAnchor="text" w:hAnchor="text" w:y="1"/>
      <w:spacing w:line="360" w:lineRule="auto"/>
      <w:ind w:firstLine="200" w:firstLineChars="200"/>
    </w:pPr>
    <w:rPr>
      <w:rFonts w:cs="Times New Roman"/>
      <w:bCs/>
      <w:sz w:val="24"/>
    </w:rPr>
  </w:style>
  <w:style w:type="paragraph" w:customStyle="1" w:styleId="31">
    <w:name w:val="Table Paragraph"/>
    <w:basedOn w:val="1"/>
    <w:qFormat/>
    <w:uiPriority w:val="1"/>
    <w:pPr>
      <w:jc w:val="left"/>
    </w:pPr>
    <w:rPr>
      <w:rFonts w:ascii="Calibri" w:hAnsi="Calibri" w:eastAsia="宋体" w:cs="Times New Roman"/>
      <w:kern w:val="0"/>
      <w:sz w:val="22"/>
      <w:szCs w:val="22"/>
      <w:lang w:eastAsia="en-US"/>
    </w:rPr>
  </w:style>
  <w:style w:type="paragraph" w:customStyle="1" w:styleId="32">
    <w:name w:val="（正文）"/>
    <w:basedOn w:val="15"/>
    <w:qFormat/>
    <w:uiPriority w:val="0"/>
    <w:pPr>
      <w:adjustRightInd w:val="0"/>
      <w:snapToGrid w:val="0"/>
      <w:spacing w:line="360" w:lineRule="auto"/>
      <w:ind w:firstLine="200" w:firstLineChars="200"/>
    </w:pPr>
    <w:rPr>
      <w:rFonts w:ascii="Times New Roman" w:hAnsi="Times New Roman"/>
      <w:kern w:val="0"/>
      <w:sz w:val="24"/>
    </w:rPr>
  </w:style>
  <w:style w:type="paragraph" w:customStyle="1" w:styleId="33">
    <w:name w:val="环评正文文字"/>
    <w:basedOn w:val="1"/>
    <w:qFormat/>
    <w:uiPriority w:val="0"/>
    <w:pPr>
      <w:spacing w:line="360" w:lineRule="auto"/>
      <w:ind w:firstLine="480" w:firstLineChars="200"/>
    </w:pPr>
    <w:rPr>
      <w:kern w:val="0"/>
      <w:sz w:val="24"/>
      <w:szCs w:val="20"/>
    </w:rPr>
  </w:style>
  <w:style w:type="character" w:customStyle="1" w:styleId="34">
    <w:name w:val="正文内容 Char Char"/>
    <w:link w:val="35"/>
    <w:qFormat/>
    <w:uiPriority w:val="0"/>
    <w:rPr>
      <w:rFonts w:asciiTheme="minorHAnsi" w:hAnsiTheme="minorHAnsi" w:eastAsiaTheme="minorEastAsia" w:cstheme="minorBidi"/>
      <w:kern w:val="2"/>
      <w:sz w:val="24"/>
      <w:szCs w:val="24"/>
      <w:lang w:val="en-US" w:eastAsia="zh-CN" w:bidi="ar-SA"/>
    </w:rPr>
  </w:style>
  <w:style w:type="paragraph" w:customStyle="1" w:styleId="35">
    <w:name w:val="正文内容"/>
    <w:link w:val="34"/>
    <w:qFormat/>
    <w:uiPriority w:val="0"/>
    <w:pPr>
      <w:widowControl w:val="0"/>
      <w:snapToGrid w:val="0"/>
      <w:spacing w:before="60" w:after="60" w:line="480" w:lineRule="exact"/>
      <w:ind w:firstLine="200" w:firstLineChars="200"/>
      <w:jc w:val="both"/>
    </w:pPr>
    <w:rPr>
      <w:rFonts w:asciiTheme="minorHAnsi" w:hAnsiTheme="minorHAnsi" w:eastAsiaTheme="minorEastAsia" w:cstheme="minorBidi"/>
      <w:kern w:val="2"/>
      <w:sz w:val="24"/>
      <w:szCs w:val="24"/>
      <w:lang w:val="en-US" w:eastAsia="zh-CN" w:bidi="ar-SA"/>
    </w:rPr>
  </w:style>
  <w:style w:type="paragraph" w:customStyle="1" w:styleId="36">
    <w:name w:val="正文古"/>
    <w:basedOn w:val="1"/>
    <w:qFormat/>
    <w:uiPriority w:val="0"/>
    <w:pPr>
      <w:adjustRightInd w:val="0"/>
      <w:snapToGrid w:val="0"/>
      <w:spacing w:line="360" w:lineRule="auto"/>
      <w:ind w:firstLine="200" w:firstLineChars="200"/>
    </w:pPr>
    <w:rPr>
      <w:sz w:val="24"/>
      <w:szCs w:val="22"/>
    </w:rPr>
  </w:style>
  <w:style w:type="paragraph" w:customStyle="1" w:styleId="37">
    <w:name w:val="表格标题"/>
    <w:basedOn w:val="38"/>
    <w:next w:val="1"/>
    <w:qFormat/>
    <w:uiPriority w:val="0"/>
    <w:pPr>
      <w:tabs>
        <w:tab w:val="left" w:pos="0"/>
      </w:tabs>
      <w:spacing w:before="20" w:beforeLines="20" w:after="20" w:afterLines="20" w:line="240" w:lineRule="auto"/>
      <w:ind w:firstLine="0" w:firstLineChars="0"/>
      <w:jc w:val="center"/>
    </w:pPr>
    <w:rPr>
      <w:b/>
      <w:sz w:val="21"/>
    </w:rPr>
  </w:style>
  <w:style w:type="paragraph" w:customStyle="1" w:styleId="38">
    <w:name w:val="报告书正文"/>
    <w:basedOn w:val="1"/>
    <w:qFormat/>
    <w:uiPriority w:val="0"/>
    <w:pPr>
      <w:widowControl/>
      <w:tabs>
        <w:tab w:val="left" w:pos="0"/>
      </w:tabs>
      <w:spacing w:line="360" w:lineRule="auto"/>
      <w:ind w:firstLine="200" w:firstLineChars="200"/>
    </w:pPr>
    <w:rPr>
      <w:snapToGrid w:val="0"/>
      <w:kern w:val="0"/>
      <w:sz w:val="24"/>
    </w:rPr>
  </w:style>
  <w:style w:type="paragraph" w:customStyle="1" w:styleId="39">
    <w:name w:val="报告表正文"/>
    <w:basedOn w:val="1"/>
    <w:qFormat/>
    <w:uiPriority w:val="0"/>
    <w:pPr>
      <w:adjustRightInd w:val="0"/>
      <w:spacing w:line="312" w:lineRule="auto"/>
      <w:ind w:left="113" w:right="113" w:firstLine="482"/>
      <w:jc w:val="left"/>
      <w:textAlignment w:val="baseline"/>
    </w:pPr>
    <w:rPr>
      <w:kern w:val="0"/>
      <w:sz w:val="24"/>
      <w:szCs w:val="20"/>
    </w:rPr>
  </w:style>
  <w:style w:type="paragraph" w:customStyle="1" w:styleId="40">
    <w:name w:val="样式 样式 (符号) 宋体 小四 行距: 1.5 倍行距 + (符号) Times New Roman 上标"/>
    <w:basedOn w:val="1"/>
    <w:qFormat/>
    <w:uiPriority w:val="0"/>
    <w:pPr>
      <w:spacing w:line="480" w:lineRule="exact"/>
      <w:ind w:firstLine="200" w:firstLineChars="200"/>
    </w:pPr>
    <w:rPr>
      <w:rFonts w:cs="宋体"/>
      <w:sz w:val="24"/>
    </w:rPr>
  </w:style>
  <w:style w:type="paragraph" w:customStyle="1" w:styleId="41">
    <w:name w:val="报告正文"/>
    <w:basedOn w:val="1"/>
    <w:link w:val="43"/>
    <w:qFormat/>
    <w:uiPriority w:val="0"/>
    <w:pPr>
      <w:ind w:firstLine="200"/>
    </w:pPr>
    <w:rPr>
      <w:rFonts w:ascii="Times New Roman" w:hAnsi="Times New Roman" w:eastAsia="仿宋_GB2312"/>
      <w:sz w:val="28"/>
    </w:rPr>
  </w:style>
  <w:style w:type="paragraph" w:customStyle="1" w:styleId="42">
    <w:name w:val="文本正文"/>
    <w:basedOn w:val="1"/>
    <w:qFormat/>
    <w:uiPriority w:val="0"/>
    <w:pPr>
      <w:spacing w:line="360" w:lineRule="auto"/>
      <w:ind w:firstLine="480" w:firstLineChars="200"/>
    </w:pPr>
    <w:rPr>
      <w:sz w:val="24"/>
    </w:rPr>
  </w:style>
  <w:style w:type="character" w:customStyle="1" w:styleId="43">
    <w:name w:val="报告正文 Char Char"/>
    <w:link w:val="41"/>
    <w:qFormat/>
    <w:uiPriority w:val="0"/>
    <w:rPr>
      <w:rFonts w:ascii="Times New Roman" w:hAnsi="Times New Roman" w:eastAsia="仿宋_GB2312"/>
      <w:sz w:val="28"/>
      <w:szCs w:val="24"/>
    </w:rPr>
  </w:style>
  <w:style w:type="paragraph" w:customStyle="1" w:styleId="44">
    <w:name w:val="正文首行缩进 2 + Times New Roman"/>
    <w:basedOn w:val="1"/>
    <w:qFormat/>
    <w:uiPriority w:val="0"/>
    <w:pPr>
      <w:tabs>
        <w:tab w:val="left" w:pos="0"/>
        <w:tab w:val="left" w:pos="870"/>
        <w:tab w:val="left" w:pos="3150"/>
      </w:tabs>
      <w:autoSpaceDE w:val="0"/>
      <w:autoSpaceDN w:val="0"/>
      <w:spacing w:line="360" w:lineRule="auto"/>
      <w:ind w:firstLine="480" w:firstLineChars="200"/>
    </w:pPr>
    <w:rPr>
      <w:rFonts w:ascii="Times New Roman" w:hAnsi="Times New Roman" w:cs="Times New Roman"/>
    </w:rPr>
  </w:style>
  <w:style w:type="paragraph" w:customStyle="1" w:styleId="45">
    <w:name w:val="正文-SH"/>
    <w:basedOn w:val="1"/>
    <w:qFormat/>
    <w:uiPriority w:val="0"/>
    <w:pPr>
      <w:spacing w:line="360" w:lineRule="auto"/>
      <w:ind w:firstLine="480" w:firstLineChars="200"/>
    </w:pPr>
    <w:rPr>
      <w:sz w:val="24"/>
    </w:rPr>
  </w:style>
  <w:style w:type="paragraph" w:customStyle="1" w:styleId="46">
    <w:name w:val="样式 样式 首行缩进:  2 字符1 + 首行缩进:  2 字符"/>
    <w:basedOn w:val="1"/>
    <w:qFormat/>
    <w:uiPriority w:val="0"/>
    <w:pPr>
      <w:tabs>
        <w:tab w:val="left" w:pos="720"/>
      </w:tabs>
      <w:spacing w:line="360" w:lineRule="auto"/>
    </w:pPr>
    <w:rPr>
      <w:rFonts w:ascii="宋体" w:hAnsi="宋体" w:cs="宋体"/>
      <w:color w:val="000000"/>
    </w:rPr>
  </w:style>
  <w:style w:type="character" w:customStyle="1" w:styleId="47">
    <w:name w:val="content1"/>
    <w:basedOn w:val="23"/>
    <w:qFormat/>
    <w:uiPriority w:val="0"/>
    <w:rPr>
      <w:color w:val="000000"/>
      <w:sz w:val="20"/>
      <w:szCs w:val="20"/>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Pages>
  <Words>1609</Words>
  <Characters>1748</Characters>
  <Lines>12</Lines>
  <Paragraphs>3</Paragraphs>
  <TotalTime>28</TotalTime>
  <ScaleCrop>false</ScaleCrop>
  <LinksUpToDate>false</LinksUpToDate>
  <CharactersWithSpaces>1791</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haiy(•̀⌄•́)</cp:lastModifiedBy>
  <cp:lastPrinted>2024-10-16T02:04:50Z</cp:lastPrinted>
  <dcterms:modified xsi:type="dcterms:W3CDTF">2024-10-16T02:05:05Z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70CDA711B8B34D738ED13DFC57382D9D_13</vt:lpwstr>
  </property>
</Properties>
</file>