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r>
        <w:rPr>
          <w:rFonts w:hint="eastAsia" w:ascii="仿宋" w:hAnsi="仿宋" w:eastAsia="仿宋" w:cs="仿宋"/>
          <w:color w:val="auto"/>
          <w:sz w:val="32"/>
          <w:szCs w:val="32"/>
        </w:rPr>
        <w:t xml:space="preserve">                             衡清环审字〔2024〕</w:t>
      </w:r>
      <w:r>
        <w:rPr>
          <w:rFonts w:hint="eastAsia" w:ascii="仿宋" w:hAnsi="仿宋" w:eastAsia="仿宋" w:cs="仿宋"/>
          <w:color w:val="auto"/>
          <w:sz w:val="32"/>
          <w:szCs w:val="32"/>
          <w:lang w:val="en-US" w:eastAsia="zh-CN"/>
        </w:rPr>
        <w:t>21</w:t>
      </w:r>
      <w:r>
        <w:rPr>
          <w:rFonts w:hint="eastAsia" w:ascii="仿宋" w:hAnsi="仿宋" w:eastAsia="仿宋" w:cs="仿宋"/>
          <w:color w:val="auto"/>
          <w:sz w:val="32"/>
          <w:szCs w:val="32"/>
        </w:rPr>
        <w:t>号</w:t>
      </w:r>
    </w:p>
    <w:p>
      <w:pPr>
        <w:spacing w:line="600" w:lineRule="exact"/>
        <w:jc w:val="center"/>
        <w:rPr>
          <w:rFonts w:ascii="仿宋" w:hAnsi="仿宋" w:eastAsia="仿宋" w:cs="仿宋"/>
          <w:color w:val="auto"/>
          <w:sz w:val="32"/>
          <w:szCs w:val="32"/>
        </w:rPr>
      </w:pP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衡阳市生态环境局</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关于《衡南县朱木堰水闸除险加固工程项目</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环境影响报告表》的批复</w:t>
      </w:r>
    </w:p>
    <w:p>
      <w:pPr>
        <w:spacing w:line="360" w:lineRule="auto"/>
        <w:rPr>
          <w:rFonts w:hint="eastAsia" w:ascii="仿宋" w:hAnsi="仿宋" w:eastAsia="仿宋" w:cs="仿宋"/>
          <w:b w:val="0"/>
          <w:bCs/>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衡南县水旱灾害防御事务中心：</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你中心报送的《衡南县朱木堰水闸除险加固工程项目环境影响报告表》（报批稿）及专家组评审意见收悉，经研究，批复如下：     </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项目建设的主要内容。衡南县水旱灾害防御事务中心拟投资2300万元在衡南县宝盖镇双田村建设衡南县朱木堰水闸除险加固工程项目，主要建设内容包括：原溢流堰拆除重建，非溢流坝拆除后回填，重建堰体采用埋石砼外包钢筋砼护砌，设7扇泄洪闸，采用6.0×2.0m液压翻板闸门；新建上游铺盖、消力池、海漫、上下游翼墙、工作桥、液压工作房、管理房；左岸灌溉渠增设渠首闸门；新建水闸上下游200m护岸；水闸上下游河道100m范围清淤；对溶洞闸基处渗漏回填埋石砼进行处理；完善安全监测设施、水情自动测报设施及信息化管理设施。本项目禁止进行河道采砂，项目施工工期6个月。该项目环境影响报告表提出的污染防治措施和生态保护措施客观可行，从环保角度分析，同意该项目建设。</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二、在项目建设和运行中，你中心必须严格执行环保法律法规，认真落实报告表提出的各项污染防治措施，并着重做好以下工作：</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严格落实水污染防治措施。项目不设施工营地，施工人员食宿依托周边农户生活设施。基坑废水、淤泥干化排水经沉淀池处理后达标排放。合理选择施工期，避免雨季施工，减少水下施工时间，减少水体扰动。</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pPr>
      <w:r>
        <w:rPr>
          <w:rFonts w:hint="eastAsia" w:ascii="仿宋_GB2312" w:hAnsi="仿宋_GB2312" w:eastAsia="仿宋_GB2312" w:cs="仿宋_GB2312"/>
          <w:b w:val="0"/>
          <w:bCs/>
          <w:kern w:val="2"/>
          <w:sz w:val="32"/>
          <w:szCs w:val="32"/>
          <w:lang w:val="en-US" w:eastAsia="zh-CN" w:bidi="ar-SA"/>
        </w:rPr>
        <w:t>（三）严格落实噪声污染防治措施。</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合理布局施工现场，规范施工作业时间，选用低噪声设备，采取减振基座、围挡等措施减少施工噪声干扰，确保施工场界噪声满足《建筑施工场界环境噪声排放标准》（GB12523-2011）。</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pP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（四）加强各类固废管理，并采取有效措施防止二次污染。施工过程中的废弃土石方转运至弃渣场堆存，并做好相关污染防治措施。</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（六）项目应加强环境风险防范。建立健全风险防控体系, </w:t>
      </w:r>
      <w:bookmarkStart w:id="0" w:name="_GoBack"/>
      <w:bookmarkEnd w:id="0"/>
      <w:r>
        <w:rPr>
          <w:rFonts w:hint="eastAsia" w:ascii="仿宋_GB2312" w:hAnsi="仿宋_GB2312" w:eastAsia="仿宋_GB2312" w:cs="仿宋_GB2312"/>
          <w:b w:val="0"/>
          <w:bCs/>
          <w:kern w:val="2"/>
          <w:sz w:val="32"/>
          <w:szCs w:val="32"/>
          <w:lang w:val="en-US" w:eastAsia="zh-CN" w:bidi="ar-SA"/>
        </w:rPr>
        <w:t>强化风险管理和事故的预防，做好环境风险的巡查、监控等管理，杜绝环境风险事故发生。制定突发环境事件应急预案，配备相应的应急物资，确保环境风险得到有效控制。</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left"/>
        <w:textAlignment w:val="auto"/>
        <w:rPr>
          <w:rFonts w:hint="eastAsia" w:ascii="仿宋_GB2312" w:hAnsi="仿宋_GB2312" w:eastAsia="仿宋_GB2312" w:cs="仿宋_GB2312"/>
          <w:b w:val="0"/>
          <w:bCs/>
          <w:kern w:val="2"/>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line="600" w:lineRule="exact"/>
        <w:ind w:left="0" w:leftChars="0" w:right="420" w:rightChars="200" w:firstLine="0" w:firstLineChars="0"/>
        <w:jc w:val="right"/>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                                                                                                                                                                                                                                                                                               </w:t>
      </w:r>
      <w:r>
        <w:rPr>
          <w:rFonts w:hint="eastAsia" w:ascii="仿宋_GB2312" w:hAnsi="仿宋_GB2312" w:eastAsia="仿宋_GB2312" w:cs="仿宋_GB2312"/>
          <w:b w:val="0"/>
          <w:bCs/>
          <w:color w:val="auto"/>
          <w:kern w:val="2"/>
          <w:sz w:val="32"/>
          <w:szCs w:val="32"/>
          <w:lang w:val="en-US" w:eastAsia="zh-CN" w:bidi="ar-SA"/>
        </w:rPr>
        <w:t>衡阳市生态环境局                                    2024年7月5日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8"/>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22400"/>
    <w:rsid w:val="154B519A"/>
    <w:rsid w:val="15AA6FAC"/>
    <w:rsid w:val="16302A2C"/>
    <w:rsid w:val="16896E6C"/>
    <w:rsid w:val="16B654A7"/>
    <w:rsid w:val="17013363"/>
    <w:rsid w:val="170B25B8"/>
    <w:rsid w:val="178B690F"/>
    <w:rsid w:val="179C3A0D"/>
    <w:rsid w:val="1829412D"/>
    <w:rsid w:val="18434DBA"/>
    <w:rsid w:val="1849099E"/>
    <w:rsid w:val="18653167"/>
    <w:rsid w:val="18881DEC"/>
    <w:rsid w:val="18C775C8"/>
    <w:rsid w:val="18DD1F22"/>
    <w:rsid w:val="18E24C39"/>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6D506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A97091"/>
    <w:rsid w:val="32CD75B6"/>
    <w:rsid w:val="32FC55D3"/>
    <w:rsid w:val="33093365"/>
    <w:rsid w:val="33562DAE"/>
    <w:rsid w:val="33BB5D83"/>
    <w:rsid w:val="344E1BDE"/>
    <w:rsid w:val="34E66A4D"/>
    <w:rsid w:val="352320EA"/>
    <w:rsid w:val="355F0639"/>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6B4AE6"/>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F207E7"/>
    <w:rsid w:val="52C037BE"/>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1F22BA"/>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BF6B7B"/>
    <w:rsid w:val="68F65B80"/>
    <w:rsid w:val="690367BE"/>
    <w:rsid w:val="69232F80"/>
    <w:rsid w:val="69C504B5"/>
    <w:rsid w:val="69F75E0A"/>
    <w:rsid w:val="6A1364F9"/>
    <w:rsid w:val="6A4D194C"/>
    <w:rsid w:val="6AFE1C49"/>
    <w:rsid w:val="6B0C1D27"/>
    <w:rsid w:val="6B241DD9"/>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2075BA"/>
    <w:rsid w:val="70582FC2"/>
    <w:rsid w:val="70B653F0"/>
    <w:rsid w:val="70B815E8"/>
    <w:rsid w:val="70B86AF6"/>
    <w:rsid w:val="70DF62A5"/>
    <w:rsid w:val="70E1634E"/>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6">
    <w:name w:val="heading 2"/>
    <w:basedOn w:val="1"/>
    <w:next w:val="1"/>
    <w:qFormat/>
    <w:uiPriority w:val="0"/>
    <w:pPr>
      <w:keepNext/>
      <w:spacing w:line="420" w:lineRule="exact"/>
      <w:jc w:val="center"/>
      <w:outlineLvl w:val="1"/>
    </w:pPr>
    <w:rPr>
      <w:sz w:val="24"/>
    </w:rPr>
  </w:style>
  <w:style w:type="paragraph" w:styleId="7">
    <w:name w:val="heading 3"/>
    <w:basedOn w:val="1"/>
    <w:next w:val="1"/>
    <w:qFormat/>
    <w:uiPriority w:val="0"/>
    <w:pPr>
      <w:keepNext/>
      <w:keepLines/>
      <w:spacing w:before="260" w:after="260" w:line="416" w:lineRule="auto"/>
      <w:outlineLvl w:val="2"/>
    </w:pPr>
    <w:rPr>
      <w:b/>
      <w:bCs/>
      <w:sz w:val="32"/>
      <w:szCs w:val="32"/>
    </w:rPr>
  </w:style>
  <w:style w:type="paragraph" w:styleId="8">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jc w:val="left"/>
    </w:pPr>
    <w:rPr>
      <w:rFonts w:ascii="宋体"/>
      <w:kern w:val="0"/>
      <w:sz w:val="30"/>
    </w:rPr>
  </w:style>
  <w:style w:type="paragraph" w:customStyle="1" w:styleId="3">
    <w:name w:val="xl27"/>
    <w:basedOn w:val="4"/>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styleId="4">
    <w:name w:val="table of authorities"/>
    <w:basedOn w:val="1"/>
    <w:next w:val="1"/>
    <w:qFormat/>
    <w:uiPriority w:val="0"/>
    <w:pPr>
      <w:ind w:left="420" w:leftChars="200"/>
    </w:pPr>
  </w:style>
  <w:style w:type="paragraph" w:styleId="9">
    <w:name w:val="Normal Indent"/>
    <w:basedOn w:val="1"/>
    <w:qFormat/>
    <w:uiPriority w:val="0"/>
    <w:pPr>
      <w:spacing w:line="360" w:lineRule="auto"/>
      <w:ind w:firstLine="200"/>
    </w:pPr>
  </w:style>
  <w:style w:type="paragraph" w:styleId="10">
    <w:name w:val="caption"/>
    <w:basedOn w:val="1"/>
    <w:next w:val="1"/>
    <w:qFormat/>
    <w:uiPriority w:val="0"/>
    <w:pPr>
      <w:adjustRightInd w:val="0"/>
      <w:snapToGrid w:val="0"/>
      <w:jc w:val="center"/>
    </w:pPr>
    <w:rPr>
      <w:b/>
      <w:sz w:val="24"/>
      <w:szCs w:val="20"/>
    </w:rPr>
  </w:style>
  <w:style w:type="paragraph" w:styleId="11">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2">
    <w:name w:val="Body Text Indent"/>
    <w:basedOn w:val="1"/>
    <w:next w:val="13"/>
    <w:qFormat/>
    <w:uiPriority w:val="0"/>
    <w:pPr>
      <w:tabs>
        <w:tab w:val="left" w:pos="540"/>
      </w:tabs>
      <w:ind w:firstLine="540"/>
    </w:pPr>
    <w:rPr>
      <w:sz w:val="28"/>
    </w:rPr>
  </w:style>
  <w:style w:type="paragraph" w:styleId="13">
    <w:name w:val="Body Text First Indent 2"/>
    <w:basedOn w:val="12"/>
    <w:next w:val="1"/>
    <w:qFormat/>
    <w:uiPriority w:val="0"/>
    <w:pPr>
      <w:ind w:firstLine="420" w:firstLineChars="200"/>
    </w:pPr>
    <w:rPr>
      <w:rFonts w:ascii="Times New Roman" w:hAnsi="Times New Roman" w:cs="Times New Roman"/>
    </w:rPr>
  </w:style>
  <w:style w:type="paragraph" w:styleId="14">
    <w:name w:val="Plain Text"/>
    <w:basedOn w:val="1"/>
    <w:qFormat/>
    <w:uiPriority w:val="0"/>
    <w:rPr>
      <w:rFonts w:ascii="宋体" w:hAnsi="Courier New"/>
    </w:rPr>
  </w:style>
  <w:style w:type="paragraph" w:styleId="15">
    <w:name w:val="Body Text Indent 2"/>
    <w:basedOn w:val="1"/>
    <w:qFormat/>
    <w:uiPriority w:val="0"/>
    <w:pPr>
      <w:spacing w:after="120" w:line="480" w:lineRule="auto"/>
      <w:ind w:left="420" w:leftChars="200"/>
    </w:p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Body Text Indent 3"/>
    <w:basedOn w:val="1"/>
    <w:qFormat/>
    <w:uiPriority w:val="0"/>
    <w:pPr>
      <w:spacing w:line="540" w:lineRule="exact"/>
      <w:ind w:firstLine="627" w:firstLineChars="196"/>
    </w:pPr>
    <w:rPr>
      <w:sz w:val="32"/>
    </w:rPr>
  </w:style>
  <w:style w:type="paragraph" w:styleId="19">
    <w:name w:val="Body Text First Indent"/>
    <w:basedOn w:val="2"/>
    <w:qFormat/>
    <w:uiPriority w:val="0"/>
    <w:pPr>
      <w:ind w:firstLine="420" w:firstLineChars="100"/>
    </w:pPr>
    <w:rPr>
      <w:rFonts w:asciiTheme="minorHAnsi" w:hAnsiTheme="minorHAnsi" w:eastAsiaTheme="minorEastAsia" w:cstheme="minorBidi"/>
    </w:rPr>
  </w:style>
  <w:style w:type="table" w:styleId="21">
    <w:name w:val="Table Grid"/>
    <w:basedOn w:val="2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3">
    <w:name w:val="Default"/>
    <w:basedOn w:val="24"/>
    <w:next w:val="13"/>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4">
    <w:name w:val="纯文本1"/>
    <w:basedOn w:val="1"/>
    <w:qFormat/>
    <w:uiPriority w:val="0"/>
    <w:rPr>
      <w:rFonts w:ascii="宋体" w:hAnsi="Courier New"/>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4"/>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szCs w:val="24"/>
    </w:rPr>
  </w:style>
  <w:style w:type="paragraph" w:customStyle="1" w:styleId="41">
    <w:name w:val="文本正文"/>
    <w:basedOn w:val="1"/>
    <w:qFormat/>
    <w:uiPriority w:val="0"/>
    <w:pPr>
      <w:spacing w:line="360" w:lineRule="auto"/>
      <w:ind w:firstLine="480" w:firstLineChars="200"/>
    </w:pPr>
    <w:rPr>
      <w:sz w:val="24"/>
      <w:szCs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 w:type="paragraph" w:customStyle="1" w:styleId="45">
    <w:name w:val="样式 样式 首行缩进:  2 字符1 + 首行缩进:  2 字符"/>
    <w:basedOn w:val="1"/>
    <w:qFormat/>
    <w:uiPriority w:val="0"/>
    <w:pPr>
      <w:tabs>
        <w:tab w:val="left" w:pos="720"/>
      </w:tabs>
      <w:spacing w:line="360" w:lineRule="auto"/>
    </w:pPr>
    <w:rPr>
      <w:rFonts w:ascii="宋体" w:hAnsi="宋体" w:cs="宋体"/>
      <w:color w:val="00000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1186</Words>
  <Characters>1225</Characters>
  <Lines>0</Lines>
  <Paragraphs>0</Paragraphs>
  <TotalTime>2</TotalTime>
  <ScaleCrop>false</ScaleCrop>
  <LinksUpToDate>false</LinksUpToDate>
  <CharactersWithSpaces>1555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2024-07-05T08:27:17Z</cp:lastPrinted>
  <dcterms:modified xsi:type="dcterms:W3CDTF">2024-07-05T08:27:19Z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EE0B5A04C61E498BBC618F9E2B8EAD76</vt:lpwstr>
  </property>
</Properties>
</file>