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15" w:lineRule="atLeast"/>
        <w:rPr>
          <w:rFonts w:ascii="宋体" w:cs="宋体"/>
        </w:rPr>
      </w:pP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eastAsia="zh-CN"/>
        </w:rPr>
        <w:t>衡南产业开发区管理委员会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val="en-US" w:eastAsia="zh-CN"/>
        </w:rPr>
        <w:t>2023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  <w:t>年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  <w:t>部门整体支出绩效自评报告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ind w:firstLine="552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为加强预算资金管理，进一步规范预算资金使用，提高财政资金使用效益，</w:t>
      </w:r>
      <w:r>
        <w:rPr>
          <w:rFonts w:hint="eastAsia" w:ascii="宋体" w:hAnsi="宋体" w:eastAsia="宋体" w:cs="宋体"/>
          <w:sz w:val="28"/>
          <w:szCs w:val="28"/>
        </w:rPr>
        <w:t>根据《衡南县财政局关于开展20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年度县级财政资金绩效自评工作的通知》要求</w:t>
      </w:r>
      <w:r>
        <w:rPr>
          <w:rFonts w:hint="eastAsia" w:ascii="宋体" w:hAnsi="宋体" w:eastAsia="宋体" w:cs="宋体"/>
          <w:sz w:val="32"/>
          <w:szCs w:val="32"/>
        </w:rPr>
        <w:t>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单位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积极组织，对20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23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年度本单位整体支出进行了绩效自评，现将具体绩效评价情况报告如下：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一、部门基本情况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（一）部门职责。</w:t>
      </w:r>
      <w:bookmarkStart w:id="0" w:name="_GoBack"/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1、负责贯彻执行党和国家关于开发区的方针政策、 法律法规和决策部署。2、负责研究拟订和组织实施衡南产业开发区重大发 展战略、发展规划和工作计划。3、按照衡南县国土空间总体规划和产业发展规划要求及相关权限，负责统筹建设发展空间布局。负责拟订衡南产业开发区发展规划、产业布局、产业政策、项目准入标准等重要事项并组织实施。4、负责衡南产业开发区招商引资工作，组织对外经济技术合作与交流。负责衡南产业开发区基础设施、公用事业、重大项目等建设管理相关工作。5、负责衡南产业开发区优化营商环境工作，根据权限依法承担有关行政审批工作，履行行政审批服务职责。负责构建衡南产业开发区创新创业服务体系，协助企业做好人才引进和服务工作。6、负责衡南产业开发区的科技创新和高新技术产业管理和服务，开展有关科技创新和高新技术产业政策研究，构建技术创新服务体系。指导区内企业建立现代化企业制度，推进高新技术产业化、国际化。7、负责衡南产业开发区党的建设和“两新”组织党建工作。8、根据有关要求和职责分工，承担衡南产业开发区综合管理、统计、审计、信息、安全生产监督管理、生态环境保护、国有资产管理及财务管理等工作。9、承办市委、市政府和县委、县政府交办的其他事项。</w:t>
      </w:r>
    </w:p>
    <w:bookmarkEnd w:id="0"/>
    <w:p>
      <w:pPr>
        <w:widowControl/>
        <w:numPr>
          <w:ilvl w:val="0"/>
          <w:numId w:val="1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机构设置情况。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衡南产业开发区党工委、管委会设下列内设机构，机构规格均为副科级，分别为：办公室、财政局、产业发展局（安全生产监管局）、经济合作局、开发建设局，纪检监察机构设置按有关规定办理。2.衡南产业开发区党工委、管委会统一管理衡南产业开发区三塘片区管理办公室（副科级）。3.衡南产业开发区党工委、管委会设置直属事业单位</w:t>
      </w:r>
      <w:r>
        <w:rPr>
          <w:rFonts w:hint="default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个：衡南产业开发区企业服务中心，副科级。人员编制情况。现有在编人员34人。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二、部门整体支出管理及使用情况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eastAsia="zh-CN"/>
        </w:rPr>
        <w:t>（一）</w:t>
      </w: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</w:rPr>
        <w:t>年初预算安排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345.7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eastAsia="zh-CN"/>
        </w:rPr>
        <w:t>，其中：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基本支出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308.1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37.6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万元。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收入情况：上年结转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万元,一般公共预算财政拨款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3540.83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本年收入总计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3540.83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万万元。</w:t>
      </w:r>
    </w:p>
    <w:p>
      <w:pPr>
        <w:widowControl/>
        <w:numPr>
          <w:ilvl w:val="0"/>
          <w:numId w:val="2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支出情况:本年支出总计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3540.83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万万元。其中：基本支出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557.67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2983.16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万元。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（三）“三公”经费情况：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“三公”经费控制在预算范围内，且较上年有所减少。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三、部门整体支出绩效评价情况。</w:t>
      </w:r>
    </w:p>
    <w:p>
      <w:pPr>
        <w:widowControl/>
        <w:shd w:val="clear" w:color="auto" w:fill="FFFFFF"/>
        <w:spacing w:line="360" w:lineRule="auto"/>
        <w:ind w:firstLine="640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20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23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年衡南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产业开发区管理委员会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整体支出资金资金使用基本上符合政策要求，合理合法，使用有效，管理较规范， 根据《整体支出资金项目绩效评价指标体系》评分，得分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95.7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分（详见附件1），财政支出绩效为“优”。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四、存在问题</w:t>
      </w:r>
    </w:p>
    <w:p>
      <w:pPr>
        <w:pStyle w:val="3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(1)年初编制的预算不够精确，导致年内预算追加较大，预算控制率较低，影响单位评分及评价等次。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(2)预算执行情况还有待加强。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五、改进措施建议。</w:t>
      </w:r>
    </w:p>
    <w:p>
      <w:pPr>
        <w:pStyle w:val="3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1、细化预算编制工作，认真做好预算的编制。进一步加强内部机构的预算管理意识，严格按照预算编制的相关制度和要求，本着“勤俭节约、保障运转”的原则进行预算的编制；编制范围尽可能的全面、不漏项，进一步提高预算编制的科学性、合理性、严谨性和可控性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2、在日常预算管理过程中，进一步加强预算支出的审核、跟踪及预算执行情况分析。</w:t>
      </w:r>
    </w:p>
    <w:sectPr>
      <w:pgSz w:w="11906" w:h="16838"/>
      <w:pgMar w:top="1213" w:right="1463" w:bottom="1157" w:left="146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510044"/>
    <w:multiLevelType w:val="singleLevel"/>
    <w:tmpl w:val="0C51004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648029E6"/>
    <w:multiLevelType w:val="singleLevel"/>
    <w:tmpl w:val="648029E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Dk5N2IzZWE1YTlmZTc3NWY0ODAzNGJhMDc0ZDYwN2YifQ=="/>
  </w:docVars>
  <w:rsids>
    <w:rsidRoot w:val="439262F8"/>
    <w:rsid w:val="000000F9"/>
    <w:rsid w:val="00081243"/>
    <w:rsid w:val="00135432"/>
    <w:rsid w:val="0033007E"/>
    <w:rsid w:val="00375BA3"/>
    <w:rsid w:val="0044318E"/>
    <w:rsid w:val="004A6CAA"/>
    <w:rsid w:val="004C17F3"/>
    <w:rsid w:val="0054000F"/>
    <w:rsid w:val="005E7075"/>
    <w:rsid w:val="005F71A1"/>
    <w:rsid w:val="00671863"/>
    <w:rsid w:val="0074763D"/>
    <w:rsid w:val="00867F83"/>
    <w:rsid w:val="00897F5C"/>
    <w:rsid w:val="008E31F9"/>
    <w:rsid w:val="009615C4"/>
    <w:rsid w:val="009D2C39"/>
    <w:rsid w:val="00BF6356"/>
    <w:rsid w:val="00C805C7"/>
    <w:rsid w:val="00CD24C3"/>
    <w:rsid w:val="00D84E80"/>
    <w:rsid w:val="00EA655B"/>
    <w:rsid w:val="00F97F12"/>
    <w:rsid w:val="02D353AB"/>
    <w:rsid w:val="05BB6A3F"/>
    <w:rsid w:val="068C5EFB"/>
    <w:rsid w:val="07BE7CE5"/>
    <w:rsid w:val="07E638D5"/>
    <w:rsid w:val="0A9C0188"/>
    <w:rsid w:val="0AF74787"/>
    <w:rsid w:val="0B3E440F"/>
    <w:rsid w:val="0CAF051D"/>
    <w:rsid w:val="12900E87"/>
    <w:rsid w:val="136A66CC"/>
    <w:rsid w:val="14037518"/>
    <w:rsid w:val="160824B7"/>
    <w:rsid w:val="176B75F2"/>
    <w:rsid w:val="19832ED4"/>
    <w:rsid w:val="19931987"/>
    <w:rsid w:val="19BD3E30"/>
    <w:rsid w:val="1AAA22B0"/>
    <w:rsid w:val="1B013E7C"/>
    <w:rsid w:val="1B095E86"/>
    <w:rsid w:val="1B4F7561"/>
    <w:rsid w:val="1DCA6592"/>
    <w:rsid w:val="1F193D94"/>
    <w:rsid w:val="1F2E3844"/>
    <w:rsid w:val="234D6ECC"/>
    <w:rsid w:val="23B53A75"/>
    <w:rsid w:val="27B628FE"/>
    <w:rsid w:val="2C9C4BB3"/>
    <w:rsid w:val="2D8D0523"/>
    <w:rsid w:val="2FBF3633"/>
    <w:rsid w:val="32F546FB"/>
    <w:rsid w:val="338F64B2"/>
    <w:rsid w:val="3B264934"/>
    <w:rsid w:val="3E4B092E"/>
    <w:rsid w:val="439262F8"/>
    <w:rsid w:val="46380A1F"/>
    <w:rsid w:val="463E68AF"/>
    <w:rsid w:val="46D17D09"/>
    <w:rsid w:val="471B79D4"/>
    <w:rsid w:val="47B95B8F"/>
    <w:rsid w:val="49A64CC5"/>
    <w:rsid w:val="4AB04608"/>
    <w:rsid w:val="4C7D43AE"/>
    <w:rsid w:val="4FF00086"/>
    <w:rsid w:val="508F1E79"/>
    <w:rsid w:val="50D43A3A"/>
    <w:rsid w:val="513C078C"/>
    <w:rsid w:val="52380820"/>
    <w:rsid w:val="529C04A5"/>
    <w:rsid w:val="531C52C5"/>
    <w:rsid w:val="55151E32"/>
    <w:rsid w:val="564734A9"/>
    <w:rsid w:val="5762036C"/>
    <w:rsid w:val="58F5279F"/>
    <w:rsid w:val="593F38FA"/>
    <w:rsid w:val="59C156CB"/>
    <w:rsid w:val="59D704C7"/>
    <w:rsid w:val="5A250E62"/>
    <w:rsid w:val="5B4E24A5"/>
    <w:rsid w:val="5BB10390"/>
    <w:rsid w:val="5BCE253B"/>
    <w:rsid w:val="5BE11230"/>
    <w:rsid w:val="5E5C573D"/>
    <w:rsid w:val="60BB2779"/>
    <w:rsid w:val="6367735A"/>
    <w:rsid w:val="640F7ED2"/>
    <w:rsid w:val="65985691"/>
    <w:rsid w:val="68AE2E9C"/>
    <w:rsid w:val="69151304"/>
    <w:rsid w:val="6A325BBC"/>
    <w:rsid w:val="6A3327B3"/>
    <w:rsid w:val="6AA03E07"/>
    <w:rsid w:val="6E246221"/>
    <w:rsid w:val="6F526AC0"/>
    <w:rsid w:val="73381098"/>
    <w:rsid w:val="74EA458B"/>
    <w:rsid w:val="7631109D"/>
    <w:rsid w:val="77060902"/>
    <w:rsid w:val="77E17EE2"/>
    <w:rsid w:val="780F0D24"/>
    <w:rsid w:val="7E470FB4"/>
    <w:rsid w:val="7F4F5EB6"/>
    <w:rsid w:val="7F81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qFormat="1" w:unhideWhenUsed="0" w:uiPriority="0" w:semiHidden="0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autoRedefine/>
    <w:qFormat/>
    <w:locked/>
    <w:uiPriority w:val="0"/>
    <w:rPr>
      <w:rFonts w:ascii="宋体" w:hAnsi="Courier New" w:cs="Courier New"/>
      <w:szCs w:val="21"/>
    </w:rPr>
  </w:style>
  <w:style w:type="paragraph" w:styleId="3">
    <w:name w:val="Normal (Web)"/>
    <w:basedOn w:val="1"/>
    <w:autoRedefine/>
    <w:qFormat/>
    <w:uiPriority w:val="99"/>
    <w:pPr>
      <w:jc w:val="left"/>
    </w:pPr>
    <w:rPr>
      <w:kern w:val="0"/>
      <w:sz w:val="18"/>
      <w:szCs w:val="18"/>
    </w:rPr>
  </w:style>
  <w:style w:type="character" w:styleId="6">
    <w:name w:val="Hyperlink"/>
    <w:basedOn w:val="5"/>
    <w:autoRedefine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3</Pages>
  <Words>911</Words>
  <Characters>973</Characters>
  <Lines>0</Lines>
  <Paragraphs>0</Paragraphs>
  <TotalTime>10</TotalTime>
  <ScaleCrop>false</ScaleCrop>
  <LinksUpToDate>false</LinksUpToDate>
  <CharactersWithSpaces>975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2018-01-31T04:49:00Z</dcterms:created>
  <dc:creator>Administrator</dc:creator>
  <cp:lastModifiedBy>Administrator</cp:lastModifiedBy>
  <cp:lastPrinted>2024-05-17T07:45:31Z</cp:lastPrinted>
  <dcterms:modified xsi:type="dcterms:W3CDTF">2024-05-17T07:45:37Z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B3A3360ABECB416A827839190FF69875</vt:lpwstr>
  </property>
</Properties>
</file>