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23</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茶市</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901003</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报告日期：</w:t>
      </w:r>
      <w:r>
        <w:rPr>
          <w:rFonts w:hint="eastAsia" w:ascii="仿宋_GB2312" w:eastAsia="仿宋_GB2312"/>
          <w:sz w:val="32"/>
          <w:szCs w:val="32"/>
          <w:lang w:val="en-US" w:eastAsia="zh-CN"/>
        </w:rPr>
        <w:t>2024</w:t>
      </w:r>
      <w:r>
        <w:rPr>
          <w:rFonts w:hint="eastAsia" w:ascii="仿宋_GB2312" w:eastAsia="仿宋_GB2312"/>
          <w:sz w:val="32"/>
          <w:szCs w:val="32"/>
        </w:rPr>
        <w:t xml:space="preserve"> 年 </w:t>
      </w:r>
      <w:r>
        <w:rPr>
          <w:rFonts w:hint="eastAsia" w:ascii="仿宋_GB2312" w:eastAsia="仿宋_GB2312"/>
          <w:sz w:val="32"/>
          <w:szCs w:val="32"/>
          <w:lang w:val="en-US" w:eastAsia="zh-CN"/>
        </w:rPr>
        <w:t>05</w:t>
      </w:r>
      <w:r>
        <w:rPr>
          <w:rFonts w:hint="eastAsia" w:ascii="仿宋_GB2312" w:eastAsia="仿宋_GB2312"/>
          <w:sz w:val="32"/>
          <w:szCs w:val="32"/>
        </w:rPr>
        <w:t xml:space="preserve"> 月</w:t>
      </w:r>
      <w:r>
        <w:rPr>
          <w:rFonts w:hint="eastAsia" w:ascii="仿宋_GB2312" w:eastAsia="仿宋_GB2312"/>
          <w:sz w:val="32"/>
          <w:szCs w:val="32"/>
          <w:lang w:val="en-US" w:eastAsia="zh-CN"/>
        </w:rPr>
        <w:t>07</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pStyle w:val="2"/>
        <w:rPr>
          <w:rFonts w:hint="eastAsia"/>
        </w:rPr>
      </w:pPr>
    </w:p>
    <w:p>
      <w:pPr>
        <w:pStyle w:val="2"/>
        <w:rPr>
          <w:rFonts w:hint="eastAsia"/>
        </w:rPr>
      </w:pPr>
    </w:p>
    <w:p>
      <w:pPr>
        <w:pStyle w:val="2"/>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黑体" w:hAnsi="黑体" w:eastAsia="黑体" w:cs="黑体"/>
          <w:b/>
          <w:bCs/>
          <w:sz w:val="44"/>
          <w:szCs w:val="44"/>
        </w:rPr>
      </w:pPr>
      <w:r>
        <w:rPr>
          <w:rFonts w:hint="eastAsia" w:ascii="黑体" w:hAnsi="黑体" w:eastAsia="黑体" w:cs="黑体"/>
          <w:b/>
          <w:bCs/>
          <w:i w:val="0"/>
          <w:caps w:val="0"/>
          <w:color w:val="000000"/>
          <w:spacing w:val="0"/>
          <w:kern w:val="0"/>
          <w:sz w:val="44"/>
          <w:szCs w:val="44"/>
          <w:lang w:val="en-US" w:eastAsia="zh-CN"/>
        </w:rPr>
        <w:t>茶市镇2023年部门整体支出绩效自评报告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 w:val="0"/>
          <w:i w:val="0"/>
          <w:caps w:val="0"/>
          <w:color w:val="000000"/>
          <w:spacing w:val="0"/>
          <w:kern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为加强财政预算资金管理，进一步规范预算资金使用，提高财政资金使用效益，</w:t>
      </w:r>
      <w:r>
        <w:rPr>
          <w:rFonts w:hint="eastAsia" w:ascii="仿宋" w:hAnsi="仿宋" w:eastAsia="仿宋" w:cs="仿宋"/>
          <w:b w:val="0"/>
          <w:i w:val="0"/>
          <w:caps w:val="0"/>
          <w:color w:val="333333"/>
          <w:spacing w:val="-2"/>
          <w:sz w:val="28"/>
          <w:szCs w:val="28"/>
        </w:rPr>
        <w:t>根</w:t>
      </w:r>
      <w:r>
        <w:rPr>
          <w:rFonts w:hint="eastAsia" w:ascii="仿宋" w:hAnsi="仿宋" w:eastAsia="仿宋"/>
          <w:b w:val="0"/>
          <w:bCs/>
          <w:color w:val="383838"/>
          <w:sz w:val="32"/>
          <w:shd w:val="clear" w:color="auto" w:fill="FFFFFF"/>
          <w:lang w:val="en-US" w:eastAsia="zh-CN"/>
        </w:rPr>
        <w:t>据《衡南县财政局关于开展2023年度财政资金绩效自评工作的通知》（清财绩[2024]118号）要求，我镇对2023年度本单位财政性资金整体使用情况进行了绩效自评，现将具体绩效评价情况报告如下：</w:t>
      </w:r>
    </w:p>
    <w:p>
      <w:pPr>
        <w:keepNext w:val="0"/>
        <w:keepLines w:val="0"/>
        <w:pageBreakBefore w:val="0"/>
        <w:numPr>
          <w:ilvl w:val="0"/>
          <w:numId w:val="0"/>
        </w:numPr>
        <w:kinsoku/>
        <w:wordWrap/>
        <w:overflowPunct/>
        <w:topLinePunct w:val="0"/>
        <w:autoSpaceDE/>
        <w:bidi w:val="0"/>
        <w:adjustRightInd/>
        <w:spacing w:line="600" w:lineRule="exact"/>
        <w:ind w:leftChars="200"/>
        <w:textAlignment w:val="auto"/>
        <w:rPr>
          <w:rFonts w:hint="eastAsia" w:ascii="黑体" w:eastAsia="黑体"/>
          <w:sz w:val="32"/>
          <w:szCs w:val="32"/>
        </w:rPr>
      </w:pPr>
      <w:r>
        <w:rPr>
          <w:rFonts w:hint="eastAsia" w:ascii="黑体" w:eastAsia="黑体"/>
          <w:sz w:val="32"/>
          <w:szCs w:val="32"/>
          <w:lang w:val="en-US" w:eastAsia="zh-CN"/>
        </w:rPr>
        <w:t>一、单位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茶市镇人民政府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numPr>
          <w:ilvl w:val="0"/>
          <w:numId w:val="1"/>
        </w:numPr>
        <w:kinsoku/>
        <w:wordWrap/>
        <w:overflowPunct/>
        <w:topLinePunct w:val="0"/>
        <w:autoSpaceDE/>
        <w:bidi w:val="0"/>
        <w:adjustRightInd/>
        <w:spacing w:line="600" w:lineRule="exact"/>
        <w:ind w:left="630" w:leftChars="0"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1、负责党的路线、方针、政策和国家法律、法规在本行政区域内的宣传、贯彻、落实。加强基层党组织和政权建设，为本地区经济的发展和社会稳定提供政治、社会环境和组织保证。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2、负责制定本行政区域内经济建设和各项社会事业发展的规划，并组织实施。依法管理经济和社会事务，促进本片区两个文明建设。负责本行政区域内的民主与法制建设工作，维护和保障公民的各项合法权利。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3、负责茶市镇党委、人大、政府、政协联络工委、纪律委员会、人民武装及共青团、妇联等群团组织的日常工作。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4、负责完成上级机关交办的其他工作任务。</w:t>
      </w:r>
    </w:p>
    <w:p>
      <w:pPr>
        <w:keepNext w:val="0"/>
        <w:keepLines w:val="0"/>
        <w:pageBreakBefore w:val="0"/>
        <w:numPr>
          <w:ilvl w:val="0"/>
          <w:numId w:val="0"/>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highlight w:val="none"/>
          <w:shd w:val="clear" w:color="auto" w:fill="FFFFFF"/>
          <w:lang w:eastAsia="zh-CN"/>
        </w:rPr>
      </w:pPr>
      <w:r>
        <w:rPr>
          <w:rFonts w:hint="eastAsia" w:ascii="仿宋" w:hAnsi="仿宋" w:eastAsia="仿宋"/>
          <w:b w:val="0"/>
          <w:bCs/>
          <w:color w:val="383838"/>
          <w:sz w:val="32"/>
          <w:shd w:val="clear" w:color="auto" w:fill="FFFFFF"/>
          <w:lang w:val="en-US" w:eastAsia="zh-CN"/>
        </w:rPr>
        <w:t>本镇辖有14个村，2个居委会，305个村民小组，共计9162户，总人口3.35万人。截至2023年底，政府机关现有在编人员89人，其中镇本级23人，三中心一大队一站66人；享受</w:t>
      </w:r>
      <w:r>
        <w:rPr>
          <w:rFonts w:hint="eastAsia" w:ascii="仿宋" w:hAnsi="仿宋" w:eastAsia="仿宋"/>
          <w:b w:val="0"/>
          <w:bCs/>
          <w:color w:val="383838"/>
          <w:sz w:val="32"/>
          <w:highlight w:val="none"/>
          <w:shd w:val="clear" w:color="auto" w:fill="FFFFFF"/>
          <w:lang w:val="en-US" w:eastAsia="zh-CN"/>
        </w:rPr>
        <w:t>遗属</w:t>
      </w:r>
      <w:r>
        <w:rPr>
          <w:rFonts w:hint="eastAsia" w:ascii="仿宋" w:hAnsi="仿宋" w:eastAsia="仿宋"/>
          <w:b w:val="0"/>
          <w:bCs/>
          <w:color w:val="383838"/>
          <w:sz w:val="32"/>
          <w:highlight w:val="none"/>
          <w:shd w:val="clear" w:color="auto" w:fill="FFFFFF"/>
          <w:lang w:eastAsia="zh-CN"/>
        </w:rPr>
        <w:t>补助人员</w:t>
      </w:r>
      <w:r>
        <w:rPr>
          <w:rFonts w:hint="eastAsia" w:ascii="仿宋" w:hAnsi="仿宋" w:eastAsia="仿宋"/>
          <w:b w:val="0"/>
          <w:bCs/>
          <w:color w:val="383838"/>
          <w:sz w:val="32"/>
          <w:highlight w:val="none"/>
          <w:shd w:val="clear" w:color="auto" w:fill="FFFFFF"/>
          <w:lang w:val="en-US" w:eastAsia="zh-CN"/>
        </w:rPr>
        <w:t>31</w:t>
      </w:r>
      <w:r>
        <w:rPr>
          <w:rFonts w:hint="eastAsia" w:ascii="仿宋" w:hAnsi="仿宋" w:eastAsia="仿宋"/>
          <w:b w:val="0"/>
          <w:bCs/>
          <w:color w:val="383838"/>
          <w:sz w:val="32"/>
          <w:highlight w:val="none"/>
          <w:shd w:val="clear" w:color="auto" w:fill="FFFFFF"/>
          <w:lang w:eastAsia="zh-CN"/>
        </w:rPr>
        <w:t>人（</w:t>
      </w:r>
      <w:r>
        <w:rPr>
          <w:rFonts w:hint="eastAsia" w:ascii="仿宋" w:hAnsi="仿宋" w:eastAsia="仿宋"/>
          <w:b w:val="0"/>
          <w:bCs/>
          <w:color w:val="383838"/>
          <w:sz w:val="32"/>
          <w:highlight w:val="none"/>
          <w:shd w:val="clear" w:color="auto" w:fill="FFFFFF"/>
          <w:lang w:val="en-US" w:eastAsia="zh-CN"/>
        </w:rPr>
        <w:t>镇本级10人，三中心一站一队21人）</w:t>
      </w:r>
      <w:r>
        <w:rPr>
          <w:rFonts w:hint="eastAsia" w:ascii="仿宋" w:hAnsi="仿宋" w:eastAsia="仿宋"/>
          <w:b w:val="0"/>
          <w:bCs/>
          <w:color w:val="383838"/>
          <w:sz w:val="32"/>
          <w:highlight w:val="none"/>
          <w:shd w:val="clear" w:color="auto" w:fill="FFFFFF"/>
          <w:lang w:eastAsia="zh-CN"/>
        </w:rPr>
        <w:t>；退休人员</w:t>
      </w:r>
      <w:r>
        <w:rPr>
          <w:rFonts w:hint="eastAsia" w:ascii="仿宋" w:hAnsi="仿宋" w:eastAsia="仿宋"/>
          <w:b w:val="0"/>
          <w:bCs/>
          <w:color w:val="383838"/>
          <w:sz w:val="32"/>
          <w:highlight w:val="none"/>
          <w:shd w:val="clear" w:color="auto" w:fill="FFFFFF"/>
          <w:lang w:val="en-US" w:eastAsia="zh-CN"/>
        </w:rPr>
        <w:t>80</w:t>
      </w:r>
      <w:r>
        <w:rPr>
          <w:rFonts w:hint="eastAsia" w:ascii="仿宋" w:hAnsi="仿宋" w:eastAsia="仿宋"/>
          <w:b w:val="0"/>
          <w:bCs/>
          <w:color w:val="383838"/>
          <w:sz w:val="32"/>
          <w:highlight w:val="none"/>
          <w:shd w:val="clear" w:color="auto" w:fill="FFFFFF"/>
          <w:lang w:eastAsia="zh-CN"/>
        </w:rPr>
        <w:t>人（</w:t>
      </w:r>
      <w:r>
        <w:rPr>
          <w:rFonts w:hint="eastAsia" w:ascii="仿宋" w:hAnsi="仿宋" w:eastAsia="仿宋"/>
          <w:b w:val="0"/>
          <w:bCs/>
          <w:color w:val="383838"/>
          <w:sz w:val="32"/>
          <w:highlight w:val="none"/>
          <w:shd w:val="clear" w:color="auto" w:fill="FFFFFF"/>
          <w:lang w:val="en-US" w:eastAsia="zh-CN"/>
        </w:rPr>
        <w:t>镇本级29人，三中心一站一队51人）。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本单位分政府机关及三中心一大队一站。</w:t>
      </w:r>
    </w:p>
    <w:p>
      <w:pPr>
        <w:keepNext w:val="0"/>
        <w:keepLines w:val="0"/>
        <w:pageBreakBefore w:val="0"/>
        <w:numPr>
          <w:ilvl w:val="0"/>
          <w:numId w:val="0"/>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（三）、部门主要工作任务及实施情况。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全镇较好地完成了2023年初设定的工作任务，各项专项项目得到有序开展。到年底项目实施已完成100%，项目验收完成率为100%。</w:t>
      </w:r>
    </w:p>
    <w:p>
      <w:pPr>
        <w:keepNext w:val="0"/>
        <w:keepLines w:val="0"/>
        <w:pageBreakBefore w:val="0"/>
        <w:numPr>
          <w:ilvl w:val="0"/>
          <w:numId w:val="0"/>
        </w:numPr>
        <w:kinsoku/>
        <w:wordWrap/>
        <w:overflowPunct/>
        <w:topLinePunct w:val="0"/>
        <w:autoSpaceDE/>
        <w:bidi w:val="0"/>
        <w:adjustRightInd/>
        <w:spacing w:line="600" w:lineRule="exact"/>
        <w:ind w:left="0" w:leftChars="0" w:firstLine="640" w:firstLineChars="200"/>
        <w:textAlignment w:val="auto"/>
        <w:rPr>
          <w:rFonts w:hint="eastAsia"/>
        </w:rPr>
      </w:pPr>
      <w:r>
        <w:rPr>
          <w:rFonts w:hint="eastAsia" w:ascii="黑体" w:eastAsia="黑体"/>
          <w:sz w:val="32"/>
          <w:szCs w:val="32"/>
          <w:lang w:val="en-US" w:eastAsia="zh-CN"/>
        </w:rPr>
        <w:t>二、</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2023年年初预算收入</w:t>
      </w:r>
      <w:bookmarkStart w:id="0" w:name="INCOME_BGT_AMT"/>
      <w:r>
        <w:rPr>
          <w:rFonts w:hint="eastAsia" w:ascii="仿宋" w:hAnsi="仿宋" w:eastAsia="仿宋" w:cs="仿宋"/>
          <w:color w:val="000000"/>
          <w:sz w:val="32"/>
          <w:szCs w:val="32"/>
          <w:shd w:val="clear" w:color="auto" w:fill="FFFFFF"/>
        </w:rPr>
        <w:t>1241.91</w:t>
      </w:r>
      <w:bookmarkEnd w:id="0"/>
      <w:r>
        <w:rPr>
          <w:rFonts w:hint="eastAsia" w:ascii="仿宋" w:hAnsi="仿宋" w:eastAsia="仿宋"/>
          <w:b w:val="0"/>
          <w:bCs/>
          <w:color w:val="383838"/>
          <w:sz w:val="32"/>
          <w:shd w:val="clear" w:color="auto" w:fill="FFFFFF"/>
          <w:lang w:val="en-US" w:eastAsia="zh-CN"/>
        </w:rPr>
        <w:t>万元，其中：工资福利支出</w:t>
      </w:r>
      <w:r>
        <w:rPr>
          <w:rFonts w:hint="eastAsia" w:ascii="仿宋" w:hAnsi="仿宋" w:eastAsia="仿宋" w:cs="仿宋"/>
          <w:color w:val="000000"/>
          <w:sz w:val="32"/>
          <w:szCs w:val="32"/>
          <w:shd w:val="clear" w:color="auto" w:fill="FFFFFF"/>
          <w:lang w:val="en-US" w:eastAsia="zh-CN"/>
        </w:rPr>
        <w:t>737.79</w:t>
      </w:r>
      <w:r>
        <w:rPr>
          <w:rFonts w:hint="eastAsia" w:ascii="仿宋" w:hAnsi="仿宋" w:eastAsia="仿宋"/>
          <w:b w:val="0"/>
          <w:bCs/>
          <w:color w:val="383838"/>
          <w:sz w:val="32"/>
          <w:shd w:val="clear" w:color="auto" w:fill="FFFFFF"/>
          <w:lang w:val="en-US" w:eastAsia="zh-CN"/>
        </w:rPr>
        <w:t>万元，一般商品和服务支出36.2万元，对个人和家庭的补助44.24万元，项目支出423.68万元。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highlight w:val="none"/>
          <w:shd w:val="clear" w:color="auto" w:fill="FFFFFF"/>
          <w:lang w:val="en-US" w:eastAsia="zh-CN"/>
        </w:rPr>
      </w:pPr>
      <w:r>
        <w:rPr>
          <w:rFonts w:hint="eastAsia" w:ascii="仿宋" w:hAnsi="仿宋" w:eastAsia="仿宋"/>
          <w:b w:val="0"/>
          <w:bCs/>
          <w:color w:val="383838"/>
          <w:sz w:val="32"/>
          <w:highlight w:val="none"/>
          <w:shd w:val="clear" w:color="auto" w:fill="FFFFFF"/>
          <w:lang w:val="en-US" w:eastAsia="zh-CN"/>
        </w:rPr>
        <w:t>2023年决算收入5992.16万元，其中一般公共预算财政拨款收入1827.21万元，政府性基金预算财政拨款收入34.2万元，其他收入决算数为4130.75万元。本年度总支出5992.16万元，其中：工资福利支出705.87万元，一般商品和服务支出607.58万元，对个人和家庭的补助398.42万元；资本性支出4280.29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2023年年初预算批复的</w:t>
      </w:r>
      <w:r>
        <w:rPr>
          <w:rFonts w:hint="eastAsia" w:ascii="仿宋" w:hAnsi="仿宋" w:eastAsia="仿宋"/>
          <w:b w:val="0"/>
          <w:bCs/>
          <w:color w:val="383838"/>
          <w:sz w:val="32"/>
          <w:shd w:val="clear" w:color="auto" w:fill="FFFFFF"/>
          <w:lang w:val="en-US" w:eastAsia="zh-CN"/>
        </w:rPr>
        <w:t>基本支出为818.23万元，2023年决算基本支出737.46万元，其中：人员经费619.94万元，公用经费117.52万元。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2023年“三公”经费实际支出0.379万元，其中公务接待0.379万元，公务用车0万元，2023年“三公”经费比上年减少1.092万元。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2023年年初预算批复的项目支出为423.68万元，2023年决算项目支出5254.70万元。其中：一般公共服务支出5101.47万元，城乡社区支出20万元，农林水支出602.54万元，卫生健康支出48.53</w:t>
      </w:r>
      <w:bookmarkStart w:id="1" w:name="_GoBack"/>
      <w:bookmarkEnd w:id="1"/>
      <w:r>
        <w:rPr>
          <w:rFonts w:hint="eastAsia" w:ascii="仿宋" w:hAnsi="仿宋" w:eastAsia="仿宋" w:cs="Times New Roman"/>
          <w:b w:val="0"/>
          <w:bCs/>
          <w:color w:val="383838"/>
          <w:sz w:val="32"/>
          <w:shd w:val="clear" w:color="auto" w:fill="FFFFFF"/>
          <w:lang w:val="en-US" w:eastAsia="zh-CN"/>
        </w:rPr>
        <w:t>万元，社会保障和就业支出163.82万元，住房保障支出21.59万元，其他支出34.2万元。主要用于农业道路建设支出，水利设施、村部建设等其他农业农村支出、对村民委员会和村党支部补助等。</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keepNext w:val="0"/>
        <w:keepLines w:val="0"/>
        <w:pageBreakBefore w:val="0"/>
        <w:numPr>
          <w:ilvl w:val="0"/>
          <w:numId w:val="0"/>
        </w:numPr>
        <w:kinsoku/>
        <w:wordWrap/>
        <w:overflowPunct/>
        <w:topLinePunct w:val="0"/>
        <w:autoSpaceDE/>
        <w:bidi w:val="0"/>
        <w:adjustRightIn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2023年各项工作的开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根据中共衡南县委办 县政府办印发《衡南县预算绩效管理实施办法》（清办发[2022]22号）及县财政局会议精神，我镇成立了绩效评价工作组，开展部门整体支出绩效评价工作，具体工作方法包括：</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1、查阅资料。查阅2023年度预算安排、预算追加、经费支出、资金管理、资产管理等相关文件资料和财务凭证。</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2、核实数据。对2023年度部门整体支出数据的准确性、真实性进行核实，将2023年度部门整体支出情况与2023年度预算情况、2023年度部门整体支出情况进行比较分析。</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pStyle w:val="2"/>
        <w:keepNext w:val="0"/>
        <w:keepLines w:val="0"/>
        <w:pageBreakBefore w:val="0"/>
        <w:kinsoku/>
        <w:wordWrap/>
        <w:overflowPunct/>
        <w:topLinePunct w:val="0"/>
        <w:autoSpaceDE/>
        <w:bidi w:val="0"/>
        <w:adjustRightInd/>
        <w:spacing w:line="600" w:lineRule="exact"/>
        <w:textAlignment w:val="auto"/>
        <w:rPr>
          <w:rFonts w:hint="default"/>
          <w:lang w:val="en-US" w:eastAsia="zh-CN"/>
        </w:rPr>
      </w:pP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我镇根据年初工作规划及财政预算计划，积极履职、强化管理，较好的完成了年度工作目标。通过加强预算收支管理、不断建立健全内部管理制度、梳理内部管理流程，部门整体支出管理情况得到提升。我镇2023年度部门整体支出绩效评价自评得分为96.1分。具体工作主要体现在以下几个方面：</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二是依法依规公开部门预决算。根据全县部门预决算公开工作统一安排部署，我部公开了2023年部门预算和“三公”经费预算，社会反响良好，圆满完成了“三公”经费预算公开工作。</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七分。</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2023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黑体" w:eastAsia="黑体"/>
          <w:sz w:val="32"/>
          <w:szCs w:val="32"/>
        </w:rPr>
      </w:pPr>
      <w:r>
        <w:rPr>
          <w:rFonts w:hint="eastAsia" w:ascii="黑体" w:eastAsia="黑体"/>
          <w:sz w:val="32"/>
          <w:szCs w:val="32"/>
          <w:lang w:eastAsia="zh-CN"/>
        </w:rPr>
        <w:t>五</w:t>
      </w:r>
      <w:r>
        <w:rPr>
          <w:rFonts w:hint="eastAsia" w:ascii="黑体" w:eastAsia="黑体"/>
          <w:sz w:val="32"/>
          <w:szCs w:val="32"/>
        </w:rPr>
        <w:t>、存在的主要问题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黑体" w:eastAsia="黑体"/>
          <w:sz w:val="32"/>
          <w:szCs w:val="32"/>
        </w:rPr>
      </w:pPr>
      <w:r>
        <w:rPr>
          <w:rFonts w:hint="eastAsia" w:ascii="黑体" w:eastAsia="黑体"/>
          <w:sz w:val="32"/>
          <w:szCs w:val="32"/>
        </w:rPr>
        <w:t>六、改进措施及建议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衡南县茶市镇人民政府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center"/>
        <w:rPr>
          <w:rFonts w:hint="eastAsia" w:ascii="仿宋" w:hAnsi="仿宋" w:eastAsia="仿宋"/>
          <w:b w:val="0"/>
          <w:bCs/>
          <w:color w:val="383838"/>
          <w:sz w:val="32"/>
          <w:shd w:val="clear" w:color="auto" w:fill="FFFFFF"/>
          <w:lang w:val="en-US" w:eastAsia="zh-CN"/>
        </w:rPr>
      </w:pPr>
      <w:r>
        <w:rPr>
          <w:rFonts w:hint="eastAsia" w:ascii="仿宋" w:hAnsi="仿宋" w:eastAsia="仿宋" w:cs="Times New Roman"/>
          <w:b w:val="0"/>
          <w:bCs/>
          <w:color w:val="383838"/>
          <w:kern w:val="2"/>
          <w:sz w:val="32"/>
          <w:szCs w:val="24"/>
          <w:shd w:val="clear" w:color="auto" w:fill="FFFFFF"/>
          <w:lang w:val="en-US" w:eastAsia="zh-CN" w:bidi="ar-SA"/>
        </w:rPr>
        <w:t xml:space="preserve">                                2024年5月7日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FAA59"/>
    <w:multiLevelType w:val="singleLevel"/>
    <w:tmpl w:val="55EFAA59"/>
    <w:lvl w:ilvl="0" w:tentative="0">
      <w:start w:val="1"/>
      <w:numFmt w:val="chineseCounting"/>
      <w:suff w:val="nothing"/>
      <w:lvlText w:val="（%1）"/>
      <w:lvlJc w:val="left"/>
      <w:pPr>
        <w:ind w:left="-8"/>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hYzRmOGFlNjJlZTExNDhkNWJjYWU4NzkwMWI3NmEifQ=="/>
  </w:docVars>
  <w:rsids>
    <w:rsidRoot w:val="786C6033"/>
    <w:rsid w:val="00C64961"/>
    <w:rsid w:val="00CD62D2"/>
    <w:rsid w:val="02910B47"/>
    <w:rsid w:val="032D699C"/>
    <w:rsid w:val="038A3960"/>
    <w:rsid w:val="04F911E2"/>
    <w:rsid w:val="07C067F9"/>
    <w:rsid w:val="10A35C56"/>
    <w:rsid w:val="13545F18"/>
    <w:rsid w:val="14BE68E8"/>
    <w:rsid w:val="15C06AC4"/>
    <w:rsid w:val="16FB27A2"/>
    <w:rsid w:val="18DC358A"/>
    <w:rsid w:val="18FB4E71"/>
    <w:rsid w:val="1B9C4843"/>
    <w:rsid w:val="1CAC4E19"/>
    <w:rsid w:val="1E1467BF"/>
    <w:rsid w:val="20DB50F9"/>
    <w:rsid w:val="23A02F9E"/>
    <w:rsid w:val="25F87458"/>
    <w:rsid w:val="266F7F06"/>
    <w:rsid w:val="271652F4"/>
    <w:rsid w:val="29DB1378"/>
    <w:rsid w:val="2C584B9E"/>
    <w:rsid w:val="2D1265F1"/>
    <w:rsid w:val="2D873DD9"/>
    <w:rsid w:val="2F0C1289"/>
    <w:rsid w:val="333548B5"/>
    <w:rsid w:val="33795198"/>
    <w:rsid w:val="347A4DEB"/>
    <w:rsid w:val="35E950A6"/>
    <w:rsid w:val="365B2DB7"/>
    <w:rsid w:val="36632E72"/>
    <w:rsid w:val="36992575"/>
    <w:rsid w:val="38D26C34"/>
    <w:rsid w:val="3DF52AB7"/>
    <w:rsid w:val="402A0DA9"/>
    <w:rsid w:val="41BF20C4"/>
    <w:rsid w:val="425D66FD"/>
    <w:rsid w:val="44FC2636"/>
    <w:rsid w:val="45766F31"/>
    <w:rsid w:val="48586611"/>
    <w:rsid w:val="497E039D"/>
    <w:rsid w:val="499D3711"/>
    <w:rsid w:val="4DBA1B0B"/>
    <w:rsid w:val="4F5155E8"/>
    <w:rsid w:val="4F606730"/>
    <w:rsid w:val="523919CF"/>
    <w:rsid w:val="52DF59DB"/>
    <w:rsid w:val="5391176E"/>
    <w:rsid w:val="53CF1D31"/>
    <w:rsid w:val="56360502"/>
    <w:rsid w:val="5A9F03E3"/>
    <w:rsid w:val="5B076EC9"/>
    <w:rsid w:val="5B0B476E"/>
    <w:rsid w:val="5BC755F6"/>
    <w:rsid w:val="5C9076A4"/>
    <w:rsid w:val="5E986278"/>
    <w:rsid w:val="5F5B55E2"/>
    <w:rsid w:val="621A1820"/>
    <w:rsid w:val="626800FE"/>
    <w:rsid w:val="65A20935"/>
    <w:rsid w:val="6715402C"/>
    <w:rsid w:val="698A43A6"/>
    <w:rsid w:val="6ED528DE"/>
    <w:rsid w:val="6F977B87"/>
    <w:rsid w:val="731E554E"/>
    <w:rsid w:val="786C6033"/>
    <w:rsid w:val="7F1413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autoRedefine/>
    <w:qFormat/>
    <w:uiPriority w:val="0"/>
    <w:pPr>
      <w:jc w:val="left"/>
    </w:pPr>
    <w:rPr>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3334</Words>
  <Characters>3586</Characters>
  <Lines>0</Lines>
  <Paragraphs>0</Paragraphs>
  <TotalTime>123</TotalTime>
  <ScaleCrop>false</ScaleCrop>
  <LinksUpToDate>false</LinksUpToDate>
  <CharactersWithSpaces>4188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2021-05-17T08:34:00Z</dcterms:created>
  <dc:creator>Administrator</dc:creator>
  <cp:lastModifiedBy>起风了</cp:lastModifiedBy>
  <cp:lastPrinted>2023-04-25T01:33:00Z</cp:lastPrinted>
  <dcterms:modified xsi:type="dcterms:W3CDTF">2024-05-13T13:19:54Z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7C0A5B5747C34337B7714D70FFE214CB</vt:lpwstr>
  </property>
  <property fmtid="{D5CDD505-2E9C-101B-9397-08002B2CF9AE}" pid="4" name="commondata">
    <vt:lpwstr>eyJoZGlkIjoiZmY2YTE1YzdhYTJlZWQ1MWQyMTQ5YThhMDgzOTBkZTIifQ==</vt:lpwstr>
  </property>
</Properties>
</file>