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F33539">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仿宋" w:hAnsi="仿宋" w:eastAsia="仿宋" w:cs="仿宋"/>
          <w:sz w:val="28"/>
          <w:szCs w:val="28"/>
          <w:lang w:eastAsia="zh-CN"/>
        </w:rPr>
      </w:pPr>
      <w:r>
        <w:rPr>
          <w:rFonts w:hint="eastAsia" w:ascii="仿宋" w:hAnsi="仿宋" w:eastAsia="仿宋" w:cs="仿宋"/>
          <w:b/>
          <w:bCs/>
          <w:sz w:val="48"/>
          <w:szCs w:val="48"/>
          <w:lang w:eastAsia="zh-CN"/>
        </w:rPr>
        <w:t>衡南县社会组织评估管理办法</w:t>
      </w:r>
      <w:bookmarkStart w:id="0" w:name="_GoBack"/>
      <w:bookmarkEnd w:id="0"/>
    </w:p>
    <w:p w14:paraId="12727CD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sz w:val="32"/>
          <w:szCs w:val="32"/>
          <w:lang w:eastAsia="zh-CN"/>
        </w:rPr>
      </w:pPr>
    </w:p>
    <w:p w14:paraId="2DE58D7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第一章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lang w:eastAsia="zh-CN"/>
        </w:rPr>
        <w:t>总则</w:t>
      </w:r>
    </w:p>
    <w:p w14:paraId="1DE83955">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lang w:eastAsia="zh-CN"/>
        </w:rPr>
      </w:pPr>
      <w:r>
        <w:rPr>
          <w:rFonts w:hint="eastAsia" w:ascii="仿宋" w:hAnsi="仿宋" w:eastAsia="仿宋" w:cs="仿宋"/>
          <w:sz w:val="32"/>
          <w:szCs w:val="32"/>
          <w:lang w:eastAsia="zh-CN"/>
        </w:rPr>
        <w:t>第一条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为了规范我县社会组织评估工作，增强社会组织服务社会功能，提高社会组织公信力，促进社会组织规范化建设，根据《湖南省社会组织评估管理办法》（湘民发</w:t>
      </w:r>
      <w:r>
        <w:rPr>
          <w:rFonts w:hint="eastAsia" w:ascii="仿宋" w:hAnsi="仿宋" w:eastAsia="仿宋" w:cs="仿宋"/>
          <w:sz w:val="32"/>
          <w:szCs w:val="32"/>
          <w:lang w:val="en-US" w:eastAsia="zh-CN"/>
        </w:rPr>
        <w:t>[2015]14号</w:t>
      </w:r>
      <w:r>
        <w:rPr>
          <w:rFonts w:hint="eastAsia" w:ascii="仿宋" w:hAnsi="仿宋" w:eastAsia="仿宋" w:cs="仿宋"/>
          <w:sz w:val="32"/>
          <w:szCs w:val="32"/>
          <w:lang w:eastAsia="zh-CN"/>
        </w:rPr>
        <w:t>）及相关法律法规和规章，结合我县的实际情况，制定本办法。</w:t>
      </w:r>
    </w:p>
    <w:p w14:paraId="4775EBF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 w:hAnsi="仿宋" w:eastAsia="仿宋" w:cs="仿宋"/>
          <w:sz w:val="32"/>
          <w:szCs w:val="32"/>
          <w:lang w:eastAsia="zh-CN"/>
        </w:rPr>
      </w:pPr>
      <w:r>
        <w:rPr>
          <w:rFonts w:hint="eastAsia" w:ascii="仿宋" w:hAnsi="仿宋" w:eastAsia="仿宋" w:cs="仿宋"/>
          <w:sz w:val="32"/>
          <w:szCs w:val="32"/>
          <w:lang w:eastAsia="zh-CN"/>
        </w:rPr>
        <w:t>第二条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本办法所称社会组织是指经县民政部门登记注册的社会团体、基金会、民办非企业单位。</w:t>
      </w:r>
    </w:p>
    <w:p w14:paraId="71B42B0E">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 w:hAnsi="仿宋" w:eastAsia="仿宋" w:cs="仿宋"/>
          <w:sz w:val="32"/>
          <w:szCs w:val="32"/>
          <w:lang w:eastAsia="zh-CN"/>
        </w:rPr>
      </w:pPr>
      <w:r>
        <w:rPr>
          <w:rFonts w:hint="eastAsia" w:ascii="仿宋" w:hAnsi="仿宋" w:eastAsia="仿宋" w:cs="仿宋"/>
          <w:sz w:val="32"/>
          <w:szCs w:val="32"/>
          <w:lang w:eastAsia="zh-CN"/>
        </w:rPr>
        <w:t>第三条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本办法所称社会组织评估,是指县民政部门为依法实施社会组织监督管理职责，促进社会组织健康发展，依照规范的方法和程序，由评估机构根据评估标准，对社会组织进行客观、全面的评估，并作出评估等级结论。</w:t>
      </w:r>
    </w:p>
    <w:p w14:paraId="6C3F4889">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 w:hAnsi="仿宋" w:eastAsia="仿宋" w:cs="仿宋"/>
          <w:sz w:val="32"/>
          <w:szCs w:val="32"/>
          <w:lang w:eastAsia="zh-CN"/>
        </w:rPr>
      </w:pPr>
      <w:r>
        <w:rPr>
          <w:rFonts w:hint="eastAsia" w:ascii="仿宋" w:hAnsi="仿宋" w:eastAsia="仿宋" w:cs="仿宋"/>
          <w:sz w:val="32"/>
          <w:szCs w:val="32"/>
          <w:lang w:eastAsia="zh-CN"/>
        </w:rPr>
        <w:t>第四条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社会组织评估工作应当坚持分级管理、分类评定、客观公正的原则，实行政府指导、社会参与、独立运作的工作机制。</w:t>
      </w:r>
    </w:p>
    <w:p w14:paraId="29C182D3">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仿宋" w:hAnsi="仿宋" w:eastAsia="仿宋" w:cs="仿宋"/>
          <w:sz w:val="32"/>
          <w:szCs w:val="32"/>
          <w:lang w:eastAsia="zh-CN"/>
        </w:rPr>
      </w:pPr>
      <w:r>
        <w:rPr>
          <w:rFonts w:hint="eastAsia" w:ascii="仿宋" w:hAnsi="仿宋" w:eastAsia="仿宋" w:cs="仿宋"/>
          <w:sz w:val="32"/>
          <w:szCs w:val="32"/>
          <w:lang w:eastAsia="zh-CN"/>
        </w:rPr>
        <w:t>第五条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县民政部门按照登记管理权限，负责县本级社会组织评估工作的领导。社会组织评估所需经费由各级财政列入预算，不得向评估对象收取评估费用。</w:t>
      </w:r>
    </w:p>
    <w:p w14:paraId="3FC23557">
      <w:pPr>
        <w:pStyle w:val="2"/>
        <w:keepLines w:val="0"/>
        <w:pageBreakBefore w:val="0"/>
        <w:widowControl w:val="0"/>
        <w:kinsoku/>
        <w:wordWrap/>
        <w:overflowPunct/>
        <w:topLinePunct w:val="0"/>
        <w:autoSpaceDE/>
        <w:autoSpaceDN/>
        <w:bidi w:val="0"/>
        <w:adjustRightInd/>
        <w:snapToGrid/>
        <w:spacing w:line="600" w:lineRule="exact"/>
        <w:ind w:left="0" w:leftChars="0" w:right="-14" w:rightChars="0" w:firstLine="640" w:firstLineChars="200"/>
        <w:jc w:val="both"/>
        <w:textAlignment w:val="auto"/>
        <w:rPr>
          <w:rFonts w:hint="eastAsia" w:ascii="仿宋" w:hAnsi="仿宋" w:eastAsia="仿宋" w:cs="仿宋"/>
          <w:sz w:val="32"/>
          <w:szCs w:val="32"/>
          <w:lang w:eastAsia="zh-CN"/>
        </w:rPr>
      </w:pPr>
    </w:p>
    <w:p w14:paraId="0ACD7B77">
      <w:pPr>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 w:hAnsi="仿宋" w:eastAsia="仿宋" w:cs="仿宋"/>
          <w:b/>
          <w:bCs/>
          <w:sz w:val="32"/>
          <w:szCs w:val="32"/>
        </w:rPr>
      </w:pPr>
    </w:p>
    <w:p w14:paraId="39C30AD8">
      <w:pPr>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第二章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评估对象和内容</w:t>
      </w:r>
    </w:p>
    <w:p w14:paraId="19DB9C2C">
      <w:pPr>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第六条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申请参加评估的社会组织应当符合下列条件之一:</w:t>
      </w:r>
    </w:p>
    <w:p w14:paraId="076C22AE">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取得社会团体、</w:t>
      </w:r>
      <w:r>
        <w:rPr>
          <w:rFonts w:hint="eastAsia" w:ascii="仿宋" w:hAnsi="仿宋" w:eastAsia="仿宋" w:cs="仿宋"/>
          <w:sz w:val="32"/>
          <w:szCs w:val="32"/>
          <w:lang w:eastAsia="zh-CN"/>
        </w:rPr>
        <w:t>基金会或</w:t>
      </w:r>
      <w:r>
        <w:rPr>
          <w:rFonts w:hint="eastAsia" w:ascii="仿宋" w:hAnsi="仿宋" w:eastAsia="仿宋" w:cs="仿宋"/>
          <w:sz w:val="32"/>
          <w:szCs w:val="32"/>
        </w:rPr>
        <w:t>民办非企业单位登记证书满</w:t>
      </w:r>
      <w:r>
        <w:rPr>
          <w:rFonts w:hint="eastAsia" w:ascii="仿宋" w:hAnsi="仿宋" w:eastAsia="仿宋" w:cs="仿宋"/>
          <w:sz w:val="32"/>
          <w:szCs w:val="32"/>
          <w:lang w:val="en-US" w:eastAsia="zh-CN"/>
        </w:rPr>
        <w:t>两</w:t>
      </w:r>
      <w:r>
        <w:rPr>
          <w:rFonts w:hint="eastAsia" w:ascii="仿宋" w:hAnsi="仿宋" w:eastAsia="仿宋" w:cs="仿宋"/>
          <w:sz w:val="32"/>
          <w:szCs w:val="32"/>
        </w:rPr>
        <w:t>个年度，未参加过社会组织评估的;</w:t>
      </w:r>
    </w:p>
    <w:p w14:paraId="2F242B9C">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二</w:t>
      </w:r>
      <w:r>
        <w:rPr>
          <w:rFonts w:hint="eastAsia" w:ascii="仿宋" w:hAnsi="仿宋" w:eastAsia="仿宋" w:cs="仿宋"/>
          <w:sz w:val="32"/>
          <w:szCs w:val="32"/>
          <w:lang w:eastAsia="zh-CN"/>
        </w:rPr>
        <w:t>）</w:t>
      </w:r>
      <w:r>
        <w:rPr>
          <w:rFonts w:hint="eastAsia" w:ascii="仿宋" w:hAnsi="仿宋" w:eastAsia="仿宋" w:cs="仿宋"/>
          <w:sz w:val="32"/>
          <w:szCs w:val="32"/>
        </w:rPr>
        <w:t>获得的评估等级满</w:t>
      </w:r>
      <w:r>
        <w:rPr>
          <w:rFonts w:hint="eastAsia" w:ascii="仿宋" w:hAnsi="仿宋" w:eastAsia="仿宋" w:cs="仿宋"/>
          <w:sz w:val="32"/>
          <w:szCs w:val="32"/>
          <w:lang w:val="en-US" w:eastAsia="zh-CN"/>
        </w:rPr>
        <w:t>5</w:t>
      </w:r>
      <w:r>
        <w:rPr>
          <w:rFonts w:hint="eastAsia" w:ascii="仿宋" w:hAnsi="仿宋" w:eastAsia="仿宋" w:cs="仿宋"/>
          <w:sz w:val="32"/>
          <w:szCs w:val="32"/>
        </w:rPr>
        <w:t>年有效期的。</w:t>
      </w:r>
    </w:p>
    <w:p w14:paraId="7222B48A">
      <w:pPr>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第七条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社会组织有下列情形之</w:t>
      </w:r>
      <w:r>
        <w:rPr>
          <w:rFonts w:hint="eastAsia" w:ascii="仿宋" w:hAnsi="仿宋" w:eastAsia="仿宋" w:cs="仿宋"/>
          <w:sz w:val="32"/>
          <w:szCs w:val="32"/>
          <w:lang w:eastAsia="zh-CN"/>
        </w:rPr>
        <w:t>一</w:t>
      </w:r>
      <w:r>
        <w:rPr>
          <w:rFonts w:hint="eastAsia" w:ascii="仿宋" w:hAnsi="仿宋" w:eastAsia="仿宋" w:cs="仿宋"/>
          <w:sz w:val="32"/>
          <w:szCs w:val="32"/>
        </w:rPr>
        <w:t>的，评估机构不予评估:</w:t>
      </w:r>
    </w:p>
    <w:p w14:paraId="7E1CF3C4">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一</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依法登记未满两周年的</w:t>
      </w:r>
      <w:r>
        <w:rPr>
          <w:rFonts w:hint="eastAsia" w:ascii="仿宋" w:hAnsi="仿宋" w:eastAsia="仿宋" w:cs="仿宋"/>
          <w:sz w:val="32"/>
          <w:szCs w:val="32"/>
        </w:rPr>
        <w:t xml:space="preserve">; </w:t>
      </w:r>
    </w:p>
    <w:p w14:paraId="012F2CDF">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二</w:t>
      </w:r>
      <w:r>
        <w:rPr>
          <w:rFonts w:hint="eastAsia" w:ascii="仿宋" w:hAnsi="仿宋" w:eastAsia="仿宋" w:cs="仿宋"/>
          <w:sz w:val="32"/>
          <w:szCs w:val="32"/>
          <w:lang w:eastAsia="zh-CN"/>
        </w:rPr>
        <w:t>）</w:t>
      </w:r>
      <w:r>
        <w:rPr>
          <w:rFonts w:hint="eastAsia" w:ascii="仿宋" w:hAnsi="仿宋" w:eastAsia="仿宋" w:cs="仿宋"/>
          <w:sz w:val="32"/>
          <w:szCs w:val="32"/>
        </w:rPr>
        <w:t>上年度年度检查不合格或者连续</w:t>
      </w:r>
      <w:r>
        <w:rPr>
          <w:rFonts w:hint="eastAsia" w:ascii="仿宋" w:hAnsi="仿宋" w:eastAsia="仿宋" w:cs="仿宋"/>
          <w:sz w:val="32"/>
          <w:szCs w:val="32"/>
          <w:lang w:eastAsia="zh-CN"/>
        </w:rPr>
        <w:t>两</w:t>
      </w:r>
      <w:r>
        <w:rPr>
          <w:rFonts w:hint="eastAsia" w:ascii="仿宋" w:hAnsi="仿宋" w:eastAsia="仿宋" w:cs="仿宋"/>
          <w:sz w:val="32"/>
          <w:szCs w:val="32"/>
        </w:rPr>
        <w:t>年基本合格;</w:t>
      </w:r>
    </w:p>
    <w:p w14:paraId="7CED63C0">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三</w:t>
      </w:r>
      <w:r>
        <w:rPr>
          <w:rFonts w:hint="eastAsia" w:ascii="仿宋" w:hAnsi="仿宋" w:eastAsia="仿宋" w:cs="仿宋"/>
          <w:sz w:val="32"/>
          <w:szCs w:val="32"/>
          <w:lang w:eastAsia="zh-CN"/>
        </w:rPr>
        <w:t>）</w:t>
      </w:r>
      <w:r>
        <w:rPr>
          <w:rFonts w:hint="eastAsia" w:ascii="仿宋" w:hAnsi="仿宋" w:eastAsia="仿宋" w:cs="仿宋"/>
          <w:sz w:val="32"/>
          <w:szCs w:val="32"/>
        </w:rPr>
        <w:t xml:space="preserve">上年度受到有关政府部门行政处罚或者行政处罚尚未执行完毕; </w:t>
      </w:r>
    </w:p>
    <w:p w14:paraId="49D67CCE">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四</w:t>
      </w:r>
      <w:r>
        <w:rPr>
          <w:rFonts w:hint="eastAsia" w:ascii="仿宋" w:hAnsi="仿宋" w:eastAsia="仿宋" w:cs="仿宋"/>
          <w:sz w:val="32"/>
          <w:szCs w:val="32"/>
          <w:lang w:eastAsia="zh-CN"/>
        </w:rPr>
        <w:t>）</w:t>
      </w:r>
      <w:r>
        <w:rPr>
          <w:rFonts w:hint="eastAsia" w:ascii="仿宋" w:hAnsi="仿宋" w:eastAsia="仿宋" w:cs="仿宋"/>
          <w:sz w:val="32"/>
          <w:szCs w:val="32"/>
        </w:rPr>
        <w:t>正在被有关政府部门或者司法机关立案调查;</w:t>
      </w:r>
    </w:p>
    <w:p w14:paraId="739ED6BA">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五</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被列入社会组织活动异常名录的</w:t>
      </w:r>
      <w:r>
        <w:rPr>
          <w:rFonts w:hint="eastAsia" w:ascii="仿宋" w:hAnsi="仿宋" w:eastAsia="仿宋" w:cs="仿宋"/>
          <w:sz w:val="32"/>
          <w:szCs w:val="32"/>
        </w:rPr>
        <w:t>;</w:t>
      </w:r>
    </w:p>
    <w:p w14:paraId="55F3AD18">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六</w:t>
      </w:r>
      <w:r>
        <w:rPr>
          <w:rFonts w:hint="eastAsia" w:ascii="仿宋" w:hAnsi="仿宋" w:eastAsia="仿宋" w:cs="仿宋"/>
          <w:sz w:val="32"/>
          <w:szCs w:val="32"/>
          <w:lang w:eastAsia="zh-CN"/>
        </w:rPr>
        <w:t>）</w:t>
      </w:r>
      <w:r>
        <w:rPr>
          <w:rFonts w:hint="eastAsia" w:ascii="仿宋" w:hAnsi="仿宋" w:eastAsia="仿宋" w:cs="仿宋"/>
          <w:sz w:val="32"/>
          <w:szCs w:val="32"/>
        </w:rPr>
        <w:t>其他不符合评估条件的。</w:t>
      </w:r>
    </w:p>
    <w:p w14:paraId="5730799A">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kern w:val="0"/>
          <w:sz w:val="32"/>
          <w:szCs w:val="32"/>
        </w:rPr>
        <w:t>第八条</w:t>
      </w:r>
      <w:r>
        <w:rPr>
          <w:rFonts w:hint="eastAsia" w:ascii="仿宋" w:hAnsi="仿宋" w:eastAsia="仿宋" w:cs="仿宋"/>
          <w:kern w:val="0"/>
          <w:sz w:val="32"/>
          <w:szCs w:val="32"/>
          <w:lang w:val="en-US" w:eastAsia="zh-CN"/>
        </w:rPr>
        <w:t xml:space="preserve"> </w:t>
      </w:r>
      <w:r>
        <w:rPr>
          <w:rFonts w:hint="eastAsia" w:ascii="仿宋" w:hAnsi="仿宋" w:eastAsia="仿宋" w:cs="仿宋"/>
          <w:kern w:val="0"/>
          <w:sz w:val="32"/>
          <w:szCs w:val="32"/>
        </w:rPr>
        <w:t>对社会组织</w:t>
      </w:r>
      <w:r>
        <w:rPr>
          <w:rFonts w:hint="eastAsia" w:ascii="仿宋" w:hAnsi="仿宋" w:eastAsia="仿宋" w:cs="仿宋"/>
          <w:kern w:val="0"/>
          <w:sz w:val="32"/>
          <w:szCs w:val="32"/>
          <w:lang w:eastAsia="zh-CN"/>
        </w:rPr>
        <w:t>的</w:t>
      </w:r>
      <w:r>
        <w:rPr>
          <w:rFonts w:hint="eastAsia" w:ascii="仿宋" w:hAnsi="仿宋" w:eastAsia="仿宋" w:cs="仿宋"/>
          <w:kern w:val="0"/>
          <w:sz w:val="32"/>
          <w:szCs w:val="32"/>
        </w:rPr>
        <w:t>评估按照组织类型的不同，</w:t>
      </w:r>
      <w:r>
        <w:rPr>
          <w:rFonts w:hint="eastAsia" w:ascii="仿宋" w:hAnsi="仿宋" w:eastAsia="仿宋" w:cs="仿宋"/>
          <w:kern w:val="0"/>
          <w:sz w:val="32"/>
          <w:szCs w:val="32"/>
          <w:lang w:val="en-US" w:eastAsia="zh-CN"/>
        </w:rPr>
        <w:t>实施分类评估。</w:t>
      </w:r>
      <w:r>
        <w:rPr>
          <w:rFonts w:hint="eastAsia" w:ascii="仿宋" w:hAnsi="仿宋" w:eastAsia="仿宋" w:cs="仿宋"/>
          <w:kern w:val="0"/>
          <w:sz w:val="32"/>
          <w:szCs w:val="32"/>
        </w:rPr>
        <w:t>社会团体、基金会实行综合评估，评估内容包括包括基础条件、内部治理、工作绩效和社会评价。民办非企业单位实行规范化建设评估，评估内容包括基础条件、内部治理、业务活动和诚信建设、社会评价。</w:t>
      </w:r>
    </w:p>
    <w:p w14:paraId="197AC788">
      <w:pPr>
        <w:pStyle w:val="2"/>
        <w:keepLines w:val="0"/>
        <w:pageBreakBefore w:val="0"/>
        <w:widowControl w:val="0"/>
        <w:kinsoku/>
        <w:wordWrap/>
        <w:overflowPunct/>
        <w:topLinePunct w:val="0"/>
        <w:autoSpaceDE/>
        <w:autoSpaceDN/>
        <w:bidi w:val="0"/>
        <w:adjustRightInd/>
        <w:snapToGrid/>
        <w:spacing w:line="600" w:lineRule="exact"/>
        <w:textAlignment w:val="auto"/>
        <w:rPr>
          <w:rFonts w:hint="eastAsia"/>
          <w:lang w:val="en-US" w:eastAsia="zh-CN"/>
        </w:rPr>
      </w:pPr>
    </w:p>
    <w:p w14:paraId="5E3C1D99">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第三章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评估机构和职责</w:t>
      </w:r>
    </w:p>
    <w:p w14:paraId="47B39D70">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第九条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县民政部门设立县级社会组织评估委员会(以下简称评估委员会)和社会组织评估复核委员会(以下简称复核委员会),并负责对本级评估委员会和复核委员会的组织协调和监督管理</w:t>
      </w:r>
      <w:r>
        <w:rPr>
          <w:rFonts w:hint="eastAsia" w:ascii="仿宋" w:hAnsi="仿宋" w:eastAsia="仿宋" w:cs="仿宋"/>
          <w:sz w:val="32"/>
          <w:szCs w:val="32"/>
          <w:lang w:eastAsia="zh-CN"/>
        </w:rPr>
        <w:t>，也可以采取第三方评估的方式（含购买服务）进行，由社会组织专业评估机构具体实施</w:t>
      </w:r>
      <w:r>
        <w:rPr>
          <w:rFonts w:hint="eastAsia" w:ascii="仿宋" w:hAnsi="仿宋" w:eastAsia="仿宋" w:cs="仿宋"/>
          <w:sz w:val="32"/>
          <w:szCs w:val="32"/>
        </w:rPr>
        <w:t>。</w:t>
      </w:r>
    </w:p>
    <w:p w14:paraId="4A7E33F3">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第十条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评估委员会负责社会组织评估工作,负责制定评估实施方案、组建评估专家组、组织实施评估工作、作出评估等级结论并公示结果。复核委员会负责社会组织评估的复核和对举报</w:t>
      </w:r>
      <w:r>
        <w:rPr>
          <w:rFonts w:hint="eastAsia" w:ascii="仿宋" w:hAnsi="仿宋" w:eastAsia="仿宋" w:cs="仿宋"/>
          <w:sz w:val="32"/>
          <w:szCs w:val="32"/>
          <w:lang w:eastAsia="zh-CN"/>
        </w:rPr>
        <w:t>、退出评估的</w:t>
      </w:r>
      <w:r>
        <w:rPr>
          <w:rFonts w:hint="eastAsia" w:ascii="仿宋" w:hAnsi="仿宋" w:eastAsia="仿宋" w:cs="仿宋"/>
          <w:sz w:val="32"/>
          <w:szCs w:val="32"/>
        </w:rPr>
        <w:t>裁定工作。</w:t>
      </w:r>
    </w:p>
    <w:p w14:paraId="259210BE">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第十一条</w:t>
      </w:r>
      <w:r>
        <w:rPr>
          <w:rFonts w:hint="eastAsia" w:ascii="仿宋" w:hAnsi="仿宋" w:eastAsia="仿宋" w:cs="仿宋"/>
          <w:sz w:val="32"/>
          <w:szCs w:val="32"/>
          <w:lang w:val="en-US" w:eastAsia="zh-CN"/>
        </w:rPr>
        <w:t xml:space="preserve"> 评估委员会由7名至25名委员组成，设主任1名，副主任若干名。复核委员会由5至9名委员组成，设主任1名，副主任1名。</w:t>
      </w:r>
    </w:p>
    <w:p w14:paraId="22666A56">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评估委员会和复核委员会委员由</w:t>
      </w:r>
      <w:r>
        <w:rPr>
          <w:rFonts w:hint="eastAsia" w:ascii="仿宋" w:hAnsi="仿宋" w:eastAsia="仿宋" w:cs="仿宋"/>
          <w:sz w:val="32"/>
          <w:szCs w:val="32"/>
          <w:lang w:eastAsia="zh-CN"/>
        </w:rPr>
        <w:t>登记管理机关、</w:t>
      </w:r>
      <w:r>
        <w:rPr>
          <w:rFonts w:hint="eastAsia" w:ascii="仿宋" w:hAnsi="仿宋" w:eastAsia="仿宋" w:cs="仿宋"/>
          <w:sz w:val="32"/>
          <w:szCs w:val="32"/>
        </w:rPr>
        <w:t>有关政府部门、高等院校</w:t>
      </w:r>
      <w:r>
        <w:rPr>
          <w:rFonts w:hint="eastAsia" w:ascii="仿宋" w:hAnsi="仿宋" w:eastAsia="仿宋" w:cs="仿宋"/>
          <w:sz w:val="32"/>
          <w:szCs w:val="32"/>
          <w:lang w:eastAsia="zh-CN"/>
        </w:rPr>
        <w:t>、</w:t>
      </w:r>
      <w:r>
        <w:rPr>
          <w:rFonts w:hint="eastAsia" w:ascii="仿宋" w:hAnsi="仿宋" w:eastAsia="仿宋" w:cs="仿宋"/>
          <w:sz w:val="32"/>
          <w:szCs w:val="32"/>
        </w:rPr>
        <w:t>研究机构、会计师事务所、律师事务所</w:t>
      </w:r>
      <w:r>
        <w:rPr>
          <w:rFonts w:hint="eastAsia" w:ascii="仿宋" w:hAnsi="仿宋" w:eastAsia="仿宋" w:cs="仿宋"/>
          <w:sz w:val="32"/>
          <w:szCs w:val="32"/>
          <w:lang w:eastAsia="zh-CN"/>
        </w:rPr>
        <w:t>和</w:t>
      </w:r>
      <w:r>
        <w:rPr>
          <w:rFonts w:hint="eastAsia" w:ascii="仿宋" w:hAnsi="仿宋" w:eastAsia="仿宋" w:cs="仿宋"/>
          <w:sz w:val="32"/>
          <w:szCs w:val="32"/>
        </w:rPr>
        <w:t>社会组织等单位推荐，民政部门聘任。</w:t>
      </w:r>
    </w:p>
    <w:p w14:paraId="3B00AE82">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eastAsia="仿宋"/>
          <w:lang w:eastAsia="zh-CN"/>
        </w:rPr>
      </w:pPr>
      <w:r>
        <w:rPr>
          <w:rFonts w:hint="eastAsia" w:ascii="仿宋" w:hAnsi="仿宋" w:eastAsia="仿宋" w:cs="仿宋"/>
          <w:sz w:val="32"/>
          <w:szCs w:val="32"/>
          <w:lang w:eastAsia="zh-CN"/>
        </w:rPr>
        <w:t>评估委员会和复核委员会聘任期五年。</w:t>
      </w:r>
    </w:p>
    <w:p w14:paraId="2419634E">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第十二条 评估委员会和复核委员会委员应当具备下列条件:</w:t>
      </w:r>
    </w:p>
    <w:p w14:paraId="20B8CC7E">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（一）熟悉社会组织管理工作的法律法规和方针政策;</w:t>
      </w:r>
    </w:p>
    <w:p w14:paraId="5912192D">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（二）在所从事的领域具有突出业绩和较高声誉; </w:t>
      </w:r>
    </w:p>
    <w:p w14:paraId="265F50D4">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（三）坚持原则，公正廉洁，忠于职守。</w:t>
      </w:r>
    </w:p>
    <w:p w14:paraId="6B514EDD">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第十三条 评估委员会召开最终评估会议须有2/3以上委员出席，对初评结果进行审核、终评，最终评估采取记名投票方式表决，每位委员1票，设同意票和反对票，评估结论须经全体委员半数以上通过。每位委员须在表决结果文件上签名确认。</w:t>
      </w:r>
    </w:p>
    <w:p w14:paraId="0A51AB87">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第十四条 评估委员会可以下设办公室或委托社会机构(以下简称评估办公室)，负责评估委员会的日常工作和评估的组织工作。</w:t>
      </w:r>
    </w:p>
    <w:p w14:paraId="6FE74E27">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第十五条 评估专家组负责对社会组织进行实地考察,并提出初步评估意见。评估专家组由社会组织登记管理机关、业务主管单位、有关政府部门、研究机构、社会组织、会计师事务所、律师事务所等有关专业人员组成。</w:t>
      </w:r>
    </w:p>
    <w:p w14:paraId="5643BF44">
      <w:pPr>
        <w:pStyle w:val="2"/>
        <w:keepLines w:val="0"/>
        <w:pageBreakBefore w:val="0"/>
        <w:widowControl w:val="0"/>
        <w:kinsoku/>
        <w:wordWrap/>
        <w:overflowPunct/>
        <w:topLinePunct w:val="0"/>
        <w:autoSpaceDE/>
        <w:autoSpaceDN/>
        <w:bidi w:val="0"/>
        <w:adjustRightInd/>
        <w:snapToGrid/>
        <w:spacing w:line="600" w:lineRule="exact"/>
        <w:textAlignment w:val="auto"/>
        <w:rPr>
          <w:rFonts w:hint="eastAsia"/>
          <w:lang w:val="en-US" w:eastAsia="zh-CN"/>
        </w:rPr>
      </w:pPr>
    </w:p>
    <w:p w14:paraId="261B6D96">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第四章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评估程序和方法</w:t>
      </w:r>
    </w:p>
    <w:p w14:paraId="0F1DBD67">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第十六条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社会组织评估工作依照下列程序进行: </w:t>
      </w:r>
    </w:p>
    <w:p w14:paraId="2F4A98E7">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 xml:space="preserve">发布评估通知或者公告; </w:t>
      </w:r>
    </w:p>
    <w:p w14:paraId="7EDD66E3">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二</w:t>
      </w:r>
      <w:r>
        <w:rPr>
          <w:rFonts w:hint="eastAsia" w:ascii="仿宋" w:hAnsi="仿宋" w:eastAsia="仿宋" w:cs="仿宋"/>
          <w:sz w:val="32"/>
          <w:szCs w:val="32"/>
          <w:lang w:eastAsia="zh-CN"/>
        </w:rPr>
        <w:t>）</w:t>
      </w:r>
      <w:r>
        <w:rPr>
          <w:rFonts w:hint="eastAsia" w:ascii="仿宋" w:hAnsi="仿宋" w:eastAsia="仿宋" w:cs="仿宋"/>
          <w:sz w:val="32"/>
          <w:szCs w:val="32"/>
        </w:rPr>
        <w:t>审核社会组织参加评估资格;</w:t>
      </w:r>
    </w:p>
    <w:p w14:paraId="31234328">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三</w:t>
      </w:r>
      <w:r>
        <w:rPr>
          <w:rFonts w:hint="eastAsia" w:ascii="仿宋" w:hAnsi="仿宋" w:eastAsia="仿宋" w:cs="仿宋"/>
          <w:sz w:val="32"/>
          <w:szCs w:val="32"/>
          <w:lang w:eastAsia="zh-CN"/>
        </w:rPr>
        <w:t>）</w:t>
      </w:r>
      <w:r>
        <w:rPr>
          <w:rFonts w:hint="eastAsia" w:ascii="仿宋" w:hAnsi="仿宋" w:eastAsia="仿宋" w:cs="仿宋"/>
          <w:sz w:val="32"/>
          <w:szCs w:val="32"/>
        </w:rPr>
        <w:t xml:space="preserve">组织实地考察和提出初步评估意见; </w:t>
      </w:r>
    </w:p>
    <w:p w14:paraId="36DD7EC3">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四</w:t>
      </w:r>
      <w:r>
        <w:rPr>
          <w:rFonts w:hint="eastAsia" w:ascii="仿宋" w:hAnsi="仿宋" w:eastAsia="仿宋" w:cs="仿宋"/>
          <w:sz w:val="32"/>
          <w:szCs w:val="32"/>
          <w:lang w:eastAsia="zh-CN"/>
        </w:rPr>
        <w:t>）</w:t>
      </w:r>
      <w:r>
        <w:rPr>
          <w:rFonts w:hint="eastAsia" w:ascii="仿宋" w:hAnsi="仿宋" w:eastAsia="仿宋" w:cs="仿宋"/>
          <w:sz w:val="32"/>
          <w:szCs w:val="32"/>
        </w:rPr>
        <w:t xml:space="preserve">审核初步评估意见并确定评估等级; </w:t>
      </w:r>
    </w:p>
    <w:p w14:paraId="7B411B5E">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五</w:t>
      </w:r>
      <w:r>
        <w:rPr>
          <w:rFonts w:hint="eastAsia" w:ascii="仿宋" w:hAnsi="仿宋" w:eastAsia="仿宋" w:cs="仿宋"/>
          <w:sz w:val="32"/>
          <w:szCs w:val="32"/>
          <w:lang w:eastAsia="zh-CN"/>
        </w:rPr>
        <w:t>）</w:t>
      </w:r>
      <w:r>
        <w:rPr>
          <w:rFonts w:hint="eastAsia" w:ascii="仿宋" w:hAnsi="仿宋" w:eastAsia="仿宋" w:cs="仿宋"/>
          <w:sz w:val="32"/>
          <w:szCs w:val="32"/>
        </w:rPr>
        <w:t>公示评估结果并向社会组织送达通知书</w:t>
      </w:r>
      <w:r>
        <w:rPr>
          <w:rFonts w:hint="eastAsia" w:ascii="仿宋" w:hAnsi="仿宋" w:eastAsia="仿宋" w:cs="仿宋"/>
          <w:sz w:val="32"/>
          <w:szCs w:val="32"/>
          <w:lang w:eastAsia="zh-CN"/>
        </w:rPr>
        <w:t>，公示期为</w:t>
      </w:r>
      <w:r>
        <w:rPr>
          <w:rFonts w:hint="eastAsia" w:ascii="仿宋" w:hAnsi="仿宋" w:eastAsia="仿宋" w:cs="仿宋"/>
          <w:sz w:val="32"/>
          <w:szCs w:val="32"/>
          <w:lang w:val="en-US" w:eastAsia="zh-CN"/>
        </w:rPr>
        <w:t>7天</w:t>
      </w:r>
      <w:r>
        <w:rPr>
          <w:rFonts w:hint="eastAsia" w:ascii="仿宋" w:hAnsi="仿宋" w:eastAsia="仿宋" w:cs="仿宋"/>
          <w:sz w:val="32"/>
          <w:szCs w:val="32"/>
        </w:rPr>
        <w:t>;</w:t>
      </w:r>
    </w:p>
    <w:p w14:paraId="0990475E">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六</w:t>
      </w:r>
      <w:r>
        <w:rPr>
          <w:rFonts w:hint="eastAsia" w:ascii="仿宋" w:hAnsi="仿宋" w:eastAsia="仿宋" w:cs="仿宋"/>
          <w:sz w:val="32"/>
          <w:szCs w:val="32"/>
          <w:lang w:eastAsia="zh-CN"/>
        </w:rPr>
        <w:t>）</w:t>
      </w:r>
      <w:r>
        <w:rPr>
          <w:rFonts w:hint="eastAsia" w:ascii="仿宋" w:hAnsi="仿宋" w:eastAsia="仿宋" w:cs="仿宋"/>
          <w:sz w:val="32"/>
          <w:szCs w:val="32"/>
        </w:rPr>
        <w:t xml:space="preserve">受理复核申请和举报; </w:t>
      </w:r>
    </w:p>
    <w:p w14:paraId="255D5F2A">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七</w:t>
      </w:r>
      <w:r>
        <w:rPr>
          <w:rFonts w:hint="eastAsia" w:ascii="仿宋" w:hAnsi="仿宋" w:eastAsia="仿宋" w:cs="仿宋"/>
          <w:sz w:val="32"/>
          <w:szCs w:val="32"/>
          <w:lang w:eastAsia="zh-CN"/>
        </w:rPr>
        <w:t>）</w:t>
      </w:r>
      <w:r>
        <w:rPr>
          <w:rFonts w:hint="eastAsia" w:ascii="仿宋" w:hAnsi="仿宋" w:eastAsia="仿宋" w:cs="仿宋"/>
          <w:sz w:val="32"/>
          <w:szCs w:val="32"/>
        </w:rPr>
        <w:t>县民政部门确认社会组织评估等级、发布公告，并向获得3A以上评估等级的社会组织颁发证书和牌匾。</w:t>
      </w:r>
    </w:p>
    <w:p w14:paraId="3BDE454D">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第十七条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县民政部门应当将获得4A以上评估等级的社会组织报省市民政部门审核备案。</w:t>
      </w:r>
    </w:p>
    <w:p w14:paraId="074FFCBA">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第十八条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评估期间，评估机构和评估专家有权要求参加评估的社会组织提供必要的文件和证明材料。参加评估的社会组织应当予以配合，如实提供有关情况和资料。</w:t>
      </w:r>
    </w:p>
    <w:p w14:paraId="3E013CCD">
      <w:pPr>
        <w:pStyle w:val="2"/>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14:paraId="629F5B6D">
      <w:pPr>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第五章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回避与复核</w:t>
      </w:r>
    </w:p>
    <w:p w14:paraId="71CB16C5">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第十九条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评估委员会委员、复核委员会委员和评估专家有下列情形之一的，应当回避: </w:t>
      </w:r>
    </w:p>
    <w:p w14:paraId="702A29DB">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与参加评估的社会组织有利害关系的;</w:t>
      </w:r>
    </w:p>
    <w:p w14:paraId="463C5F50">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二</w:t>
      </w:r>
      <w:r>
        <w:rPr>
          <w:rFonts w:hint="eastAsia" w:ascii="仿宋" w:hAnsi="仿宋" w:eastAsia="仿宋" w:cs="仿宋"/>
          <w:sz w:val="32"/>
          <w:szCs w:val="32"/>
          <w:lang w:eastAsia="zh-CN"/>
        </w:rPr>
        <w:t>）</w:t>
      </w:r>
      <w:r>
        <w:rPr>
          <w:rFonts w:hint="eastAsia" w:ascii="仿宋" w:hAnsi="仿宋" w:eastAsia="仿宋" w:cs="仿宋"/>
          <w:sz w:val="32"/>
          <w:szCs w:val="32"/>
        </w:rPr>
        <w:t>曾在参加评估的社会组织任职，离职不满</w:t>
      </w:r>
      <w:r>
        <w:rPr>
          <w:rFonts w:hint="eastAsia" w:ascii="仿宋" w:hAnsi="仿宋" w:eastAsia="仿宋" w:cs="仿宋"/>
          <w:sz w:val="32"/>
          <w:szCs w:val="32"/>
          <w:lang w:eastAsia="zh-CN"/>
        </w:rPr>
        <w:t>两</w:t>
      </w:r>
      <w:r>
        <w:rPr>
          <w:rFonts w:hint="eastAsia" w:ascii="仿宋" w:hAnsi="仿宋" w:eastAsia="仿宋" w:cs="仿宋"/>
          <w:sz w:val="32"/>
          <w:szCs w:val="32"/>
        </w:rPr>
        <w:t>年的;</w:t>
      </w:r>
    </w:p>
    <w:p w14:paraId="55E0CC26">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三</w:t>
      </w:r>
      <w:r>
        <w:rPr>
          <w:rFonts w:hint="eastAsia" w:ascii="仿宋" w:hAnsi="仿宋" w:eastAsia="仿宋" w:cs="仿宋"/>
          <w:sz w:val="32"/>
          <w:szCs w:val="32"/>
          <w:lang w:eastAsia="zh-CN"/>
        </w:rPr>
        <w:t>）</w:t>
      </w:r>
      <w:r>
        <w:rPr>
          <w:rFonts w:hint="eastAsia" w:ascii="仿宋" w:hAnsi="仿宋" w:eastAsia="仿宋" w:cs="仿宋"/>
          <w:sz w:val="32"/>
          <w:szCs w:val="32"/>
        </w:rPr>
        <w:t>与参加评估的社会组织有其他可能影响评估结果公正关系的。参加评估的社会组织向评估办公室提出回避申请，评估办公室应当及时作出是否回避的决定。</w:t>
      </w:r>
    </w:p>
    <w:p w14:paraId="1D55D011">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第二十条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参加评估的社会组织对评估结果有异议的,可以在公示期内向评估办公室提出书面复核申请。</w:t>
      </w:r>
    </w:p>
    <w:p w14:paraId="30A14D7E">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第二十一条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评估办公室对社会组织的复核申请和原始证明材料审核认定后，报复核委员会进行复核。</w:t>
      </w:r>
    </w:p>
    <w:p w14:paraId="405D5679">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第二十二条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复核委员会应当充分听取评估专家代表的初步评估情况介绍和申请复核社会组织的陈述，确认复核材料，并以记名投票方式表决，复核结果须经全体委员半数以上通过。</w:t>
      </w:r>
    </w:p>
    <w:p w14:paraId="664CFEF2">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第二十三条 复核委员会的复核决定,应当于作出决定之日起15日内，以书面形式通知申请复核的社会组织。</w:t>
      </w:r>
    </w:p>
    <w:p w14:paraId="7FB76681">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第二十四条 评估办公室受理举报后，应当认真核实，对情况属实的作出处理意见，报复核委员会裁定。裁定结果应当及时告知举报人，并通知有关社会组织。</w:t>
      </w:r>
    </w:p>
    <w:p w14:paraId="4C375FBA">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第二十五条 评估委员会委员、复核委员会委员和评估专家应当实事求是、客观公正，遵守评估工作纪律。</w:t>
      </w:r>
    </w:p>
    <w:p w14:paraId="206EBF17">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p w14:paraId="4AB028AB">
      <w:pPr>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第六章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评估等级管理</w:t>
      </w:r>
    </w:p>
    <w:p w14:paraId="4CAC6092">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第二十六条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社会组织评估结果分为5个等级,由高至低依次为5A级(AAAAA)、4A级(AAAA)、3A级(AAA)、2A级(AA)</w:t>
      </w:r>
      <w:r>
        <w:rPr>
          <w:rFonts w:hint="eastAsia" w:ascii="仿宋" w:hAnsi="仿宋" w:eastAsia="仿宋" w:cs="仿宋"/>
          <w:sz w:val="32"/>
          <w:szCs w:val="32"/>
          <w:lang w:eastAsia="zh-CN"/>
        </w:rPr>
        <w:t>、</w:t>
      </w:r>
      <w:r>
        <w:rPr>
          <w:rFonts w:hint="eastAsia" w:ascii="仿宋" w:hAnsi="仿宋" w:eastAsia="仿宋" w:cs="仿宋"/>
          <w:sz w:val="32"/>
          <w:szCs w:val="32"/>
        </w:rPr>
        <w:t>1A级(A)。</w:t>
      </w:r>
    </w:p>
    <w:p w14:paraId="00B2C34A">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5A级；850分以上；</w:t>
      </w:r>
    </w:p>
    <w:p w14:paraId="6488E315">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4A级：750分—850分（不含850分）;</w:t>
      </w:r>
    </w:p>
    <w:p w14:paraId="254BE525">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3A级：650分—750分（不含750分）;</w:t>
      </w:r>
    </w:p>
    <w:p w14:paraId="15454682">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2A级：600分—650分（不含650分）;</w:t>
      </w:r>
    </w:p>
    <w:p w14:paraId="0FEDF28B">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default" w:eastAsia="仿宋"/>
          <w:lang w:val="en-US" w:eastAsia="zh-CN"/>
        </w:rPr>
      </w:pPr>
      <w:r>
        <w:rPr>
          <w:rFonts w:hint="eastAsia" w:ascii="仿宋" w:hAnsi="仿宋" w:eastAsia="仿宋" w:cs="仿宋"/>
          <w:sz w:val="32"/>
          <w:szCs w:val="32"/>
          <w:lang w:val="en-US" w:eastAsia="zh-CN"/>
        </w:rPr>
        <w:t>1A级：600分以下（不含600分）。</w:t>
      </w:r>
    </w:p>
    <w:p w14:paraId="4AF87D98">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第二十七条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获得评估等级的社会组织在开展对外活动和宣传时，可以将评估等级证书作为信誉证明出示。评估等级牌匾应当悬挂在服务场所或者办公场所的明显位置，自觉接受社会监督。</w:t>
      </w:r>
    </w:p>
    <w:p w14:paraId="2ACB6244">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第二十八条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社会组织评估等级有效期为</w:t>
      </w:r>
      <w:r>
        <w:rPr>
          <w:rFonts w:hint="eastAsia" w:ascii="仿宋" w:hAnsi="仿宋" w:eastAsia="仿宋" w:cs="仿宋"/>
          <w:sz w:val="32"/>
          <w:szCs w:val="32"/>
          <w:lang w:val="en-US" w:eastAsia="zh-CN"/>
        </w:rPr>
        <w:t>5</w:t>
      </w:r>
      <w:r>
        <w:rPr>
          <w:rFonts w:hint="eastAsia" w:ascii="仿宋" w:hAnsi="仿宋" w:eastAsia="仿宋" w:cs="仿宋"/>
          <w:sz w:val="32"/>
          <w:szCs w:val="32"/>
        </w:rPr>
        <w:t>年。获得3A以上评估等级的社会组织，</w:t>
      </w:r>
      <w:r>
        <w:rPr>
          <w:rFonts w:hint="eastAsia" w:ascii="仿宋" w:hAnsi="仿宋" w:eastAsia="仿宋" w:cs="仿宋"/>
          <w:sz w:val="32"/>
          <w:szCs w:val="32"/>
          <w:lang w:eastAsia="zh-CN"/>
        </w:rPr>
        <w:t>在有效期内</w:t>
      </w:r>
      <w:r>
        <w:rPr>
          <w:rFonts w:hint="eastAsia" w:ascii="仿宋" w:hAnsi="仿宋" w:eastAsia="仿宋" w:cs="仿宋"/>
          <w:sz w:val="32"/>
          <w:szCs w:val="32"/>
        </w:rPr>
        <w:t>可以优先接受政府职能转移，可以优先获得政府购买服务，可以优先获得政府奖励。获得3A以上评估等级的基金会、慈善组织等公益性社会团体可以按照规定申请公益性捐赠税前扣除资格。获得4A以上评估等级的社会组织在年度检查时，可以简化年度检查程序。</w:t>
      </w:r>
    </w:p>
    <w:p w14:paraId="7A068734">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第二十九条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评估等级有效期满2年，社会组织可以申请重新评估。符合参加评估条件未申请参加评估或者评估等级有效期满后未再申请参加评估的社会组织，视为无评估等级。</w:t>
      </w:r>
    </w:p>
    <w:p w14:paraId="6CF8AF7F">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第三十条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获得评估等级的社会组织有下列情形之</w:t>
      </w:r>
      <w:r>
        <w:rPr>
          <w:rFonts w:hint="eastAsia" w:ascii="仿宋" w:hAnsi="仿宋" w:eastAsia="仿宋" w:cs="仿宋"/>
          <w:sz w:val="32"/>
          <w:szCs w:val="32"/>
          <w:lang w:eastAsia="zh-CN"/>
        </w:rPr>
        <w:t>一</w:t>
      </w:r>
      <w:r>
        <w:rPr>
          <w:rFonts w:hint="eastAsia" w:ascii="仿宋" w:hAnsi="仿宋" w:eastAsia="仿宋" w:cs="仿宋"/>
          <w:sz w:val="32"/>
          <w:szCs w:val="32"/>
        </w:rPr>
        <w:t xml:space="preserve">的，由民政部门作出降低评估等级的处理，情节严重的，作出取消评估等级的处理: </w:t>
      </w:r>
    </w:p>
    <w:p w14:paraId="2A708E64">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评估中提供虚假情况和资料，或者与评估人员串通作弊，致使评估情况失实的;</w:t>
      </w:r>
    </w:p>
    <w:p w14:paraId="18C77208">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二</w:t>
      </w:r>
      <w:r>
        <w:rPr>
          <w:rFonts w:hint="eastAsia" w:ascii="仿宋" w:hAnsi="仿宋" w:eastAsia="仿宋" w:cs="仿宋"/>
          <w:sz w:val="32"/>
          <w:szCs w:val="32"/>
          <w:lang w:eastAsia="zh-CN"/>
        </w:rPr>
        <w:t>）</w:t>
      </w:r>
      <w:r>
        <w:rPr>
          <w:rFonts w:hint="eastAsia" w:ascii="仿宋" w:hAnsi="仿宋" w:eastAsia="仿宋" w:cs="仿宋"/>
          <w:sz w:val="32"/>
          <w:szCs w:val="32"/>
        </w:rPr>
        <w:t xml:space="preserve">涂改、伪造、出租、出借评估等级证书，或者伪造、出租、出借评估等级牌匾的; </w:t>
      </w:r>
    </w:p>
    <w:p w14:paraId="32C1E5B9">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三</w:t>
      </w:r>
      <w:r>
        <w:rPr>
          <w:rFonts w:hint="eastAsia" w:ascii="仿宋" w:hAnsi="仿宋" w:eastAsia="仿宋" w:cs="仿宋"/>
          <w:sz w:val="32"/>
          <w:szCs w:val="32"/>
          <w:lang w:eastAsia="zh-CN"/>
        </w:rPr>
        <w:t>）</w:t>
      </w:r>
      <w:r>
        <w:rPr>
          <w:rFonts w:hint="eastAsia" w:ascii="仿宋" w:hAnsi="仿宋" w:eastAsia="仿宋" w:cs="仿宋"/>
          <w:sz w:val="32"/>
          <w:szCs w:val="32"/>
        </w:rPr>
        <w:t>连续</w:t>
      </w:r>
      <w:r>
        <w:rPr>
          <w:rFonts w:hint="eastAsia" w:ascii="仿宋" w:hAnsi="仿宋" w:eastAsia="仿宋" w:cs="仿宋"/>
          <w:sz w:val="32"/>
          <w:szCs w:val="32"/>
          <w:lang w:eastAsia="zh-CN"/>
        </w:rPr>
        <w:t>两</w:t>
      </w:r>
      <w:r>
        <w:rPr>
          <w:rFonts w:hint="eastAsia" w:ascii="仿宋" w:hAnsi="仿宋" w:eastAsia="仿宋" w:cs="仿宋"/>
          <w:sz w:val="32"/>
          <w:szCs w:val="32"/>
        </w:rPr>
        <w:t>年年度检查基本合格的;</w:t>
      </w:r>
    </w:p>
    <w:p w14:paraId="35CD0693">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四</w:t>
      </w:r>
      <w:r>
        <w:rPr>
          <w:rFonts w:hint="eastAsia" w:ascii="仿宋" w:hAnsi="仿宋" w:eastAsia="仿宋" w:cs="仿宋"/>
          <w:sz w:val="32"/>
          <w:szCs w:val="32"/>
          <w:lang w:eastAsia="zh-CN"/>
        </w:rPr>
        <w:t>）</w:t>
      </w:r>
      <w:r>
        <w:rPr>
          <w:rFonts w:hint="eastAsia" w:ascii="仿宋" w:hAnsi="仿宋" w:eastAsia="仿宋" w:cs="仿宋"/>
          <w:sz w:val="32"/>
          <w:szCs w:val="32"/>
        </w:rPr>
        <w:t xml:space="preserve">上年度年度检查不合格或者上年度未参加年度检查的; </w:t>
      </w:r>
    </w:p>
    <w:p w14:paraId="1C88E824">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五</w:t>
      </w:r>
      <w:r>
        <w:rPr>
          <w:rFonts w:hint="eastAsia" w:ascii="仿宋" w:hAnsi="仿宋" w:eastAsia="仿宋" w:cs="仿宋"/>
          <w:sz w:val="32"/>
          <w:szCs w:val="32"/>
          <w:lang w:eastAsia="zh-CN"/>
        </w:rPr>
        <w:t>）</w:t>
      </w:r>
      <w:r>
        <w:rPr>
          <w:rFonts w:hint="eastAsia" w:ascii="仿宋" w:hAnsi="仿宋" w:eastAsia="仿宋" w:cs="仿宋"/>
          <w:sz w:val="32"/>
          <w:szCs w:val="32"/>
        </w:rPr>
        <w:t xml:space="preserve">受相关政府部门警告、罚款、没收非法所得、限期停止活动等行政处罚的; </w:t>
      </w:r>
    </w:p>
    <w:p w14:paraId="63B0B447">
      <w:pPr>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六</w:t>
      </w:r>
      <w:r>
        <w:rPr>
          <w:rFonts w:hint="eastAsia" w:ascii="仿宋" w:hAnsi="仿宋" w:eastAsia="仿宋" w:cs="仿宋"/>
          <w:sz w:val="32"/>
          <w:szCs w:val="32"/>
          <w:lang w:eastAsia="zh-CN"/>
        </w:rPr>
        <w:t>）</w:t>
      </w:r>
      <w:r>
        <w:rPr>
          <w:rFonts w:hint="eastAsia" w:ascii="仿宋" w:hAnsi="仿宋" w:eastAsia="仿宋" w:cs="仿宋"/>
          <w:sz w:val="32"/>
          <w:szCs w:val="32"/>
        </w:rPr>
        <w:t>其他违反法律法规规定情形的。</w:t>
      </w:r>
    </w:p>
    <w:p w14:paraId="502BCF01">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第三十一条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被降低评估等级的社会组织在2年内不得提出评估申请,被取消评估等级的社会组织在3年内不得提出评估申请。</w:t>
      </w:r>
    </w:p>
    <w:p w14:paraId="291D9484">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第三十二条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民政部门应当以书面形式将降低或者取消评估等级的决定,通知被处理的社会组织及其业务主管单位和政府相关部门，并向社会公告。</w:t>
      </w:r>
    </w:p>
    <w:p w14:paraId="5DC73FB8">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第三十三条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被取消评估等级的社会组织须在收到通知书之日起15日内将原评估等级证书、牌匾退回民政部门;被降低评估等级的社会组织须在收到通知书之日起15日内将评估等级证书、牌匾退回民政部门，换发相应的评估等级证书、牌匾。拒不退回(换)的，由民政部门公告作废。</w:t>
      </w:r>
    </w:p>
    <w:p w14:paraId="75DCA32C">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第三十四条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评估委员会委员、复核委员会委员和评估专家在评估工作中未履行职责或者弄虛作假、徇私舞弊的，取消其委员或者专家资格。</w:t>
      </w:r>
    </w:p>
    <w:p w14:paraId="0C5B25DA">
      <w:pPr>
        <w:pStyle w:val="2"/>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14:paraId="4A7CA4B7">
      <w:pPr>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第七章</w:t>
      </w:r>
      <w:r>
        <w:rPr>
          <w:rFonts w:hint="eastAsia" w:ascii="仿宋" w:hAnsi="仿宋" w:eastAsia="仿宋" w:cs="仿宋"/>
          <w:b/>
          <w:bCs/>
          <w:sz w:val="32"/>
          <w:szCs w:val="32"/>
          <w:lang w:val="en-US" w:eastAsia="zh-CN"/>
        </w:rPr>
        <w:t xml:space="preserve"> </w:t>
      </w:r>
      <w:r>
        <w:rPr>
          <w:rFonts w:hint="eastAsia" w:ascii="仿宋" w:hAnsi="仿宋" w:eastAsia="仿宋" w:cs="仿宋"/>
          <w:b/>
          <w:bCs/>
          <w:sz w:val="32"/>
          <w:szCs w:val="32"/>
        </w:rPr>
        <w:t>附则</w:t>
      </w:r>
    </w:p>
    <w:p w14:paraId="7FF6BBDE">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第三十五条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社会组织评估经费由</w:t>
      </w:r>
      <w:r>
        <w:rPr>
          <w:rFonts w:hint="eastAsia" w:ascii="仿宋" w:hAnsi="仿宋" w:eastAsia="仿宋" w:cs="仿宋"/>
          <w:kern w:val="0"/>
          <w:sz w:val="32"/>
          <w:szCs w:val="32"/>
          <w:lang w:eastAsia="zh-CN"/>
        </w:rPr>
        <w:t>县</w:t>
      </w:r>
      <w:r>
        <w:rPr>
          <w:rFonts w:hint="eastAsia" w:ascii="仿宋" w:hAnsi="仿宋" w:eastAsia="仿宋" w:cs="仿宋"/>
          <w:kern w:val="0"/>
          <w:sz w:val="32"/>
          <w:szCs w:val="32"/>
        </w:rPr>
        <w:t>民政局承担</w:t>
      </w:r>
      <w:r>
        <w:rPr>
          <w:rFonts w:hint="eastAsia" w:ascii="仿宋" w:hAnsi="仿宋" w:eastAsia="仿宋" w:cs="仿宋"/>
          <w:sz w:val="32"/>
          <w:szCs w:val="32"/>
        </w:rPr>
        <w:t>。不得向评估对象收取评估费用。</w:t>
      </w:r>
    </w:p>
    <w:p w14:paraId="72506613">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第三十六条</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县社会组织评估指标、评分细则、评估申报书等由县民政局统</w:t>
      </w:r>
      <w:r>
        <w:rPr>
          <w:rFonts w:hint="eastAsia" w:ascii="仿宋" w:hAnsi="仿宋" w:eastAsia="仿宋" w:cs="仿宋"/>
          <w:sz w:val="32"/>
          <w:szCs w:val="32"/>
          <w:lang w:eastAsia="zh-CN"/>
        </w:rPr>
        <w:t>一</w:t>
      </w:r>
      <w:r>
        <w:rPr>
          <w:rFonts w:hint="eastAsia" w:ascii="仿宋" w:hAnsi="仿宋" w:eastAsia="仿宋" w:cs="仿宋"/>
          <w:sz w:val="32"/>
          <w:szCs w:val="32"/>
        </w:rPr>
        <w:t>制定。评估等级证书牌匾式样参照民政部统一制定。</w:t>
      </w:r>
    </w:p>
    <w:p w14:paraId="467ACE1E">
      <w:pPr>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eastAsia="仿宋"/>
          <w:lang w:val="en-US" w:eastAsia="zh-CN"/>
        </w:rPr>
      </w:pPr>
      <w:r>
        <w:rPr>
          <w:rFonts w:hint="eastAsia" w:ascii="仿宋" w:hAnsi="仿宋" w:eastAsia="仿宋" w:cs="仿宋"/>
          <w:sz w:val="32"/>
          <w:szCs w:val="32"/>
          <w:lang w:eastAsia="zh-CN"/>
        </w:rPr>
        <w:t>第三十七条　本办法自公布之日起施行。</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script"/>
    <w:pitch w:val="default"/>
    <w:sig w:usb0="00000001" w:usb1="08000000" w:usb2="00000000" w:usb3="00000000" w:csb0="00040000" w:csb1="00000000"/>
  </w:font>
  <w:font w:name="Adobe 仿宋 Std R">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5C177">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7487C7">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D7487C7">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NjYzU4ODY4ZWI4OGQ0MWUzZmM5YTVjYWVjYzE2YzMifQ=="/>
  </w:docVars>
  <w:rsids>
    <w:rsidRoot w:val="6DCF5B7B"/>
    <w:rsid w:val="01A74F4C"/>
    <w:rsid w:val="020D7EB6"/>
    <w:rsid w:val="04F53BEC"/>
    <w:rsid w:val="09CF1DBF"/>
    <w:rsid w:val="10B95E57"/>
    <w:rsid w:val="1581562D"/>
    <w:rsid w:val="17033DEB"/>
    <w:rsid w:val="1A004C3B"/>
    <w:rsid w:val="1AB97AC4"/>
    <w:rsid w:val="21257351"/>
    <w:rsid w:val="22D73C9D"/>
    <w:rsid w:val="27112074"/>
    <w:rsid w:val="273738E7"/>
    <w:rsid w:val="276458C8"/>
    <w:rsid w:val="4D0046D1"/>
    <w:rsid w:val="5FD02CF7"/>
    <w:rsid w:val="61FD3C71"/>
    <w:rsid w:val="663B75F8"/>
    <w:rsid w:val="6DCF5B7B"/>
    <w:rsid w:val="6E632AB9"/>
    <w:rsid w:val="6EB173C3"/>
    <w:rsid w:val="78EE6F1E"/>
    <w:rsid w:val="79C37FB6"/>
    <w:rsid w:val="7B444C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_GB2312" w:asciiTheme="minorHAnsi" w:hAnsiTheme="minorHAnsi" w:cstheme="minorBidi"/>
      <w:kern w:val="2"/>
      <w:sz w:val="32"/>
      <w:szCs w:val="24"/>
      <w:lang w:val="en-US" w:eastAsia="zh-CN" w:bidi="ar-SA"/>
    </w:rPr>
  </w:style>
  <w:style w:type="paragraph" w:styleId="3">
    <w:name w:val="heading 3"/>
    <w:basedOn w:val="1"/>
    <w:next w:val="1"/>
    <w:unhideWhenUsed/>
    <w:qFormat/>
    <w:uiPriority w:val="0"/>
    <w:pPr>
      <w:keepNext/>
      <w:keepLines/>
      <w:spacing w:before="260" w:beforeLines="0" w:after="260" w:afterLines="0" w:line="416" w:lineRule="auto"/>
      <w:outlineLvl w:val="2"/>
    </w:pPr>
    <w:rPr>
      <w:b/>
      <w:bCs/>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customStyle="1" w:styleId="2">
    <w:name w:val="样式2"/>
    <w:basedOn w:val="3"/>
    <w:qFormat/>
    <w:uiPriority w:val="0"/>
    <w:pPr>
      <w:keepLines w:val="0"/>
      <w:spacing w:before="0" w:beforeLines="0" w:after="0" w:afterLines="0" w:line="240" w:lineRule="auto"/>
      <w:ind w:left="538" w:leftChars="256" w:right="3259" w:rightChars="1552"/>
    </w:pPr>
    <w:rPr>
      <w:rFonts w:ascii="楷体_GB2312" w:hAnsi="宋体" w:eastAsia="楷体_GB2312" w:cs="宋体"/>
      <w:b w:val="0"/>
      <w:bCs w:val="0"/>
      <w:kern w:val="0"/>
      <w:sz w:val="22"/>
      <w:szCs w:val="20"/>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微软雅黑" w:hAnsi="微软雅黑" w:eastAsia="微软雅黑" w:cs="微软雅黑"/>
      <w:kern w:val="0"/>
      <w:sz w:val="21"/>
      <w:szCs w:val="21"/>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3430</Words>
  <Characters>3511</Characters>
  <Lines>0</Lines>
  <Paragraphs>0</Paragraphs>
  <TotalTime>332</TotalTime>
  <ScaleCrop>false</ScaleCrop>
  <LinksUpToDate>false</LinksUpToDate>
  <CharactersWithSpaces>3642</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2022-04-12T00:40:00Z</dcterms:created>
  <dc:creator>Administrator</dc:creator>
  <cp:lastModifiedBy>LXY#々</cp:lastModifiedBy>
  <cp:lastPrinted>2024-08-30T09:24:00Z</cp:lastPrinted>
  <dcterms:modified xsi:type="dcterms:W3CDTF">2024-09-02T01:31:28Z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602428106EA549FEAD7BEF844266A59A_13</vt:lpwstr>
  </property>
</Properties>
</file>