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/>
        <w:jc w:val="center"/>
        <w:textAlignment w:val="auto"/>
        <w:rPr>
          <w:rFonts w:hint="default" w:ascii="华文中宋" w:hAnsi="华文中宋" w:eastAsia="华文中宋" w:cs="华文中宋"/>
          <w:sz w:val="40"/>
          <w:szCs w:val="40"/>
          <w:lang w:val="en-US" w:eastAsia="zh-CN"/>
        </w:rPr>
      </w:pPr>
      <w:bookmarkStart w:id="0" w:name="_GoBack"/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中共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衡南县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eastAsia="zh-CN"/>
        </w:rPr>
        <w:t>委组织部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202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4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</w:rPr>
        <w:t>年公开</w:t>
      </w:r>
      <w:r>
        <w:rPr>
          <w:rFonts w:hint="eastAsia" w:ascii="华文中宋" w:hAnsi="华文中宋" w:eastAsia="华文中宋" w:cs="华文中宋"/>
          <w:spacing w:val="-6"/>
          <w:w w:val="90"/>
          <w:sz w:val="40"/>
          <w:szCs w:val="40"/>
          <w:lang w:val="en-US" w:eastAsia="zh-CN"/>
        </w:rPr>
        <w:t>遴选工作人员公告</w:t>
      </w:r>
    </w:p>
    <w:bookmarkEnd w:id="0"/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  <w:lang w:eastAsia="zh-CN"/>
        </w:rPr>
      </w:pPr>
      <w:r>
        <w:rPr>
          <w:rFonts w:hint="eastAsia" w:ascii="仿宋_GB2312" w:eastAsia="仿宋_GB2312"/>
          <w:sz w:val="30"/>
          <w:szCs w:val="30"/>
          <w:lang w:eastAsia="zh-CN"/>
        </w:rPr>
        <w:t>为进一步充实组织工作力量，优化组工干部队伍结构</w:t>
      </w:r>
      <w:r>
        <w:rPr>
          <w:rFonts w:hint="eastAsia" w:ascii="仿宋_GB2312" w:eastAsia="仿宋_GB2312"/>
          <w:sz w:val="30"/>
          <w:szCs w:val="30"/>
        </w:rPr>
        <w:t>，</w:t>
      </w:r>
      <w:r>
        <w:rPr>
          <w:rFonts w:hint="eastAsia" w:ascii="仿宋_GB2312" w:eastAsia="仿宋_GB2312"/>
          <w:sz w:val="30"/>
          <w:szCs w:val="30"/>
          <w:lang w:eastAsia="zh-CN"/>
        </w:rPr>
        <w:t>经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中共衡南县委组织部部务会研究</w:t>
      </w:r>
      <w:r>
        <w:rPr>
          <w:rFonts w:hint="eastAsia" w:ascii="仿宋_GB2312" w:eastAsia="仿宋_GB2312"/>
          <w:sz w:val="30"/>
          <w:szCs w:val="30"/>
          <w:lang w:eastAsia="zh-CN"/>
        </w:rPr>
        <w:t>决定，面向全县</w:t>
      </w:r>
      <w:r>
        <w:rPr>
          <w:rFonts w:hint="eastAsia" w:ascii="仿宋_GB2312" w:eastAsia="仿宋_GB2312"/>
          <w:sz w:val="30"/>
          <w:szCs w:val="30"/>
        </w:rPr>
        <w:t>公开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遴选工作人员，具体方案如下：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一、</w:t>
      </w:r>
      <w:r>
        <w:rPr>
          <w:rFonts w:hint="eastAsia" w:ascii="黑体" w:eastAsia="黑体"/>
          <w:sz w:val="30"/>
          <w:szCs w:val="30"/>
          <w:lang w:val="en-US" w:eastAsia="zh-CN"/>
        </w:rPr>
        <w:t>遴选</w:t>
      </w:r>
      <w:r>
        <w:rPr>
          <w:rFonts w:hint="eastAsia" w:ascii="黑体" w:eastAsia="黑体"/>
          <w:sz w:val="30"/>
          <w:szCs w:val="30"/>
        </w:rPr>
        <w:t>原则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坚持公开、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平等</w:t>
      </w:r>
      <w:r>
        <w:rPr>
          <w:rFonts w:hint="eastAsia" w:ascii="仿宋_GB2312" w:eastAsia="仿宋_GB2312"/>
          <w:sz w:val="30"/>
          <w:szCs w:val="30"/>
        </w:rPr>
        <w:t>、竞争、择优的原则。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二、</w:t>
      </w:r>
      <w:r>
        <w:rPr>
          <w:rFonts w:hint="eastAsia" w:ascii="黑体" w:eastAsia="黑体"/>
          <w:sz w:val="30"/>
          <w:szCs w:val="30"/>
          <w:lang w:val="en-US" w:eastAsia="zh-CN"/>
        </w:rPr>
        <w:t>遴选范围</w:t>
      </w:r>
      <w:r>
        <w:rPr>
          <w:rFonts w:hint="eastAsia" w:ascii="黑体" w:eastAsia="黑体"/>
          <w:sz w:val="30"/>
          <w:szCs w:val="30"/>
        </w:rPr>
        <w:t>、职位及条件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(一)</w:t>
      </w:r>
      <w:r>
        <w:rPr>
          <w:rFonts w:hint="eastAsia" w:ascii="楷体" w:hAnsi="楷体" w:eastAsia="楷体" w:cs="楷体"/>
          <w:b/>
          <w:bCs/>
          <w:sz w:val="30"/>
          <w:szCs w:val="30"/>
          <w:lang w:eastAsia="zh-CN"/>
        </w:rPr>
        <w:t>遴选</w:t>
      </w: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范围</w:t>
      </w:r>
      <w:r>
        <w:rPr>
          <w:rFonts w:hint="eastAsia" w:ascii="楷体" w:hAnsi="楷体" w:eastAsia="楷体" w:cs="楷体"/>
          <w:b/>
          <w:bCs/>
          <w:sz w:val="30"/>
          <w:szCs w:val="30"/>
        </w:rPr>
        <w:t>和职位。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在衡南县机关单位中遴选具有公务员身份（参照公务员法管理的工作人员，下同）的在编在岗工作人员5名。具体职位及要求详见《中共衡南县委组织部2024年公开遴选工作人员计划表》（附件1）。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</w:rPr>
        <w:t>(二)报考基本条件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1.政治立场坚定、政治素质过硬，深刻领悟“两个确立”的决定性意义，增强“四个意识”、坚定“四个自信”、做到“两个维护”</w:t>
      </w:r>
      <w:r>
        <w:rPr>
          <w:rFonts w:hint="eastAsia" w:ascii="仿宋_GB2312" w:hAnsi="仿宋_GB2312" w:eastAsia="仿宋_GB2312" w:cs="仿宋_GB2312"/>
          <w:sz w:val="30"/>
          <w:szCs w:val="30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0"/>
          <w:szCs w:val="30"/>
        </w:rPr>
        <w:t>具有良好的业务素质，品行端正，实绩突出，群众公认；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3.具有2年以上公务员（参公）工作经历（含试用期）；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4.一般应当在现单位工作1年以上；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5.具有大学本科及以上文化程度；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0"/>
          <w:szCs w:val="30"/>
        </w:rPr>
        <w:t>.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中共党员或中共预备党员；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0"/>
          <w:szCs w:val="30"/>
        </w:rPr>
        <w:t>年龄在3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周岁及以下（19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88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0"/>
          <w:szCs w:val="30"/>
        </w:rPr>
        <w:t>日以后出生）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0"/>
          <w:szCs w:val="30"/>
        </w:rPr>
        <w:t>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0"/>
          <w:szCs w:val="30"/>
        </w:rPr>
        <w:t>年年度考核均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为称职及以上等次（工作未满3年的，以实际参加考核年度为准）；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9.身体健康，具备适应岗位要求、正常履行</w:t>
      </w:r>
      <w:r>
        <w:rPr>
          <w:rFonts w:hint="eastAsia" w:ascii="仿宋_GB2312" w:hAnsi="仿宋_GB2312" w:eastAsia="仿宋_GB2312" w:cs="仿宋_GB2312"/>
          <w:sz w:val="30"/>
          <w:szCs w:val="30"/>
        </w:rPr>
        <w:t>职责需要的身体条件和心理素质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10.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符合</w:t>
      </w:r>
      <w:r>
        <w:rPr>
          <w:rFonts w:hint="eastAsia" w:ascii="仿宋_GB2312" w:hAnsi="仿宋_GB2312" w:eastAsia="仿宋_GB2312" w:cs="仿宋_GB2312"/>
          <w:sz w:val="30"/>
          <w:szCs w:val="30"/>
        </w:rPr>
        <w:t>法律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法规规定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0"/>
          <w:szCs w:val="30"/>
        </w:rPr>
        <w:t>职位要求的其他资格条件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有下列情形之一的，不得参加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遴选</w:t>
      </w:r>
      <w:r>
        <w:rPr>
          <w:rFonts w:hint="eastAsia" w:ascii="仿宋_GB2312" w:hAnsi="仿宋_GB2312" w:eastAsia="仿宋_GB2312" w:cs="仿宋_GB2312"/>
          <w:sz w:val="30"/>
          <w:szCs w:val="30"/>
        </w:rPr>
        <w:t>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1.被开除中国共产党党籍的；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.被依法列为失信联合惩戒对象的；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3.涉嫌违纪违法正在接受有关专门机关审查调查尚未作出结论的；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4.受到诫勉、组织处理或者党纪政务处分等影响期未满或者期满影响使用的；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5.进入公务员队伍或现单位有服务期限规定，未满服务年限或对转任有其他限制性规定的；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6.尚在试用期或者提拔担任领导职务未满1年的；公告发布后，晋升职级和法官、检察官等级的；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0"/>
          <w:szCs w:val="30"/>
        </w:rPr>
        <w:t>与县委组织部在职人员存在夫妻关系、直系血亲关系、三代以内旁系血亲关系或者近姻亲关系以及需要回避的其他情形；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0"/>
          <w:szCs w:val="30"/>
        </w:rPr>
        <w:t>法律、法规规定的其他情形。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以上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基层工作经历、公务员</w:t>
      </w:r>
      <w:r>
        <w:rPr>
          <w:rFonts w:hint="eastAsia" w:ascii="仿宋_GB2312" w:hAnsi="仿宋_GB2312" w:eastAsia="仿宋_GB2312" w:cs="仿宋_GB2312"/>
          <w:sz w:val="30"/>
          <w:szCs w:val="30"/>
        </w:rPr>
        <w:t>工作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经历</w:t>
      </w:r>
      <w:r>
        <w:rPr>
          <w:rFonts w:hint="eastAsia" w:ascii="仿宋_GB2312" w:hAnsi="仿宋_GB2312" w:eastAsia="仿宋_GB2312" w:cs="仿宋_GB2312"/>
          <w:sz w:val="30"/>
          <w:szCs w:val="30"/>
        </w:rPr>
        <w:t>、服务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期</w:t>
      </w:r>
      <w:r>
        <w:rPr>
          <w:rFonts w:hint="eastAsia" w:ascii="仿宋_GB2312" w:hAnsi="仿宋_GB2312" w:eastAsia="仿宋_GB2312" w:cs="仿宋_GB2312"/>
          <w:sz w:val="30"/>
          <w:szCs w:val="30"/>
        </w:rPr>
        <w:t>限等时间计算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均</w:t>
      </w:r>
      <w:r>
        <w:rPr>
          <w:rFonts w:hint="eastAsia" w:ascii="仿宋_GB2312" w:hAnsi="仿宋_GB2312" w:eastAsia="仿宋_GB2312" w:cs="仿宋_GB2312"/>
          <w:sz w:val="30"/>
          <w:szCs w:val="30"/>
        </w:rPr>
        <w:t>截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止</w:t>
      </w:r>
      <w:r>
        <w:rPr>
          <w:rFonts w:hint="eastAsia" w:ascii="仿宋_GB2312" w:hAnsi="仿宋_GB2312" w:eastAsia="仿宋_GB2312" w:cs="仿宋_GB2312"/>
          <w:sz w:val="30"/>
          <w:szCs w:val="30"/>
        </w:rPr>
        <w:t>202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</w:rPr>
        <w:t>月。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三、</w:t>
      </w:r>
      <w:r>
        <w:rPr>
          <w:rFonts w:hint="eastAsia" w:ascii="黑体" w:eastAsia="黑体"/>
          <w:sz w:val="30"/>
          <w:szCs w:val="30"/>
          <w:lang w:eastAsia="zh-CN"/>
        </w:rPr>
        <w:t>遴选</w:t>
      </w:r>
      <w:r>
        <w:rPr>
          <w:rFonts w:hint="eastAsia" w:ascii="黑体" w:eastAsia="黑体"/>
          <w:sz w:val="30"/>
          <w:szCs w:val="30"/>
        </w:rPr>
        <w:t>程序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楷体" w:hAnsi="楷体" w:eastAsia="楷体" w:cs="楷体"/>
          <w:b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(一)发布信息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在衡南县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人民政府</w:t>
      </w:r>
      <w:r>
        <w:rPr>
          <w:rFonts w:hint="eastAsia" w:ascii="仿宋_GB2312" w:eastAsia="仿宋_GB2312"/>
          <w:sz w:val="30"/>
          <w:szCs w:val="30"/>
        </w:rPr>
        <w:t>网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站</w:t>
      </w:r>
      <w:r>
        <w:rPr>
          <w:rFonts w:hint="eastAsia" w:ascii="仿宋_GB2312" w:eastAsia="仿宋_GB2312"/>
          <w:sz w:val="30"/>
          <w:szCs w:val="30"/>
        </w:rPr>
        <w:t>发布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</w:rPr>
        <w:t>信息，发布时间：202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7</w:t>
      </w:r>
      <w:r>
        <w:rPr>
          <w:rFonts w:hint="eastAsia" w:ascii="仿宋_GB2312" w:eastAsia="仿宋_GB2312"/>
          <w:sz w:val="30"/>
          <w:szCs w:val="30"/>
        </w:rPr>
        <w:t>日－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9</w:t>
      </w:r>
      <w:r>
        <w:rPr>
          <w:rFonts w:hint="eastAsia" w:ascii="仿宋_GB2312" w:eastAsia="仿宋_GB2312"/>
          <w:sz w:val="30"/>
          <w:szCs w:val="30"/>
        </w:rPr>
        <w:t>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2" w:firstLineChars="200"/>
        <w:jc w:val="both"/>
        <w:textAlignment w:val="auto"/>
        <w:rPr>
          <w:rFonts w:hint="eastAsia" w:ascii="楷体" w:hAnsi="楷体" w:eastAsia="楷体" w:cs="楷体"/>
          <w:b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(二)报名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1</w:t>
      </w:r>
      <w:r>
        <w:rPr>
          <w:rFonts w:hint="eastAsia" w:ascii="仿宋_GB2312" w:eastAsia="仿宋_GB2312"/>
          <w:sz w:val="30"/>
          <w:szCs w:val="30"/>
          <w:lang w:eastAsia="zh-CN"/>
        </w:rPr>
        <w:t>、</w:t>
      </w:r>
      <w:r>
        <w:rPr>
          <w:rFonts w:hint="eastAsia" w:ascii="仿宋_GB2312" w:eastAsia="仿宋_GB2312"/>
          <w:sz w:val="30"/>
          <w:szCs w:val="30"/>
        </w:rPr>
        <w:t>报名方式：现场报名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2、报名时间：202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8</w:t>
      </w:r>
      <w:r>
        <w:rPr>
          <w:rFonts w:hint="eastAsia" w:ascii="仿宋_GB2312" w:eastAsia="仿宋_GB2312"/>
          <w:sz w:val="30"/>
          <w:szCs w:val="30"/>
        </w:rPr>
        <w:t>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12</w:t>
      </w:r>
      <w:r>
        <w:rPr>
          <w:rFonts w:hint="eastAsia" w:ascii="仿宋_GB2312" w:eastAsia="仿宋_GB2312"/>
          <w:sz w:val="30"/>
          <w:szCs w:val="30"/>
        </w:rPr>
        <w:t>日－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14</w:t>
      </w:r>
      <w:r>
        <w:rPr>
          <w:rFonts w:hint="eastAsia" w:ascii="仿宋_GB2312" w:eastAsia="仿宋_GB2312"/>
          <w:sz w:val="30"/>
          <w:szCs w:val="30"/>
        </w:rPr>
        <w:t>日（上午8:00—12:00，下午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3</w:t>
      </w:r>
      <w:r>
        <w:rPr>
          <w:rFonts w:hint="eastAsia" w:ascii="仿宋_GB2312" w:eastAsia="仿宋_GB2312"/>
          <w:sz w:val="30"/>
          <w:szCs w:val="30"/>
        </w:rPr>
        <w:t>: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</w:t>
      </w:r>
      <w:r>
        <w:rPr>
          <w:rFonts w:hint="eastAsia" w:ascii="仿宋_GB2312" w:eastAsia="仿宋_GB2312"/>
          <w:sz w:val="30"/>
          <w:szCs w:val="30"/>
        </w:rPr>
        <w:t>0-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6</w:t>
      </w:r>
      <w:r>
        <w:rPr>
          <w:rFonts w:hint="eastAsia" w:ascii="仿宋_GB2312" w:eastAsia="仿宋_GB2312"/>
          <w:sz w:val="30"/>
          <w:szCs w:val="30"/>
        </w:rPr>
        <w:t>: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</w:t>
      </w:r>
      <w:r>
        <w:rPr>
          <w:rFonts w:hint="eastAsia" w:ascii="仿宋_GB2312" w:eastAsia="仿宋_GB2312"/>
          <w:sz w:val="30"/>
          <w:szCs w:val="30"/>
        </w:rPr>
        <w:t>0）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rightChars="0" w:firstLine="600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3、</w:t>
      </w:r>
      <w:r>
        <w:rPr>
          <w:rFonts w:hint="eastAsia" w:ascii="仿宋_GB2312" w:hAnsi="Times New Roman" w:eastAsia="仿宋_GB2312" w:cs="Times New Roman"/>
          <w:sz w:val="30"/>
          <w:szCs w:val="30"/>
        </w:rPr>
        <w:t>报名地点：衡南县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委组织部</w:t>
      </w:r>
      <w:r>
        <w:rPr>
          <w:rFonts w:hint="eastAsia" w:ascii="仿宋_GB2312" w:hAnsi="Times New Roman" w:eastAsia="仿宋_GB2312" w:cs="Times New Roman"/>
          <w:sz w:val="30"/>
          <w:szCs w:val="30"/>
        </w:rPr>
        <w:t>办公室（县四大家办公楼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32</w:t>
      </w:r>
      <w:r>
        <w:rPr>
          <w:rFonts w:hint="default" w:ascii="仿宋_GB2312" w:eastAsia="仿宋_GB2312" w:cs="Times New Roman"/>
          <w:sz w:val="30"/>
          <w:szCs w:val="30"/>
          <w:lang w:val="en" w:eastAsia="zh-CN"/>
        </w:rPr>
        <w:t>3</w:t>
      </w:r>
      <w:r>
        <w:rPr>
          <w:rFonts w:hint="eastAsia" w:ascii="仿宋_GB2312" w:hAnsi="Times New Roman" w:eastAsia="仿宋_GB2312" w:cs="Times New Roman"/>
          <w:sz w:val="30"/>
          <w:szCs w:val="30"/>
        </w:rPr>
        <w:t>室</w:t>
      </w:r>
      <w:r>
        <w:rPr>
          <w:rFonts w:hint="eastAsia" w:ascii="仿宋_GB2312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联系人：周文建15607475635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4、报名要求</w:t>
      </w:r>
      <w:r>
        <w:rPr>
          <w:rFonts w:hint="eastAsia" w:ascii="仿宋_GB2312" w:eastAsia="仿宋_GB2312"/>
          <w:sz w:val="30"/>
          <w:szCs w:val="30"/>
          <w:lang w:eastAsia="zh-CN"/>
        </w:rPr>
        <w:t>。</w:t>
      </w:r>
      <w:r>
        <w:rPr>
          <w:rFonts w:hint="eastAsia" w:ascii="仿宋_GB2312" w:eastAsia="仿宋_GB2312"/>
          <w:sz w:val="30"/>
          <w:szCs w:val="30"/>
        </w:rPr>
        <w:t xml:space="preserve">报考人员须持本人身份证、毕业证原件，并提供复印件各1份；提供加盖单位公章的公务员登记表或参照公务员管理登记表复印件；报名表1份；近期1寸免冠彩色照片2张。 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</w:rPr>
        <w:t>(三)资格审查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。</w:t>
      </w:r>
      <w:r>
        <w:rPr>
          <w:rFonts w:hint="eastAsia" w:ascii="仿宋_GB2312" w:eastAsia="仿宋_GB2312"/>
          <w:sz w:val="30"/>
          <w:szCs w:val="30"/>
        </w:rPr>
        <w:t>资格审查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贯穿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全</w:t>
      </w:r>
      <w:r>
        <w:rPr>
          <w:rFonts w:hint="eastAsia" w:ascii="仿宋_GB2312" w:eastAsia="仿宋_GB2312"/>
          <w:sz w:val="30"/>
          <w:szCs w:val="30"/>
        </w:rPr>
        <w:t>过程，如发现弄虚作假、故意隐瞒、伪造、变造有关证件、</w:t>
      </w:r>
      <w:r>
        <w:rPr>
          <w:rFonts w:hint="eastAsia" w:ascii="仿宋_GB2312" w:eastAsia="仿宋_GB2312"/>
          <w:sz w:val="30"/>
          <w:szCs w:val="30"/>
          <w:lang w:eastAsia="zh-CN"/>
        </w:rPr>
        <w:t>材</w:t>
      </w:r>
      <w:r>
        <w:rPr>
          <w:rFonts w:hint="eastAsia" w:ascii="仿宋_GB2312" w:eastAsia="仿宋_GB2312"/>
          <w:sz w:val="30"/>
          <w:szCs w:val="30"/>
        </w:rPr>
        <w:t>料、信息的，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立即</w:t>
      </w:r>
      <w:r>
        <w:rPr>
          <w:rFonts w:hint="eastAsia" w:ascii="仿宋_GB2312" w:eastAsia="仿宋_GB2312"/>
          <w:sz w:val="30"/>
          <w:szCs w:val="30"/>
        </w:rPr>
        <w:t>取消资格，并按有关规定予以处理。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四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笔试。</w:t>
      </w:r>
      <w:r>
        <w:rPr>
          <w:rFonts w:hint="default" w:ascii="仿宋_GB2312" w:eastAsia="仿宋_GB2312"/>
          <w:sz w:val="30"/>
          <w:szCs w:val="30"/>
        </w:rPr>
        <w:t>开考比例不低于1:3，如未达到开考比例，则相应取消或核减计划并予以公告。组织闭卷考试，笔试内容为写作能力测试，满分为100分。笔试时间和地点另行通知。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default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五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面试。</w:t>
      </w:r>
      <w:r>
        <w:rPr>
          <w:rFonts w:hint="default" w:ascii="仿宋_GB2312" w:eastAsia="仿宋_GB2312"/>
          <w:sz w:val="30"/>
          <w:szCs w:val="30"/>
        </w:rPr>
        <w:t>根据笔试成绩从高分到低分，按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default" w:ascii="仿宋_GB2312" w:eastAsia="仿宋_GB2312"/>
          <w:sz w:val="30"/>
          <w:szCs w:val="30"/>
        </w:rPr>
        <w:t>计划1：2的比例确定面试对象。重点考察形象气质、语言表达、逻辑思维、综合分析和解决问题等能力，满分为100分。面试时间和地点另行通知。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（</w:t>
      </w: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六</w:t>
      </w:r>
      <w:r>
        <w:rPr>
          <w:rFonts w:hint="eastAsia" w:ascii="楷体" w:hAnsi="楷体" w:eastAsia="楷体" w:cs="楷体"/>
          <w:b/>
          <w:sz w:val="30"/>
          <w:szCs w:val="30"/>
          <w:lang w:eastAsia="zh-CN"/>
        </w:rPr>
        <w:t>）</w:t>
      </w:r>
      <w:r>
        <w:rPr>
          <w:rFonts w:hint="default" w:ascii="楷体" w:hAnsi="楷体" w:eastAsia="楷体" w:cs="楷体"/>
          <w:b/>
          <w:sz w:val="30"/>
          <w:szCs w:val="30"/>
        </w:rPr>
        <w:t>体检。</w:t>
      </w:r>
      <w:r>
        <w:rPr>
          <w:rFonts w:hint="default" w:ascii="仿宋_GB2312" w:eastAsia="仿宋_GB2312"/>
          <w:sz w:val="30"/>
          <w:szCs w:val="30"/>
        </w:rPr>
        <w:t>按照笔试成绩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5</w:t>
      </w:r>
      <w:r>
        <w:rPr>
          <w:rFonts w:hint="default" w:ascii="仿宋_GB2312" w:eastAsia="仿宋_GB2312"/>
          <w:sz w:val="30"/>
          <w:szCs w:val="30"/>
        </w:rPr>
        <w:t>0%、面试成绩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5</w:t>
      </w:r>
      <w:r>
        <w:rPr>
          <w:rFonts w:hint="default" w:ascii="仿宋_GB2312" w:eastAsia="仿宋_GB2312"/>
          <w:sz w:val="30"/>
          <w:szCs w:val="30"/>
        </w:rPr>
        <w:t>0%的比例，折算综合成绩（笔试成绩、面试成绩</w:t>
      </w:r>
      <w:r>
        <w:rPr>
          <w:rFonts w:hint="eastAsia" w:ascii="仿宋_GB2312" w:eastAsia="仿宋_GB2312"/>
          <w:sz w:val="30"/>
          <w:szCs w:val="30"/>
          <w:lang w:eastAsia="zh-CN"/>
        </w:rPr>
        <w:t>、</w:t>
      </w:r>
      <w:r>
        <w:rPr>
          <w:rFonts w:hint="default" w:ascii="仿宋_GB2312" w:eastAsia="仿宋_GB2312"/>
          <w:sz w:val="30"/>
          <w:szCs w:val="30"/>
        </w:rPr>
        <w:t>综合成绩均按四舍五入保留到小数点后两位数字），</w:t>
      </w:r>
      <w:r>
        <w:rPr>
          <w:rFonts w:hint="default" w:ascii="仿宋_GB2312" w:eastAsia="仿宋_GB2312"/>
          <w:sz w:val="30"/>
          <w:szCs w:val="30"/>
          <w:u w:val="none"/>
        </w:rPr>
        <w:t>按1:</w:t>
      </w:r>
      <w:r>
        <w:rPr>
          <w:rFonts w:hint="eastAsia" w:ascii="仿宋_GB2312" w:eastAsia="仿宋_GB2312"/>
          <w:sz w:val="30"/>
          <w:szCs w:val="30"/>
          <w:u w:val="none"/>
          <w:lang w:val="en-US" w:eastAsia="zh-CN"/>
        </w:rPr>
        <w:t>1.5</w:t>
      </w:r>
      <w:r>
        <w:rPr>
          <w:rFonts w:hint="default" w:ascii="仿宋_GB2312" w:eastAsia="仿宋_GB2312"/>
          <w:sz w:val="30"/>
          <w:szCs w:val="30"/>
          <w:u w:val="none"/>
        </w:rPr>
        <w:t>的比例从高分到</w:t>
      </w:r>
      <w:r>
        <w:rPr>
          <w:rFonts w:hint="default" w:ascii="仿宋_GB2312" w:eastAsia="仿宋_GB2312"/>
          <w:sz w:val="30"/>
          <w:szCs w:val="30"/>
        </w:rPr>
        <w:t>低分确定体检对象。如综合成绩相同的，按笔试成绩高低确定排序。体检在指定的体检机构进行，并进行毒品毛发检测，体检标准参照《公务员录用体检通用标准（试行）》执行。体检后，由体检医院作出是否合格的结论。体检费用由报考对象自理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（七）</w:t>
      </w:r>
      <w:r>
        <w:rPr>
          <w:rFonts w:hint="eastAsia" w:ascii="楷体" w:hAnsi="楷体" w:eastAsia="楷体" w:cs="楷体"/>
          <w:b/>
          <w:sz w:val="30"/>
          <w:szCs w:val="30"/>
        </w:rPr>
        <w:t>考察。</w:t>
      </w:r>
      <w:r>
        <w:rPr>
          <w:rFonts w:hint="eastAsia" w:ascii="仿宋_GB2312" w:hAnsi="Times New Roman" w:eastAsia="仿宋_GB2312" w:cs="Times New Roman"/>
          <w:sz w:val="30"/>
          <w:szCs w:val="30"/>
          <w:u w:val="none"/>
          <w:lang w:val="en-US" w:eastAsia="zh-CN"/>
        </w:rPr>
        <w:t>体检合格人员列为考察对象，考察突出政治标准</w:t>
      </w:r>
      <w:r>
        <w:rPr>
          <w:rFonts w:hint="eastAsia" w:ascii="仿宋_GB2312" w:eastAsia="仿宋_GB2312" w:cs="Times New Roman"/>
          <w:sz w:val="30"/>
          <w:szCs w:val="30"/>
          <w:u w:val="none"/>
          <w:lang w:val="en-US" w:eastAsia="zh-CN"/>
        </w:rPr>
        <w:t>。</w:t>
      </w:r>
      <w:r>
        <w:rPr>
          <w:rFonts w:hint="eastAsia" w:ascii="仿宋_GB2312" w:hAnsi="Times New Roman" w:eastAsia="仿宋_GB2312" w:cs="Times New Roman"/>
          <w:sz w:val="30"/>
          <w:szCs w:val="30"/>
        </w:rPr>
        <w:t>重点了解考察对象德、能、勤、绩、廉等方面的表现。考察不合格的或自愿放弃考察的(须提交本人亲笔签名的书面情况说明)，取消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遴选</w:t>
      </w:r>
      <w:r>
        <w:rPr>
          <w:rFonts w:hint="eastAsia" w:ascii="仿宋_GB2312" w:hAnsi="Times New Roman" w:eastAsia="仿宋_GB2312" w:cs="Times New Roman"/>
          <w:sz w:val="30"/>
          <w:szCs w:val="30"/>
        </w:rPr>
        <w:t>资格，不再递补。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（八）研究决定和</w:t>
      </w:r>
      <w:r>
        <w:rPr>
          <w:rFonts w:hint="eastAsia" w:ascii="楷体" w:hAnsi="楷体" w:eastAsia="楷体" w:cs="楷体"/>
          <w:b/>
          <w:sz w:val="30"/>
          <w:szCs w:val="30"/>
        </w:rPr>
        <w:t>公示。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考察</w:t>
      </w:r>
      <w:r>
        <w:rPr>
          <w:rFonts w:hint="eastAsia" w:ascii="仿宋_GB2312" w:hAnsi="Times New Roman" w:eastAsia="仿宋_GB2312" w:cs="Times New Roman"/>
          <w:sz w:val="30"/>
          <w:szCs w:val="30"/>
        </w:rPr>
        <w:t>结束后，根据考察情况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和职位要求</w:t>
      </w:r>
      <w:r>
        <w:rPr>
          <w:rFonts w:hint="eastAsia" w:ascii="仿宋_GB2312" w:hAnsi="Times New Roman" w:eastAsia="仿宋_GB2312" w:cs="Times New Roman"/>
          <w:sz w:val="30"/>
          <w:szCs w:val="30"/>
        </w:rPr>
        <w:t>，提出</w:t>
      </w:r>
      <w:r>
        <w:rPr>
          <w:rFonts w:hint="eastAsia" w:ascii="仿宋_GB2312" w:eastAsia="仿宋_GB2312" w:cs="Times New Roman"/>
          <w:sz w:val="30"/>
          <w:szCs w:val="30"/>
          <w:lang w:eastAsia="zh-CN"/>
        </w:rPr>
        <w:t>遴选</w:t>
      </w:r>
      <w:r>
        <w:rPr>
          <w:rFonts w:hint="eastAsia" w:ascii="仿宋_GB2312" w:hAnsi="Times New Roman" w:eastAsia="仿宋_GB2312" w:cs="Times New Roman"/>
          <w:sz w:val="30"/>
          <w:szCs w:val="30"/>
        </w:rPr>
        <w:t>初步人选，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经</w:t>
      </w:r>
      <w:r>
        <w:rPr>
          <w:rFonts w:hint="eastAsia" w:ascii="仿宋_GB2312" w:hAnsi="Times New Roman" w:eastAsia="仿宋_GB2312" w:cs="Times New Roman"/>
          <w:sz w:val="30"/>
          <w:szCs w:val="30"/>
        </w:rPr>
        <w:t>县委组织部部务会研究同意后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在</w:t>
      </w:r>
      <w:r>
        <w:rPr>
          <w:rFonts w:hint="eastAsia" w:ascii="仿宋_GB2312" w:eastAsia="仿宋_GB2312"/>
          <w:sz w:val="30"/>
          <w:szCs w:val="30"/>
        </w:rPr>
        <w:t>衡南县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人民政府</w:t>
      </w:r>
      <w:r>
        <w:rPr>
          <w:rFonts w:hint="eastAsia" w:ascii="仿宋_GB2312" w:eastAsia="仿宋_GB2312"/>
          <w:sz w:val="30"/>
          <w:szCs w:val="30"/>
        </w:rPr>
        <w:t>网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站</w:t>
      </w:r>
      <w:r>
        <w:rPr>
          <w:rFonts w:hint="eastAsia" w:ascii="仿宋_GB2312" w:hAnsi="Times New Roman" w:eastAsia="仿宋_GB2312" w:cs="Times New Roman"/>
          <w:sz w:val="30"/>
          <w:szCs w:val="30"/>
        </w:rPr>
        <w:t>公示</w:t>
      </w:r>
      <w:r>
        <w:rPr>
          <w:rFonts w:hint="eastAsia" w:ascii="仿宋_GB2312" w:hAnsi="Times New Roman" w:eastAsia="仿宋_GB2312" w:cs="Times New Roman"/>
          <w:sz w:val="30"/>
          <w:szCs w:val="30"/>
          <w:lang w:eastAsia="zh-CN"/>
        </w:rPr>
        <w:t>，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公示期为5个工作日</w:t>
      </w:r>
      <w:r>
        <w:rPr>
          <w:rFonts w:hint="eastAsia" w:ascii="仿宋_GB2312" w:hAnsi="Times New Roman" w:eastAsia="仿宋_GB2312" w:cs="Times New Roman"/>
          <w:sz w:val="30"/>
          <w:szCs w:val="30"/>
        </w:rPr>
        <w:t>。公示期间接受考生和社会各界的监督，对没有问题或反映问题不影响任用的，确定为遴选对象，对反映有严重问题并查有实据的，取消遴选资格，不再递补。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602" w:firstLineChars="200"/>
        <w:jc w:val="both"/>
        <w:textAlignment w:val="auto"/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（九）办理相关手续。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试用期3个月，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招考单位</w:t>
      </w:r>
      <w:r>
        <w:rPr>
          <w:rFonts w:hint="eastAsia" w:ascii="仿宋_GB2312" w:hAnsi="Times New Roman" w:eastAsia="仿宋_GB2312" w:cs="Times New Roman"/>
          <w:sz w:val="30"/>
          <w:szCs w:val="30"/>
          <w:lang w:val="en-US" w:eastAsia="zh-CN"/>
        </w:rPr>
        <w:t>与试用人员所在单位办理借调手续。试用期内，人事、组织、工资等关系与原单位保持不变。试用期满，且考核合格人员，按程序办理调动手续。</w:t>
      </w:r>
      <w:r>
        <w:rPr>
          <w:rFonts w:hint="eastAsia" w:ascii="仿宋_GB2312" w:eastAsia="仿宋_GB2312" w:cs="Times New Roman"/>
          <w:sz w:val="30"/>
          <w:szCs w:val="30"/>
          <w:lang w:val="en-US" w:eastAsia="zh-CN"/>
        </w:rPr>
        <w:t>遴选对象新晋升职级或法官、检察官等级的，应符合“在现任职级岗位任满1年”的规定，方可办理转任手续。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黑体" w:eastAsia="黑体"/>
          <w:sz w:val="30"/>
          <w:szCs w:val="30"/>
          <w:lang w:val="en-US" w:eastAsia="zh-CN"/>
        </w:rPr>
      </w:pPr>
      <w:r>
        <w:rPr>
          <w:rFonts w:hint="eastAsia" w:ascii="黑体" w:eastAsia="黑体"/>
          <w:sz w:val="30"/>
          <w:szCs w:val="30"/>
          <w:lang w:val="en-US" w:eastAsia="zh-CN"/>
        </w:rPr>
        <w:t>四、其他事项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（一）实行诚信考试。</w:t>
      </w:r>
      <w:r>
        <w:rPr>
          <w:rFonts w:hint="eastAsia" w:ascii="仿宋_GB2312" w:eastAsia="仿宋_GB2312"/>
          <w:sz w:val="30"/>
          <w:szCs w:val="30"/>
        </w:rPr>
        <w:t>报名人员需按照公告要求，诚信参与考试的各个环节，不弄虚作假，不随意放弃。报名人员和有关单位、人员提供的涉及报考资格的材料或信息不实的，取消本次报考资格。恶意注册报名信息、扰乱报名秩序或伪造有关证明及材料骗取考试资格的，取消本次报考资格，并记入诚信档案库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2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楷体" w:hAnsi="楷体" w:eastAsia="楷体" w:cs="楷体"/>
          <w:b/>
          <w:sz w:val="30"/>
          <w:szCs w:val="30"/>
          <w:lang w:val="en-US" w:eastAsia="zh-CN"/>
        </w:rPr>
        <w:t>（二）严肃考试纪律。</w:t>
      </w:r>
      <w:r>
        <w:rPr>
          <w:rFonts w:hint="eastAsia" w:ascii="仿宋_GB2312" w:eastAsia="仿宋_GB2312"/>
          <w:sz w:val="30"/>
          <w:szCs w:val="30"/>
        </w:rPr>
        <w:t>对违反考试纪律的报名人员，按照公务员公开遴选的相关规定进行处理，并将其违规违纪情况通报现用人单位；构成犯罪的，依法追究刑事责任。对工作人员存在弄虚作假、徇私舞弊、玩忽职守等问题的，一经查实，依规依纪依法追究责任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00" w:firstLineChars="20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黑体" w:eastAsia="黑体"/>
          <w:sz w:val="30"/>
          <w:szCs w:val="30"/>
          <w:lang w:val="en-US" w:eastAsia="zh-CN"/>
        </w:rPr>
        <w:t>五、</w:t>
      </w:r>
      <w:r>
        <w:rPr>
          <w:rFonts w:hint="eastAsia" w:ascii="仿宋_GB2312" w:eastAsia="仿宋_GB2312"/>
          <w:sz w:val="30"/>
          <w:szCs w:val="30"/>
        </w:rPr>
        <w:t>本公告由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中共衡南县委组织部2024年</w:t>
      </w:r>
      <w:r>
        <w:rPr>
          <w:rFonts w:hint="eastAsia" w:ascii="仿宋_GB2312" w:eastAsia="仿宋_GB2312"/>
          <w:sz w:val="30"/>
          <w:szCs w:val="30"/>
          <w:lang w:eastAsia="zh-CN"/>
        </w:rPr>
        <w:t>公开遴选</w:t>
      </w:r>
      <w:r>
        <w:rPr>
          <w:rFonts w:hint="eastAsia" w:ascii="仿宋_GB2312" w:eastAsia="仿宋_GB2312"/>
          <w:sz w:val="30"/>
          <w:szCs w:val="30"/>
        </w:rPr>
        <w:t>工作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人员</w:t>
      </w:r>
      <w:r>
        <w:rPr>
          <w:rFonts w:hint="eastAsia" w:ascii="仿宋_GB2312" w:eastAsia="仿宋_GB2312"/>
          <w:sz w:val="30"/>
          <w:szCs w:val="30"/>
        </w:rPr>
        <w:t>领导小组办公室负责解释。如有疑问，可拨打咨询电话： 0734-8550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015。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</w:rPr>
        <w:t>附件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1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中共</w:t>
      </w:r>
      <w:r>
        <w:rPr>
          <w:rFonts w:hint="eastAsia" w:ascii="仿宋_GB2312" w:eastAsia="仿宋_GB2312"/>
          <w:spacing w:val="-28"/>
          <w:sz w:val="30"/>
          <w:szCs w:val="30"/>
        </w:rPr>
        <w:t>衡南县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委组织部</w:t>
      </w:r>
      <w:r>
        <w:rPr>
          <w:rFonts w:hint="eastAsia" w:ascii="仿宋_GB2312" w:eastAsia="仿宋_GB2312"/>
          <w:spacing w:val="-28"/>
          <w:sz w:val="30"/>
          <w:szCs w:val="30"/>
        </w:rPr>
        <w:t>202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pacing w:val="-28"/>
          <w:sz w:val="30"/>
          <w:szCs w:val="30"/>
        </w:rPr>
        <w:t>年公开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工作人员计划表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/>
        <w:jc w:val="both"/>
        <w:textAlignment w:val="auto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附件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2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pacing w:val="-28"/>
          <w:sz w:val="30"/>
          <w:szCs w:val="30"/>
          <w:lang w:val="en-US" w:eastAsia="zh-CN"/>
        </w:rPr>
        <w:t>中共</w:t>
      </w:r>
      <w:r>
        <w:rPr>
          <w:rFonts w:hint="eastAsia" w:ascii="仿宋_GB2312" w:eastAsia="仿宋_GB2312"/>
          <w:spacing w:val="-28"/>
          <w:sz w:val="30"/>
          <w:szCs w:val="30"/>
        </w:rPr>
        <w:t>衡南县</w:t>
      </w:r>
      <w:r>
        <w:rPr>
          <w:rFonts w:hint="eastAsia" w:ascii="仿宋_GB2312" w:eastAsia="仿宋_GB2312"/>
          <w:spacing w:val="-28"/>
          <w:sz w:val="30"/>
          <w:szCs w:val="30"/>
          <w:lang w:eastAsia="zh-CN"/>
        </w:rPr>
        <w:t>委组织部</w:t>
      </w:r>
      <w:r>
        <w:rPr>
          <w:rFonts w:hint="eastAsia" w:ascii="仿宋_GB2312" w:eastAsia="仿宋_GB2312"/>
          <w:sz w:val="30"/>
          <w:szCs w:val="30"/>
        </w:rPr>
        <w:t>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eastAsia="仿宋_GB2312"/>
          <w:sz w:val="30"/>
          <w:szCs w:val="30"/>
        </w:rPr>
        <w:t>年公开</w:t>
      </w:r>
      <w:r>
        <w:rPr>
          <w:rFonts w:hint="eastAsia" w:ascii="仿宋_GB2312" w:eastAsia="仿宋_GB2312"/>
          <w:sz w:val="30"/>
          <w:szCs w:val="30"/>
          <w:lang w:eastAsia="zh-CN"/>
        </w:rPr>
        <w:t>遴选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工作人员</w:t>
      </w:r>
      <w:r>
        <w:rPr>
          <w:rFonts w:hint="eastAsia" w:ascii="仿宋_GB2312" w:eastAsia="仿宋_GB2312"/>
          <w:sz w:val="30"/>
          <w:szCs w:val="30"/>
        </w:rPr>
        <w:t>报名表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4350" w:leftChars="0" w:right="0" w:rightChars="0" w:hanging="4350" w:hangingChars="1450"/>
        <w:jc w:val="both"/>
        <w:textAlignment w:val="auto"/>
        <w:rPr>
          <w:rFonts w:hint="eastAsia" w:ascii="仿宋_GB2312" w:eastAsia="仿宋_GB2312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4350" w:leftChars="0" w:right="0" w:rightChars="0" w:hanging="4350" w:hangingChars="1450"/>
        <w:jc w:val="both"/>
        <w:textAlignment w:val="auto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                          </w:t>
      </w:r>
      <w:r>
        <w:rPr>
          <w:rFonts w:hint="eastAsia" w:ascii="仿宋_GB2312" w:eastAsia="仿宋_GB2312"/>
          <w:sz w:val="30"/>
          <w:szCs w:val="30"/>
        </w:rPr>
        <w:t xml:space="preserve"> 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中共衡南县委组织部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1050" w:firstLineChars="350"/>
        <w:jc w:val="both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sectPr>
          <w:footerReference r:id="rId3" w:type="default"/>
          <w:pgSz w:w="11906" w:h="16838"/>
          <w:pgMar w:top="1440" w:right="1797" w:bottom="935" w:left="1797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 xml:space="preserve">                                </w:t>
      </w:r>
      <w:r>
        <w:rPr>
          <w:rFonts w:hint="eastAsia" w:ascii="仿宋_GB2312" w:eastAsia="仿宋_GB2312"/>
          <w:sz w:val="30"/>
          <w:szCs w:val="30"/>
        </w:rPr>
        <w:t>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</w:pPr>
      <w:r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  <w:t>附件1</w:t>
      </w:r>
    </w:p>
    <w:p>
      <w:pPr>
        <w:spacing w:after="100" w:afterAutospacing="1" w:line="590" w:lineRule="exact"/>
        <w:jc w:val="center"/>
      </w:pP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中共衡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南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县委组织部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2024年公开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eastAsia="zh-CN"/>
        </w:rPr>
        <w:t>遴选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  <w:lang w:val="en-US" w:eastAsia="zh-CN"/>
        </w:rPr>
        <w:t>工作人员</w:t>
      </w:r>
      <w:r>
        <w:rPr>
          <w:rFonts w:hint="eastAsia" w:ascii="华文中宋" w:hAnsi="华文中宋" w:eastAsia="华文中宋" w:cs="华文中宋"/>
          <w:spacing w:val="-17"/>
          <w:w w:val="100"/>
          <w:sz w:val="40"/>
          <w:szCs w:val="40"/>
        </w:rPr>
        <w:t>计划表</w:t>
      </w:r>
    </w:p>
    <w:tbl>
      <w:tblPr>
        <w:tblStyle w:val="4"/>
        <w:tblW w:w="145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6"/>
        <w:gridCol w:w="936"/>
        <w:gridCol w:w="928"/>
        <w:gridCol w:w="1143"/>
        <w:gridCol w:w="2482"/>
        <w:gridCol w:w="1216"/>
        <w:gridCol w:w="1020"/>
        <w:gridCol w:w="1260"/>
        <w:gridCol w:w="2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3" w:hRule="atLeast"/>
        </w:trPr>
        <w:tc>
          <w:tcPr>
            <w:tcW w:w="262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单位名称</w:t>
            </w:r>
          </w:p>
        </w:tc>
        <w:tc>
          <w:tcPr>
            <w:tcW w:w="9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职位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名称</w:t>
            </w:r>
          </w:p>
        </w:tc>
        <w:tc>
          <w:tcPr>
            <w:tcW w:w="928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遴选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计划</w:t>
            </w:r>
          </w:p>
        </w:tc>
        <w:tc>
          <w:tcPr>
            <w:tcW w:w="114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性别</w:t>
            </w:r>
          </w:p>
        </w:tc>
        <w:tc>
          <w:tcPr>
            <w:tcW w:w="24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年龄要求</w:t>
            </w:r>
          </w:p>
        </w:tc>
        <w:tc>
          <w:tcPr>
            <w:tcW w:w="121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最低学历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要求</w:t>
            </w:r>
          </w:p>
        </w:tc>
        <w:tc>
          <w:tcPr>
            <w:tcW w:w="102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专业</w:t>
            </w:r>
          </w:p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要求</w:t>
            </w:r>
          </w:p>
        </w:tc>
        <w:tc>
          <w:tcPr>
            <w:tcW w:w="126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学位</w:t>
            </w: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要求</w:t>
            </w:r>
          </w:p>
        </w:tc>
        <w:tc>
          <w:tcPr>
            <w:tcW w:w="2948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其他要求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</w:trPr>
        <w:tc>
          <w:tcPr>
            <w:tcW w:w="262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中共衡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南</w:t>
            </w:r>
            <w:r>
              <w:rPr>
                <w:rFonts w:hint="eastAsia" w:ascii="宋体" w:hAnsi="宋体" w:eastAsia="宋体"/>
                <w:sz w:val="24"/>
              </w:rPr>
              <w:t>县委组织部</w:t>
            </w:r>
          </w:p>
        </w:tc>
        <w:tc>
          <w:tcPr>
            <w:tcW w:w="936" w:type="dxa"/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综合</w:t>
            </w:r>
          </w:p>
        </w:tc>
        <w:tc>
          <w:tcPr>
            <w:tcW w:w="928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</w:p>
        </w:tc>
        <w:tc>
          <w:tcPr>
            <w:tcW w:w="1143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不限</w:t>
            </w: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2482" w:type="dxa"/>
            <w:vAlign w:val="center"/>
          </w:tcPr>
          <w:p>
            <w:pPr>
              <w:spacing w:line="280" w:lineRule="exact"/>
              <w:jc w:val="both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both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3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eastAsia="宋体"/>
                <w:sz w:val="24"/>
              </w:rPr>
              <w:t>周岁及以下（19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88</w:t>
            </w:r>
            <w:r>
              <w:rPr>
                <w:rFonts w:hint="eastAsia" w:ascii="宋体" w:hAnsi="宋体" w:eastAsia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eastAsia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eastAsia="宋体"/>
                <w:sz w:val="24"/>
              </w:rPr>
              <w:t>日以后出生）</w:t>
            </w:r>
            <w:r>
              <w:rPr>
                <w:rFonts w:hint="eastAsia" w:ascii="宋体" w:hAnsi="宋体" w:eastAsia="宋体"/>
                <w:sz w:val="24"/>
                <w:lang w:eastAsia="zh-CN"/>
              </w:rPr>
              <w:t>。</w:t>
            </w:r>
          </w:p>
          <w:p>
            <w:pPr>
              <w:spacing w:line="280" w:lineRule="exact"/>
              <w:jc w:val="left"/>
              <w:rPr>
                <w:rFonts w:ascii="宋体" w:hAnsi="宋体" w:eastAsia="宋体"/>
                <w:sz w:val="24"/>
              </w:rPr>
            </w:pPr>
          </w:p>
        </w:tc>
        <w:tc>
          <w:tcPr>
            <w:tcW w:w="121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  <w:lang w:val="en-US" w:eastAsia="zh-CN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大学</w:t>
            </w:r>
            <w:r>
              <w:rPr>
                <w:rFonts w:hint="eastAsia" w:ascii="宋体" w:hAnsi="宋体" w:eastAsia="宋体"/>
                <w:sz w:val="24"/>
                <w:lang w:val="en-US" w:eastAsia="zh-CN"/>
              </w:rPr>
              <w:t>本科</w:t>
            </w:r>
          </w:p>
          <w:p>
            <w:pPr>
              <w:spacing w:line="280" w:lineRule="exact"/>
              <w:jc w:val="center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不限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6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学士学位</w:t>
            </w:r>
          </w:p>
        </w:tc>
        <w:tc>
          <w:tcPr>
            <w:tcW w:w="2948" w:type="dxa"/>
            <w:vAlign w:val="center"/>
          </w:tcPr>
          <w:p>
            <w:pPr>
              <w:spacing w:line="280" w:lineRule="exac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</w:rPr>
              <w:t>有</w:t>
            </w:r>
            <w:r>
              <w:rPr>
                <w:rFonts w:hint="eastAsia" w:ascii="宋体" w:hAnsi="宋体"/>
                <w:sz w:val="24"/>
                <w:lang w:eastAsia="zh-CN"/>
              </w:rPr>
              <w:t>一定</w:t>
            </w:r>
            <w:r>
              <w:rPr>
                <w:rFonts w:hint="eastAsia" w:ascii="宋体" w:hAnsi="宋体" w:eastAsia="宋体"/>
                <w:sz w:val="24"/>
              </w:rPr>
              <w:t>的政策理论水平、较</w:t>
            </w:r>
            <w:r>
              <w:rPr>
                <w:rFonts w:hint="eastAsia" w:ascii="宋体" w:hAnsi="宋体"/>
                <w:sz w:val="24"/>
                <w:lang w:eastAsia="zh-CN"/>
              </w:rPr>
              <w:t>好</w:t>
            </w:r>
            <w:r>
              <w:rPr>
                <w:rFonts w:hint="eastAsia" w:ascii="宋体" w:hAnsi="宋体" w:eastAsia="宋体"/>
                <w:sz w:val="24"/>
              </w:rPr>
              <w:t>的文字综合能力、较强的语言表达能力。</w:t>
            </w:r>
          </w:p>
        </w:tc>
      </w:tr>
    </w:tbl>
    <w:p>
      <w:pPr>
        <w:sectPr>
          <w:pgSz w:w="16840" w:h="11907" w:orient="landscape"/>
          <w:pgMar w:top="1797" w:right="1440" w:bottom="1797" w:left="1440" w:header="851" w:footer="992" w:gutter="0"/>
          <w:cols w:space="720" w:num="1"/>
          <w:docGrid w:type="lines" w:linePitch="435" w:charSpace="0"/>
        </w:sect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600" w:lineRule="exact"/>
        <w:ind w:left="0" w:right="0" w:rightChars="0"/>
        <w:textAlignment w:val="auto"/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</w:pPr>
      <w:r>
        <w:rPr>
          <w:rFonts w:hint="eastAsia" w:ascii="仿宋_GB2312" w:eastAsia="仿宋_GB2312"/>
          <w:color w:val="000000"/>
          <w:sz w:val="18"/>
          <w:szCs w:val="18"/>
          <w:lang w:val="en-US" w:eastAsia="zh-CN"/>
        </w:rPr>
        <w:t>附件2</w:t>
      </w:r>
    </w:p>
    <w:p>
      <w:pPr>
        <w:spacing w:line="36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</w:pPr>
    </w:p>
    <w:p>
      <w:pPr>
        <w:spacing w:line="360" w:lineRule="exact"/>
        <w:jc w:val="center"/>
        <w:rPr>
          <w:rFonts w:hint="eastAsia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</w:pPr>
    </w:p>
    <w:p>
      <w:pPr>
        <w:spacing w:line="360" w:lineRule="exact"/>
        <w:jc w:val="center"/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b w:val="0"/>
          <w:bCs w:val="0"/>
          <w:sz w:val="32"/>
          <w:szCs w:val="32"/>
          <w:lang w:val="en-US" w:eastAsia="zh-CN"/>
        </w:rPr>
        <w:t>中共衡南县委组织部2024年</w:t>
      </w:r>
      <w:r>
        <w:rPr>
          <w:rFonts w:hint="default" w:ascii="Times New Roman" w:hAnsi="Times New Roman" w:eastAsia="方正小标宋简体" w:cs="Times New Roman"/>
          <w:b w:val="0"/>
          <w:bCs w:val="0"/>
          <w:sz w:val="32"/>
          <w:szCs w:val="32"/>
        </w:rPr>
        <w:t>公开遴选工作人员报名登记表</w:t>
      </w:r>
    </w:p>
    <w:p>
      <w:pPr>
        <w:spacing w:line="360" w:lineRule="exact"/>
        <w:jc w:val="both"/>
        <w:rPr>
          <w:rFonts w:hint="default" w:ascii="Times New Roman" w:hAnsi="Times New Roman" w:eastAsia="方正小标宋简体" w:cs="Times New Roman"/>
          <w:b w:val="0"/>
          <w:bCs w:val="0"/>
          <w:sz w:val="28"/>
          <w:szCs w:val="28"/>
        </w:rPr>
      </w:pPr>
    </w:p>
    <w:tbl>
      <w:tblPr>
        <w:tblStyle w:val="4"/>
        <w:tblW w:w="88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7"/>
        <w:gridCol w:w="194"/>
        <w:gridCol w:w="1117"/>
        <w:gridCol w:w="1315"/>
        <w:gridCol w:w="498"/>
        <w:gridCol w:w="717"/>
        <w:gridCol w:w="428"/>
        <w:gridCol w:w="750"/>
        <w:gridCol w:w="1206"/>
        <w:gridCol w:w="1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姓名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性别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出生年月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相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民族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籍贯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出生地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政治面貌</w:t>
            </w:r>
          </w:p>
        </w:tc>
        <w:tc>
          <w:tcPr>
            <w:tcW w:w="111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参加工作时间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进入渠道</w:t>
            </w:r>
          </w:p>
        </w:tc>
        <w:tc>
          <w:tcPr>
            <w:tcW w:w="1206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58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  <w:jc w:val="center"/>
        </w:trPr>
        <w:tc>
          <w:tcPr>
            <w:tcW w:w="1221" w:type="dxa"/>
            <w:gridSpan w:val="2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学历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学位</w:t>
            </w:r>
          </w:p>
        </w:tc>
        <w:tc>
          <w:tcPr>
            <w:tcW w:w="1117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全日制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教  育</w:t>
            </w:r>
          </w:p>
        </w:tc>
        <w:tc>
          <w:tcPr>
            <w:tcW w:w="1315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毕业院校及专业</w:t>
            </w:r>
          </w:p>
        </w:tc>
        <w:tc>
          <w:tcPr>
            <w:tcW w:w="3967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1221" w:type="dxa"/>
            <w:gridSpan w:val="2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17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在  职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教  育</w:t>
            </w:r>
          </w:p>
        </w:tc>
        <w:tc>
          <w:tcPr>
            <w:tcW w:w="1315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Merge w:val="continue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3967" w:type="dxa"/>
            <w:gridSpan w:val="4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现工作单位、职务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及职称</w:t>
            </w:r>
          </w:p>
        </w:tc>
        <w:tc>
          <w:tcPr>
            <w:tcW w:w="3708" w:type="dxa"/>
            <w:gridSpan w:val="5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身份性质</w:t>
            </w:r>
          </w:p>
        </w:tc>
        <w:tc>
          <w:tcPr>
            <w:tcW w:w="1583" w:type="dxa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报考职位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联系方式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身份证号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健康状况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1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简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历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1" w:hRule="atLeast"/>
          <w:jc w:val="center"/>
        </w:trPr>
        <w:tc>
          <w:tcPr>
            <w:tcW w:w="102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  <w:t>奖惩及近三年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pacing w:val="-12"/>
                <w:szCs w:val="21"/>
              </w:rPr>
              <w:t>考核情况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restart"/>
            <w:tcBorders>
              <w:right w:val="single" w:color="auto" w:sz="4" w:space="0"/>
            </w:tcBorders>
            <w:textDirection w:val="tbRlV"/>
            <w:vAlign w:val="center"/>
          </w:tcPr>
          <w:p>
            <w:pPr>
              <w:spacing w:line="400" w:lineRule="exact"/>
              <w:ind w:left="113" w:right="113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pacing w:val="16"/>
                <w:sz w:val="24"/>
              </w:rPr>
              <w:t>主要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家庭成员及</w:t>
            </w:r>
          </w:p>
          <w:p>
            <w:pPr>
              <w:spacing w:line="400" w:lineRule="exact"/>
              <w:ind w:left="113" w:right="113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社会关系</w:t>
            </w: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称谓</w:t>
            </w: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姓名</w:t>
            </w: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年龄</w:t>
            </w: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政治面貌</w:t>
            </w: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  <w:jc w:val="center"/>
        </w:trPr>
        <w:tc>
          <w:tcPr>
            <w:tcW w:w="1027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31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117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  <w:tc>
          <w:tcPr>
            <w:tcW w:w="278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8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个人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承诺</w:t>
            </w:r>
          </w:p>
        </w:tc>
        <w:tc>
          <w:tcPr>
            <w:tcW w:w="7808" w:type="dxa"/>
            <w:gridSpan w:val="9"/>
          </w:tcPr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1.自觉遵守本次遴选考试工作的相关规定。遵守考试纪律，服从考试安排，不舞弊或协助他人舞弊。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2.真实、准确地提供本人证明资料、证件等相关材料；同时准确填写及核对有效的联系电话，并保证在考试及录用期间通讯畅通。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3.不弄虚作假。不伪造、不使用假证明、假照片、假证书。</w:t>
            </w:r>
          </w:p>
          <w:p>
            <w:pPr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4.不随意放弃，不故意浪费考试资源。</w:t>
            </w:r>
          </w:p>
          <w:p>
            <w:pPr>
              <w:spacing w:line="300" w:lineRule="exact"/>
              <w:ind w:firstLine="44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2"/>
                <w:szCs w:val="22"/>
              </w:rPr>
              <w:t>5.保证符合公告及职位计划中要求的资格条件。</w:t>
            </w:r>
          </w:p>
          <w:p>
            <w:pPr>
              <w:spacing w:line="300" w:lineRule="exact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</w:p>
          <w:p>
            <w:pPr>
              <w:spacing w:line="300" w:lineRule="exact"/>
              <w:ind w:firstLine="2640" w:firstLineChars="1100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  <w:p>
            <w:pPr>
              <w:spacing w:line="300" w:lineRule="exact"/>
              <w:ind w:firstLine="2640" w:firstLineChars="1100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签名：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2" w:hRule="atLeast"/>
          <w:jc w:val="center"/>
        </w:trPr>
        <w:tc>
          <w:tcPr>
            <w:tcW w:w="1027" w:type="dxa"/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所在单位党组（党委）</w:t>
            </w:r>
          </w:p>
          <w:p>
            <w:pPr>
              <w:spacing w:before="100" w:beforeAutospacing="1" w:after="100" w:afterAutospacing="1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意见</w:t>
            </w:r>
          </w:p>
        </w:tc>
        <w:tc>
          <w:tcPr>
            <w:tcW w:w="3124" w:type="dxa"/>
            <w:gridSpan w:val="4"/>
            <w:vAlign w:val="center"/>
          </w:tcPr>
          <w:p>
            <w:pPr>
              <w:spacing w:before="100" w:beforeAutospacing="1" w:after="100" w:afterAutospacing="1"/>
              <w:ind w:firstLine="1319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</w:p>
          <w:p>
            <w:pPr>
              <w:spacing w:before="100" w:beforeAutospacing="1" w:after="100" w:afterAutospacing="1"/>
              <w:ind w:firstLine="1319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（盖章）</w:t>
            </w:r>
          </w:p>
          <w:p>
            <w:pPr>
              <w:spacing w:before="100" w:beforeAutospacing="1" w:after="100" w:afterAutospacing="1"/>
              <w:ind w:firstLine="1560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</w:rPr>
              <w:t>年  月  日</w:t>
            </w:r>
          </w:p>
        </w:tc>
        <w:tc>
          <w:tcPr>
            <w:tcW w:w="114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资格审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查意见</w:t>
            </w:r>
          </w:p>
        </w:tc>
        <w:tc>
          <w:tcPr>
            <w:tcW w:w="3539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  <w:t xml:space="preserve">                                    </w:t>
            </w: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    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                                  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>（盖章）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 w:val="24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3" w:hRule="atLeast"/>
          <w:jc w:val="center"/>
        </w:trPr>
        <w:tc>
          <w:tcPr>
            <w:tcW w:w="102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  <w:r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  <w:t>备注</w:t>
            </w:r>
          </w:p>
        </w:tc>
        <w:tc>
          <w:tcPr>
            <w:tcW w:w="7808" w:type="dxa"/>
            <w:gridSpan w:val="9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楷体_GB2312" w:cs="Times New Roman"/>
                <w:b w:val="0"/>
                <w:bCs w:val="0"/>
                <w:szCs w:val="21"/>
              </w:rPr>
            </w:pPr>
          </w:p>
        </w:tc>
      </w:tr>
    </w:tbl>
    <w:p>
      <w:pPr>
        <w:ind w:firstLine="840" w:firstLineChars="400"/>
      </w:pPr>
      <w:r>
        <w:rPr>
          <w:rFonts w:hint="default" w:ascii="Times New Roman" w:hAnsi="Times New Roman" w:eastAsia="楷体_GB2312" w:cs="Times New Roman"/>
          <w:b w:val="0"/>
          <w:bCs w:val="0"/>
          <w:szCs w:val="21"/>
        </w:rPr>
        <w:t>说明：身份性质一栏填公务员、参公。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right="0" w:rightChars="0"/>
        <w:textAlignment w:val="auto"/>
        <w:rPr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right="0" w:rightChars="0"/>
        <w:textAlignment w:val="auto"/>
        <w:rPr>
          <w:sz w:val="32"/>
          <w:szCs w:val="32"/>
        </w:rPr>
      </w:pPr>
    </w:p>
    <w:sectPr>
      <w:footerReference r:id="rId4" w:type="default"/>
      <w:pgSz w:w="11906" w:h="16838"/>
      <w:pgMar w:top="1247" w:right="624" w:bottom="1440" w:left="624" w:header="851" w:footer="992" w:gutter="0"/>
      <w:pgNumType w:fmt="decimal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Franklin Gothic Medium">
    <w:panose1 w:val="020B0603020102020204"/>
    <w:charset w:val="00"/>
    <w:family w:val="swiss"/>
    <w:pitch w:val="default"/>
    <w:sig w:usb0="00000287" w:usb1="00000000" w:usb2="00000000" w:usb3="00000000" w:csb0="2000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7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7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7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7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3OGU0ZjcyN2IzYWY0NWM0NWVlZjdmYWM4NzYzNGQifQ=="/>
    <w:docVar w:name="KSO_WPS_MARK_KEY" w:val="2983af48-76b4-4454-8ab7-44d1c8581508"/>
  </w:docVars>
  <w:rsids>
    <w:rsidRoot w:val="5F1D076B"/>
    <w:rsid w:val="000C1FF9"/>
    <w:rsid w:val="00A27558"/>
    <w:rsid w:val="00AF5684"/>
    <w:rsid w:val="00C615CE"/>
    <w:rsid w:val="017240DE"/>
    <w:rsid w:val="0213766F"/>
    <w:rsid w:val="026E4C01"/>
    <w:rsid w:val="03990047"/>
    <w:rsid w:val="040E27E3"/>
    <w:rsid w:val="041C51EB"/>
    <w:rsid w:val="05B776DD"/>
    <w:rsid w:val="05C55124"/>
    <w:rsid w:val="06182DBF"/>
    <w:rsid w:val="075449B1"/>
    <w:rsid w:val="078858D3"/>
    <w:rsid w:val="082F2D28"/>
    <w:rsid w:val="0841025C"/>
    <w:rsid w:val="0926237D"/>
    <w:rsid w:val="09670AE1"/>
    <w:rsid w:val="09AE49F6"/>
    <w:rsid w:val="0B43219E"/>
    <w:rsid w:val="0D411534"/>
    <w:rsid w:val="0D766D04"/>
    <w:rsid w:val="0DDE3020"/>
    <w:rsid w:val="0E042561"/>
    <w:rsid w:val="0F4A548B"/>
    <w:rsid w:val="0F6239E3"/>
    <w:rsid w:val="0FCE604F"/>
    <w:rsid w:val="0FF618D6"/>
    <w:rsid w:val="104E3681"/>
    <w:rsid w:val="10663A42"/>
    <w:rsid w:val="10AD6EE0"/>
    <w:rsid w:val="11D32976"/>
    <w:rsid w:val="12573F25"/>
    <w:rsid w:val="126B5093"/>
    <w:rsid w:val="149D00E3"/>
    <w:rsid w:val="158A3088"/>
    <w:rsid w:val="16366487"/>
    <w:rsid w:val="17991F6C"/>
    <w:rsid w:val="182C2DE0"/>
    <w:rsid w:val="18A312F5"/>
    <w:rsid w:val="197064FF"/>
    <w:rsid w:val="1B1F6C2C"/>
    <w:rsid w:val="1CA63A32"/>
    <w:rsid w:val="1D550F5D"/>
    <w:rsid w:val="1D7A44CD"/>
    <w:rsid w:val="1EA2067C"/>
    <w:rsid w:val="1F3637A8"/>
    <w:rsid w:val="1FDF4C59"/>
    <w:rsid w:val="1FEDAB55"/>
    <w:rsid w:val="20002398"/>
    <w:rsid w:val="21E65E75"/>
    <w:rsid w:val="22162B37"/>
    <w:rsid w:val="22B365D8"/>
    <w:rsid w:val="251175E6"/>
    <w:rsid w:val="25410229"/>
    <w:rsid w:val="25C56753"/>
    <w:rsid w:val="26EF599B"/>
    <w:rsid w:val="26F5217C"/>
    <w:rsid w:val="279B7C55"/>
    <w:rsid w:val="27EE1E60"/>
    <w:rsid w:val="281C4C20"/>
    <w:rsid w:val="2856583F"/>
    <w:rsid w:val="29E435A9"/>
    <w:rsid w:val="2AB05213"/>
    <w:rsid w:val="2AFE685E"/>
    <w:rsid w:val="2C2106F8"/>
    <w:rsid w:val="2E051C5F"/>
    <w:rsid w:val="2E0922AD"/>
    <w:rsid w:val="2E8928E3"/>
    <w:rsid w:val="30087B36"/>
    <w:rsid w:val="302C62E7"/>
    <w:rsid w:val="308E41E1"/>
    <w:rsid w:val="322070BA"/>
    <w:rsid w:val="330E33B7"/>
    <w:rsid w:val="335B89F6"/>
    <w:rsid w:val="33B24EDF"/>
    <w:rsid w:val="3451173B"/>
    <w:rsid w:val="36767BF1"/>
    <w:rsid w:val="391D34CB"/>
    <w:rsid w:val="39C57CB6"/>
    <w:rsid w:val="3A635F05"/>
    <w:rsid w:val="3B2D6A64"/>
    <w:rsid w:val="3BAE4081"/>
    <w:rsid w:val="3C1C596E"/>
    <w:rsid w:val="3C5E03F4"/>
    <w:rsid w:val="3C700C3E"/>
    <w:rsid w:val="3CBF4A0D"/>
    <w:rsid w:val="3D3A247C"/>
    <w:rsid w:val="3D516CC2"/>
    <w:rsid w:val="3DF7EC85"/>
    <w:rsid w:val="3E94330A"/>
    <w:rsid w:val="3F77690C"/>
    <w:rsid w:val="3FBF348C"/>
    <w:rsid w:val="3FC574F3"/>
    <w:rsid w:val="401A667E"/>
    <w:rsid w:val="40921BCC"/>
    <w:rsid w:val="41072D13"/>
    <w:rsid w:val="421557CE"/>
    <w:rsid w:val="428A43D1"/>
    <w:rsid w:val="431D1F8B"/>
    <w:rsid w:val="43337E46"/>
    <w:rsid w:val="43D96029"/>
    <w:rsid w:val="44C70573"/>
    <w:rsid w:val="46F01D4E"/>
    <w:rsid w:val="47136D7E"/>
    <w:rsid w:val="474B29D4"/>
    <w:rsid w:val="47677B5A"/>
    <w:rsid w:val="487675DC"/>
    <w:rsid w:val="49A168DB"/>
    <w:rsid w:val="4A1D0657"/>
    <w:rsid w:val="4A4C2CEB"/>
    <w:rsid w:val="4B5D4A84"/>
    <w:rsid w:val="4D4B1038"/>
    <w:rsid w:val="4D7762D0"/>
    <w:rsid w:val="4F750AB1"/>
    <w:rsid w:val="513A1AEF"/>
    <w:rsid w:val="52075749"/>
    <w:rsid w:val="52D03D8D"/>
    <w:rsid w:val="53035CDB"/>
    <w:rsid w:val="54AD082A"/>
    <w:rsid w:val="54BC281B"/>
    <w:rsid w:val="54CB7FFC"/>
    <w:rsid w:val="56665C1F"/>
    <w:rsid w:val="58C50C9A"/>
    <w:rsid w:val="58C7094E"/>
    <w:rsid w:val="59745DBA"/>
    <w:rsid w:val="5B1926A4"/>
    <w:rsid w:val="5BB31FD1"/>
    <w:rsid w:val="5C0753B5"/>
    <w:rsid w:val="5C25339C"/>
    <w:rsid w:val="5D867E6A"/>
    <w:rsid w:val="5DA55197"/>
    <w:rsid w:val="5DDB6D24"/>
    <w:rsid w:val="5E227B93"/>
    <w:rsid w:val="5E6E15FE"/>
    <w:rsid w:val="5E6FD8FC"/>
    <w:rsid w:val="5F1D076B"/>
    <w:rsid w:val="5FCD4C1B"/>
    <w:rsid w:val="62A4619D"/>
    <w:rsid w:val="62B85989"/>
    <w:rsid w:val="630E2DDB"/>
    <w:rsid w:val="63392CD3"/>
    <w:rsid w:val="653603C7"/>
    <w:rsid w:val="654F3237"/>
    <w:rsid w:val="68445B0A"/>
    <w:rsid w:val="68D52040"/>
    <w:rsid w:val="68E343C2"/>
    <w:rsid w:val="69DD1DB0"/>
    <w:rsid w:val="6A3A6264"/>
    <w:rsid w:val="6A3C1FDC"/>
    <w:rsid w:val="6AA47B81"/>
    <w:rsid w:val="6B0154D6"/>
    <w:rsid w:val="6BFC528A"/>
    <w:rsid w:val="6C0528A2"/>
    <w:rsid w:val="6CFE05B8"/>
    <w:rsid w:val="6D885538"/>
    <w:rsid w:val="6DC510A3"/>
    <w:rsid w:val="6E1374F8"/>
    <w:rsid w:val="6F0E4B3B"/>
    <w:rsid w:val="6FAF2EC4"/>
    <w:rsid w:val="70820965"/>
    <w:rsid w:val="71557E27"/>
    <w:rsid w:val="716B4A4F"/>
    <w:rsid w:val="718B4B98"/>
    <w:rsid w:val="71E116BB"/>
    <w:rsid w:val="72FF2995"/>
    <w:rsid w:val="731004AA"/>
    <w:rsid w:val="73F6144E"/>
    <w:rsid w:val="74035919"/>
    <w:rsid w:val="742B20FA"/>
    <w:rsid w:val="74611519"/>
    <w:rsid w:val="75383CE8"/>
    <w:rsid w:val="75BF7F65"/>
    <w:rsid w:val="76733229"/>
    <w:rsid w:val="76916C88"/>
    <w:rsid w:val="76F01B77"/>
    <w:rsid w:val="771C566F"/>
    <w:rsid w:val="78E8332F"/>
    <w:rsid w:val="78EC2E1F"/>
    <w:rsid w:val="795D5ACB"/>
    <w:rsid w:val="79E95EB1"/>
    <w:rsid w:val="7AB61937"/>
    <w:rsid w:val="7AE61A89"/>
    <w:rsid w:val="7BA14395"/>
    <w:rsid w:val="7D620E1D"/>
    <w:rsid w:val="7D9F1044"/>
    <w:rsid w:val="7E635932"/>
    <w:rsid w:val="7E665422"/>
    <w:rsid w:val="7F8C2C66"/>
    <w:rsid w:val="BFB8FD19"/>
    <w:rsid w:val="EE7FC568"/>
    <w:rsid w:val="F1F1D8E1"/>
    <w:rsid w:val="F4F79095"/>
    <w:rsid w:val="F4FD9DDC"/>
    <w:rsid w:val="FBEFCC1D"/>
    <w:rsid w:val="FDFC09B9"/>
    <w:rsid w:val="FE8D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page number"/>
    <w:basedOn w:val="5"/>
    <w:qFormat/>
    <w:uiPriority w:val="0"/>
  </w:style>
  <w:style w:type="paragraph" w:customStyle="1" w:styleId="8">
    <w:name w:val="样式6"/>
    <w:basedOn w:val="1"/>
    <w:qFormat/>
    <w:uiPriority w:val="0"/>
    <w:pPr>
      <w:spacing w:line="500" w:lineRule="exact"/>
    </w:pPr>
    <w:rPr>
      <w:rFonts w:ascii="仿宋_GB2312" w:hAnsi="Franklin Gothic Medium" w:eastAsia="仿宋_GB2312" w:cs="Courier New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2677</Words>
  <Characters>2796</Characters>
  <Lines>0</Lines>
  <Paragraphs>0</Paragraphs>
  <TotalTime>5</TotalTime>
  <ScaleCrop>false</ScaleCrop>
  <LinksUpToDate>false</LinksUpToDate>
  <CharactersWithSpaces>2992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2021-03-11T22:36:00Z</dcterms:created>
  <dc:creator>文心雕龙</dc:creator>
  <cp:lastModifiedBy>蒋俊杰</cp:lastModifiedBy>
  <cp:lastPrinted>2022-11-14T17:03:00Z</cp:lastPrinted>
  <dcterms:modified xsi:type="dcterms:W3CDTF">2024-08-07T04:37:38Z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F08540BA07BE472F9732635AC0ED1834_13</vt:lpwstr>
  </property>
</Properties>
</file>