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23" w:firstLineChars="200"/>
        <w:jc w:val="center"/>
        <w:outlineLvl w:val="0"/>
        <w:rPr>
          <w:rFonts w:ascii="黑体" w:hAnsi="黑体" w:eastAsia="黑体" w:cs="仿宋_GB2312"/>
          <w:b/>
          <w:bCs/>
          <w:sz w:val="36"/>
          <w:szCs w:val="36"/>
        </w:rPr>
      </w:pPr>
      <w:r>
        <w:rPr>
          <w:rFonts w:hint="eastAsia" w:ascii="黑体" w:hAnsi="黑体" w:eastAsia="黑体" w:cs="仿宋_GB2312"/>
          <w:b/>
          <w:bCs/>
          <w:sz w:val="36"/>
          <w:szCs w:val="36"/>
        </w:rPr>
        <w:t>202</w:t>
      </w:r>
      <w:r>
        <w:rPr>
          <w:rFonts w:hint="eastAsia" w:ascii="黑体" w:hAnsi="黑体" w:eastAsia="黑体" w:cs="仿宋_GB2312"/>
          <w:b/>
          <w:bCs/>
          <w:sz w:val="36"/>
          <w:szCs w:val="36"/>
          <w:lang w:val="en-US" w:eastAsia="zh-CN"/>
        </w:rPr>
        <w:t>3</w:t>
      </w:r>
      <w:r>
        <w:rPr>
          <w:rFonts w:hint="eastAsia" w:ascii="黑体" w:hAnsi="黑体" w:eastAsia="黑体" w:cs="仿宋_GB2312"/>
          <w:b/>
          <w:bCs/>
          <w:sz w:val="36"/>
          <w:szCs w:val="36"/>
        </w:rPr>
        <w:t>年衡南县政府</w:t>
      </w:r>
      <w:r>
        <w:rPr>
          <w:rFonts w:hint="eastAsia" w:ascii="黑体" w:hAnsi="黑体" w:eastAsia="黑体" w:cs="仿宋_GB2312"/>
          <w:b/>
          <w:bCs/>
          <w:sz w:val="36"/>
          <w:szCs w:val="36"/>
          <w:lang w:val="en-US" w:eastAsia="zh-CN"/>
        </w:rPr>
        <w:t>性</w:t>
      </w:r>
      <w:r>
        <w:rPr>
          <w:rFonts w:hint="eastAsia" w:ascii="黑体" w:hAnsi="黑体" w:eastAsia="黑体" w:cs="仿宋_GB2312"/>
          <w:b/>
          <w:bCs/>
          <w:sz w:val="36"/>
          <w:szCs w:val="36"/>
        </w:rPr>
        <w:t>债务情况说明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3" w:firstLineChars="200"/>
        <w:outlineLvl w:val="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1.债务限额情况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年，政府债务总限额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782855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万元，其中一般债务限额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353294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万元，专项债务限额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429561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年新增债务限额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98720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spacing w:line="560" w:lineRule="exact"/>
        <w:ind w:firstLine="643" w:firstLineChars="200"/>
        <w:outlineLvl w:val="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2、债务余额情况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截至202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年12月底,政府债务余额为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780573.33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万元，其中一般债务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351013.96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万元、专项债务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429559.37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spacing w:line="560" w:lineRule="exact"/>
        <w:ind w:firstLine="643" w:firstLineChars="200"/>
        <w:outlineLvl w:val="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3.债券发行情况</w:t>
      </w:r>
    </w:p>
    <w:p>
      <w:pPr>
        <w:spacing w:line="560" w:lineRule="exact"/>
        <w:ind w:firstLine="960" w:firstLineChars="3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年共计发行政府债券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135764.21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万元，其中一般债券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29258.21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（含再融资债券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9311万元）</w:t>
      </w:r>
      <w:r>
        <w:rPr>
          <w:rFonts w:hint="eastAsia" w:ascii="仿宋_GB2312" w:hAnsi="仿宋_GB2312" w:eastAsia="仿宋_GB2312" w:cs="仿宋_GB2312"/>
          <w:sz w:val="32"/>
          <w:szCs w:val="32"/>
        </w:rPr>
        <w:t>、专项债券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106506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（含再融资债券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28486万元）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全年发行新增债券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97967.21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万元(涉及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个项目)，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其中:一般债券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19947.21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万元(涉及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个项目)、专项债券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78020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万元(涉及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个项目)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已拨付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97967.21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般</w:t>
      </w:r>
      <w:r>
        <w:rPr>
          <w:rFonts w:hint="eastAsia" w:ascii="仿宋_GB2312" w:hAnsi="仿宋_GB2312" w:eastAsia="仿宋_GB2312" w:cs="仿宋_GB2312"/>
          <w:sz w:val="32"/>
          <w:szCs w:val="32"/>
        </w:rPr>
        <w:t>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19947.21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万元、专项债券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78020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  <w:r>
        <w:rPr>
          <w:rFonts w:hint="eastAsia" w:ascii="仿宋" w:hAnsi="仿宋" w:eastAsia="仿宋" w:cs="仿宋"/>
          <w:sz w:val="32"/>
          <w:szCs w:val="32"/>
        </w:rPr>
        <w:t>项目单位已实际支出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97967.21</w:t>
      </w:r>
      <w:r>
        <w:rPr>
          <w:rFonts w:hint="eastAsia" w:ascii="仿宋" w:hAnsi="仿宋" w:eastAsia="仿宋" w:cs="仿宋"/>
          <w:sz w:val="32"/>
          <w:szCs w:val="32"/>
        </w:rPr>
        <w:t>万元，其中一般债券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19947.21</w:t>
      </w:r>
      <w:r>
        <w:rPr>
          <w:rFonts w:hint="eastAsia" w:ascii="仿宋" w:hAnsi="仿宋" w:eastAsia="仿宋" w:cs="仿宋"/>
          <w:sz w:val="32"/>
          <w:szCs w:val="32"/>
        </w:rPr>
        <w:t>万元、专项债券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78020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numPr>
          <w:ilvl w:val="0"/>
          <w:numId w:val="0"/>
        </w:numPr>
        <w:spacing w:line="560" w:lineRule="exact"/>
        <w:ind w:firstLine="643" w:firstLineChars="200"/>
        <w:outlineLvl w:val="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还本付息情况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年共计偿还本息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60004.58</w:t>
      </w:r>
      <w:r>
        <w:rPr>
          <w:rFonts w:hint="eastAsia" w:ascii="仿宋" w:hAnsi="仿宋" w:eastAsia="仿宋" w:cs="仿宋"/>
          <w:sz w:val="32"/>
          <w:szCs w:val="32"/>
        </w:rPr>
        <w:t>万元。偿还到期本金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37798.57</w:t>
      </w:r>
      <w:r>
        <w:rPr>
          <w:rFonts w:hint="eastAsia" w:ascii="仿宋" w:hAnsi="仿宋" w:eastAsia="仿宋" w:cs="仿宋"/>
          <w:sz w:val="32"/>
          <w:szCs w:val="32"/>
        </w:rPr>
        <w:t>万元（由湖南省财政厅发行再融资债券偿还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37797</w:t>
      </w:r>
      <w:r>
        <w:rPr>
          <w:rFonts w:hint="eastAsia" w:ascii="仿宋" w:hAnsi="仿宋" w:eastAsia="仿宋" w:cs="仿宋"/>
          <w:sz w:val="32"/>
          <w:szCs w:val="32"/>
        </w:rPr>
        <w:t>万元，其中一般债券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9311</w:t>
      </w:r>
      <w:r>
        <w:rPr>
          <w:rFonts w:hint="eastAsia" w:ascii="仿宋" w:hAnsi="仿宋" w:eastAsia="仿宋" w:cs="仿宋"/>
          <w:sz w:val="32"/>
          <w:szCs w:val="32"/>
        </w:rPr>
        <w:t>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，专项债券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28486万元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县财政偿还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1.57</w:t>
      </w:r>
      <w:r>
        <w:rPr>
          <w:rFonts w:hint="eastAsia" w:ascii="仿宋" w:hAnsi="仿宋" w:eastAsia="仿宋" w:cs="仿宋"/>
          <w:sz w:val="32"/>
          <w:szCs w:val="32"/>
        </w:rPr>
        <w:t>万元），利息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22206.01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kN2ZkZWJlOTE1NmM5MDI3Y2MzOGU2ZTZiZThjM2EifQ=="/>
  </w:docVars>
  <w:rsids>
    <w:rsidRoot w:val="59F06D03"/>
    <w:rsid w:val="000F2D90"/>
    <w:rsid w:val="0049420C"/>
    <w:rsid w:val="01C81F50"/>
    <w:rsid w:val="04F75026"/>
    <w:rsid w:val="08245EDB"/>
    <w:rsid w:val="0E9D06D6"/>
    <w:rsid w:val="0F842F1D"/>
    <w:rsid w:val="100B5727"/>
    <w:rsid w:val="14103A0E"/>
    <w:rsid w:val="17F43ABA"/>
    <w:rsid w:val="1D4604A0"/>
    <w:rsid w:val="1F2624B8"/>
    <w:rsid w:val="1F576995"/>
    <w:rsid w:val="1F782D65"/>
    <w:rsid w:val="202C1462"/>
    <w:rsid w:val="242D02B9"/>
    <w:rsid w:val="27FC4517"/>
    <w:rsid w:val="2C3C1D56"/>
    <w:rsid w:val="2C73237D"/>
    <w:rsid w:val="2ECE6548"/>
    <w:rsid w:val="2F3A656A"/>
    <w:rsid w:val="343A13E7"/>
    <w:rsid w:val="35AD00D5"/>
    <w:rsid w:val="3FBE7F13"/>
    <w:rsid w:val="45FF6C8B"/>
    <w:rsid w:val="46B300A5"/>
    <w:rsid w:val="4A851D59"/>
    <w:rsid w:val="4AC54952"/>
    <w:rsid w:val="4DAE2F92"/>
    <w:rsid w:val="58A3558C"/>
    <w:rsid w:val="59F06D03"/>
    <w:rsid w:val="5A7D0C9E"/>
    <w:rsid w:val="6C3A254B"/>
    <w:rsid w:val="712A2720"/>
    <w:rsid w:val="750C6A4F"/>
    <w:rsid w:val="77DC53F0"/>
    <w:rsid w:val="789F76B0"/>
    <w:rsid w:val="7A593FED"/>
    <w:rsid w:val="7B6310E2"/>
    <w:rsid w:val="7D8D3575"/>
    <w:rsid w:val="7F19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364</Words>
  <Characters>522</Characters>
  <Lines>3</Lines>
  <Paragraphs>1</Paragraphs>
  <TotalTime>0</TotalTime>
  <ScaleCrop>false</ScaleCrop>
  <LinksUpToDate>false</LinksUpToDate>
  <CharactersWithSpaces>522</CharactersWithSpaces>
  <Application>WPS Office_11.8.2.8721_F1E327BC-269C-435d-A152-05C5408002CA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2022-04-19T02:33:00Z</dcterms:created>
  <dc:creator>WPS_296966341</dc:creator>
  <cp:lastModifiedBy>系统管理员 null</cp:lastModifiedBy>
  <cp:lastPrinted>2024-04-08T08:26:00Z</cp:lastPrinted>
  <dcterms:modified xsi:type="dcterms:W3CDTF">2024-04-11T01:42:50Z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2052-11.8.2.8721</vt:lpwstr>
  </property>
  <property fmtid="{D5CDD505-2E9C-101B-9397-08002B2CF9AE}" pid="3" name="ICV">
    <vt:lpwstr>A03460A2F0C74289A22DBFE05A380A94_13</vt:lpwstr>
  </property>
</Properties>
</file>