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7"/>
        <w:rPr>
          <w:rFonts w:ascii="Times New Roman"/>
          <w:sz w:val="28"/>
        </w:rPr>
      </w:pPr>
    </w:p>
    <w:p>
      <w:pPr>
        <w:pStyle w:val="2"/>
        <w:spacing w:line="812" w:lineRule="exact"/>
        <w:ind w:right="1577"/>
      </w:pPr>
      <w:r>
        <w:t>2022年度</w:t>
      </w:r>
    </w:p>
    <w:p>
      <w:pPr>
        <w:spacing w:before="0"/>
        <w:ind w:left="1417" w:right="1577" w:firstLine="0"/>
        <w:jc w:val="center"/>
        <w:rPr>
          <w:rFonts w:hint="eastAsia" w:ascii="Microsoft JhengHei" w:eastAsia="Microsoft JhengHei"/>
          <w:b/>
          <w:sz w:val="52"/>
        </w:rPr>
      </w:pPr>
      <w:r>
        <w:rPr>
          <w:rFonts w:hint="eastAsia" w:ascii="Microsoft JhengHei" w:eastAsia="Microsoft JhengHei"/>
          <w:b/>
          <w:sz w:val="52"/>
        </w:rPr>
        <w:t>中国人民政治协商会议湖</w:t>
      </w:r>
      <w:bookmarkStart w:id="0" w:name="_GoBack"/>
      <w:bookmarkEnd w:id="0"/>
      <w:r>
        <w:rPr>
          <w:rFonts w:hint="eastAsia" w:ascii="Microsoft JhengHei" w:eastAsia="Microsoft JhengHei"/>
          <w:b/>
          <w:sz w:val="52"/>
        </w:rPr>
        <w:t>南省衡南县委员会部门决算</w:t>
      </w:r>
    </w:p>
    <w:p>
      <w:pPr>
        <w:spacing w:after="0"/>
        <w:jc w:val="center"/>
        <w:rPr>
          <w:rFonts w:hint="eastAsia" w:ascii="Microsoft JhengHei" w:eastAsia="Microsoft JhengHei"/>
          <w:sz w:val="52"/>
        </w:rPr>
        <w:sectPr>
          <w:footerReference r:id="rId5" w:type="default"/>
          <w:type w:val="continuous"/>
          <w:pgSz w:w="11910" w:h="16840"/>
          <w:pgMar w:top="1580" w:right="460" w:bottom="1180" w:left="620" w:header="720" w:footer="997" w:gutter="0"/>
          <w:pgNumType w:start="1"/>
          <w:cols w:space="720" w:num="1"/>
        </w:sectPr>
      </w:pPr>
    </w:p>
    <w:p>
      <w:pPr>
        <w:pStyle w:val="4"/>
        <w:tabs>
          <w:tab w:val="left" w:pos="801"/>
        </w:tabs>
        <w:spacing w:line="521" w:lineRule="exact"/>
        <w:ind w:left="0" w:right="159"/>
        <w:jc w:val="center"/>
      </w:pPr>
      <w:r>
        <w:t>目</w:t>
      </w:r>
      <w:r>
        <w:tab/>
      </w:r>
      <w:r>
        <w:t>录</w:t>
      </w:r>
    </w:p>
    <w:p>
      <w:pPr>
        <w:spacing w:before="18" w:line="271" w:lineRule="auto"/>
        <w:ind w:left="1500" w:right="7636" w:hanging="560"/>
        <w:jc w:val="both"/>
        <w:rPr>
          <w:rFonts w:hint="eastAsia" w:ascii="仿宋" w:eastAsia="仿宋"/>
          <w:sz w:val="28"/>
        </w:rPr>
      </w:pPr>
      <w:r>
        <w:rPr>
          <w:rFonts w:hint="eastAsia" w:ascii="Microsoft JhengHei" w:eastAsia="Microsoft JhengHei"/>
          <w:b/>
          <w:sz w:val="28"/>
        </w:rPr>
        <w:t>第一部分部门概况</w:t>
      </w:r>
      <w:r>
        <w:rPr>
          <w:rFonts w:hint="eastAsia" w:ascii="仿宋" w:eastAsia="仿宋"/>
          <w:sz w:val="28"/>
        </w:rPr>
        <w:t>一、部门职责二、机构设置</w:t>
      </w:r>
    </w:p>
    <w:p>
      <w:pPr>
        <w:spacing w:before="0" w:line="442" w:lineRule="exact"/>
        <w:ind w:left="940" w:right="0" w:firstLine="0"/>
        <w:jc w:val="left"/>
        <w:rPr>
          <w:rFonts w:hint="eastAsia" w:ascii="Microsoft JhengHei" w:eastAsia="Microsoft JhengHei"/>
          <w:b/>
          <w:sz w:val="28"/>
        </w:rPr>
      </w:pPr>
      <w:r>
        <w:rPr>
          <w:rFonts w:hint="eastAsia" w:ascii="Microsoft JhengHei" w:eastAsia="Microsoft JhengHei"/>
          <w:b/>
          <w:sz w:val="28"/>
        </w:rPr>
        <w:t>第二部分部门决算表</w:t>
      </w:r>
    </w:p>
    <w:p>
      <w:pPr>
        <w:spacing w:before="18" w:line="295" w:lineRule="auto"/>
        <w:ind w:left="1500" w:right="6525" w:firstLine="0"/>
        <w:jc w:val="left"/>
        <w:rPr>
          <w:rFonts w:hint="eastAsia" w:ascii="仿宋" w:eastAsia="仿宋"/>
          <w:sz w:val="28"/>
        </w:rPr>
      </w:pPr>
      <w:r>
        <w:rPr>
          <w:rFonts w:hint="eastAsia" w:ascii="仿宋" w:eastAsia="仿宋"/>
          <w:spacing w:val="-2"/>
          <w:sz w:val="28"/>
        </w:rPr>
        <w:t>一、收入支出决算总表</w:t>
      </w:r>
      <w:r>
        <w:rPr>
          <w:rFonts w:hint="eastAsia" w:ascii="仿宋" w:eastAsia="仿宋"/>
          <w:sz w:val="28"/>
        </w:rPr>
        <w:t>二、收入决算表</w:t>
      </w:r>
    </w:p>
    <w:p>
      <w:pPr>
        <w:spacing w:before="0" w:line="356" w:lineRule="exact"/>
        <w:ind w:left="1500" w:right="0" w:firstLine="0"/>
        <w:jc w:val="left"/>
        <w:rPr>
          <w:rFonts w:hint="eastAsia" w:ascii="仿宋" w:eastAsia="仿宋"/>
          <w:sz w:val="28"/>
        </w:rPr>
      </w:pPr>
      <w:r>
        <w:rPr>
          <w:rFonts w:hint="eastAsia" w:ascii="仿宋" w:eastAsia="仿宋"/>
          <w:sz w:val="28"/>
        </w:rPr>
        <w:t>三、支出决算表</w:t>
      </w:r>
    </w:p>
    <w:p>
      <w:pPr>
        <w:spacing w:before="81"/>
        <w:ind w:left="1500" w:right="0" w:firstLine="0"/>
        <w:jc w:val="left"/>
        <w:rPr>
          <w:rFonts w:hint="eastAsia" w:ascii="仿宋" w:eastAsia="仿宋"/>
          <w:sz w:val="28"/>
        </w:rPr>
      </w:pPr>
      <w:r>
        <w:rPr>
          <w:rFonts w:hint="eastAsia" w:ascii="仿宋" w:eastAsia="仿宋"/>
          <w:sz w:val="28"/>
        </w:rPr>
        <w:t>四、财政拨款收入支出决算总表</w:t>
      </w:r>
    </w:p>
    <w:p>
      <w:pPr>
        <w:spacing w:before="81"/>
        <w:ind w:left="1500" w:right="0" w:firstLine="0"/>
        <w:jc w:val="left"/>
        <w:rPr>
          <w:rFonts w:hint="eastAsia" w:ascii="仿宋" w:eastAsia="仿宋"/>
          <w:sz w:val="28"/>
        </w:rPr>
      </w:pPr>
      <w:r>
        <w:rPr>
          <w:rFonts w:hint="eastAsia" w:ascii="仿宋" w:eastAsia="仿宋"/>
          <w:sz w:val="28"/>
        </w:rPr>
        <w:t>五、一般公共预算财政拨款支出决算表</w:t>
      </w:r>
    </w:p>
    <w:p>
      <w:pPr>
        <w:spacing w:before="81" w:line="295" w:lineRule="auto"/>
        <w:ind w:left="1500" w:right="3445" w:firstLine="0"/>
        <w:jc w:val="left"/>
        <w:rPr>
          <w:rFonts w:hint="eastAsia" w:ascii="仿宋" w:eastAsia="仿宋"/>
          <w:sz w:val="28"/>
        </w:rPr>
      </w:pPr>
      <w:r>
        <w:rPr>
          <w:rFonts w:hint="eastAsia" w:ascii="仿宋" w:eastAsia="仿宋"/>
          <w:spacing w:val="-1"/>
          <w:sz w:val="28"/>
        </w:rPr>
        <w:t>六、一般公共预算财政拨款基本支出决算明细表</w:t>
      </w:r>
      <w:r>
        <w:rPr>
          <w:rFonts w:hint="eastAsia" w:ascii="仿宋" w:eastAsia="仿宋"/>
          <w:sz w:val="28"/>
        </w:rPr>
        <w:t>七、政府性基金预算财政拨款收入支出决算表 八、国有资本经营预算财政拨款支出决算表</w:t>
      </w:r>
    </w:p>
    <w:p>
      <w:pPr>
        <w:spacing w:before="0" w:line="349" w:lineRule="exact"/>
        <w:ind w:left="1500" w:right="0" w:firstLine="0"/>
        <w:jc w:val="left"/>
        <w:rPr>
          <w:rFonts w:hint="eastAsia" w:ascii="仿宋" w:hAnsi="仿宋" w:eastAsia="仿宋"/>
          <w:sz w:val="28"/>
        </w:rPr>
      </w:pPr>
      <w:r>
        <w:rPr>
          <w:rFonts w:hint="eastAsia" w:ascii="仿宋" w:hAnsi="仿宋" w:eastAsia="仿宋"/>
          <w:sz w:val="28"/>
        </w:rPr>
        <w:t>九、财政拨款“三公”经费支出决算表</w:t>
      </w:r>
    </w:p>
    <w:p>
      <w:pPr>
        <w:spacing w:before="0" w:line="509" w:lineRule="exact"/>
        <w:ind w:left="940" w:right="0" w:firstLine="0"/>
        <w:jc w:val="left"/>
        <w:rPr>
          <w:rFonts w:hint="eastAsia" w:ascii="Microsoft JhengHei" w:eastAsia="Microsoft JhengHei"/>
          <w:b/>
          <w:sz w:val="28"/>
        </w:rPr>
      </w:pPr>
      <w:r>
        <w:rPr>
          <w:rFonts w:hint="eastAsia" w:ascii="Microsoft JhengHei" w:eastAsia="Microsoft JhengHei"/>
          <w:b/>
          <w:sz w:val="28"/>
        </w:rPr>
        <w:t>第三部分部门决算情况说明</w:t>
      </w:r>
    </w:p>
    <w:p>
      <w:pPr>
        <w:spacing w:before="18" w:line="295" w:lineRule="auto"/>
        <w:ind w:left="1500" w:right="5405" w:firstLine="0"/>
        <w:jc w:val="left"/>
        <w:rPr>
          <w:rFonts w:hint="eastAsia" w:ascii="仿宋" w:eastAsia="仿宋"/>
          <w:sz w:val="28"/>
        </w:rPr>
      </w:pPr>
      <w:r>
        <w:rPr>
          <w:rFonts w:hint="eastAsia" w:ascii="仿宋" w:eastAsia="仿宋"/>
          <w:spacing w:val="-2"/>
          <w:sz w:val="28"/>
        </w:rPr>
        <w:t>一、收入支出决算总体情况说明</w:t>
      </w:r>
      <w:r>
        <w:rPr>
          <w:rFonts w:hint="eastAsia" w:ascii="仿宋" w:eastAsia="仿宋"/>
          <w:sz w:val="28"/>
        </w:rPr>
        <w:t>二、收入决算情况说明</w:t>
      </w:r>
    </w:p>
    <w:p>
      <w:pPr>
        <w:spacing w:before="0" w:line="356" w:lineRule="exact"/>
        <w:ind w:left="1500" w:right="0" w:firstLine="0"/>
        <w:jc w:val="left"/>
        <w:rPr>
          <w:rFonts w:hint="eastAsia" w:ascii="仿宋" w:eastAsia="仿宋"/>
          <w:sz w:val="28"/>
        </w:rPr>
      </w:pPr>
      <w:r>
        <w:rPr>
          <w:rFonts w:hint="eastAsia" w:ascii="仿宋" w:eastAsia="仿宋"/>
          <w:sz w:val="28"/>
        </w:rPr>
        <w:t>三、支出决算情况说明</w:t>
      </w:r>
    </w:p>
    <w:p>
      <w:pPr>
        <w:spacing w:before="81"/>
        <w:ind w:left="1500" w:right="0" w:firstLine="0"/>
        <w:jc w:val="left"/>
        <w:rPr>
          <w:rFonts w:hint="eastAsia" w:ascii="仿宋" w:eastAsia="仿宋"/>
          <w:sz w:val="28"/>
        </w:rPr>
      </w:pPr>
      <w:r>
        <w:rPr>
          <w:rFonts w:hint="eastAsia" w:ascii="仿宋" w:eastAsia="仿宋"/>
          <w:sz w:val="28"/>
        </w:rPr>
        <w:t>四、财政拨款收入支出决算总体情况说明</w:t>
      </w:r>
    </w:p>
    <w:p>
      <w:pPr>
        <w:spacing w:before="81"/>
        <w:ind w:left="1500" w:right="0" w:firstLine="0"/>
        <w:jc w:val="left"/>
        <w:rPr>
          <w:rFonts w:hint="eastAsia" w:ascii="仿宋" w:eastAsia="仿宋"/>
          <w:sz w:val="28"/>
        </w:rPr>
      </w:pPr>
      <w:r>
        <w:rPr>
          <w:rFonts w:hint="eastAsia" w:ascii="仿宋" w:eastAsia="仿宋"/>
          <w:sz w:val="28"/>
        </w:rPr>
        <w:t>五、一般公共预算财政拨款支出决算情况说明</w:t>
      </w:r>
    </w:p>
    <w:p>
      <w:pPr>
        <w:spacing w:before="82" w:line="295" w:lineRule="auto"/>
        <w:ind w:left="1500" w:right="3165" w:firstLine="0"/>
        <w:jc w:val="left"/>
        <w:rPr>
          <w:rFonts w:hint="eastAsia" w:ascii="仿宋" w:eastAsia="仿宋"/>
          <w:sz w:val="28"/>
        </w:rPr>
      </w:pPr>
      <w:r>
        <w:rPr>
          <w:rFonts w:hint="eastAsia" w:ascii="仿宋" w:eastAsia="仿宋"/>
          <w:sz w:val="28"/>
        </w:rPr>
        <w:t>六、一般公共预算财政拨款基本支出决算情况说明七、财政拨款三公经费支出决算情况说明</w:t>
      </w:r>
    </w:p>
    <w:p>
      <w:pPr>
        <w:spacing w:before="0" w:line="356" w:lineRule="exact"/>
        <w:ind w:left="1500" w:right="0" w:firstLine="0"/>
        <w:jc w:val="left"/>
        <w:rPr>
          <w:rFonts w:hint="eastAsia" w:ascii="仿宋" w:eastAsia="仿宋"/>
          <w:sz w:val="28"/>
        </w:rPr>
      </w:pPr>
      <w:r>
        <w:rPr>
          <w:rFonts w:hint="eastAsia" w:ascii="仿宋" w:eastAsia="仿宋"/>
          <w:sz w:val="28"/>
        </w:rPr>
        <w:t>八、政府性基金预算收入支出决算情况</w:t>
      </w:r>
    </w:p>
    <w:p>
      <w:pPr>
        <w:spacing w:before="81" w:line="295" w:lineRule="auto"/>
        <w:ind w:left="1500" w:right="3725" w:firstLine="0"/>
        <w:jc w:val="left"/>
        <w:rPr>
          <w:rFonts w:hint="eastAsia" w:ascii="仿宋" w:eastAsia="仿宋"/>
          <w:sz w:val="28"/>
        </w:rPr>
      </w:pPr>
      <w:r>
        <w:rPr>
          <w:rFonts w:hint="eastAsia" w:ascii="仿宋" w:eastAsia="仿宋"/>
          <w:sz w:val="28"/>
        </w:rPr>
        <w:t>九、</w:t>
      </w:r>
      <w:r>
        <w:rPr>
          <w:rFonts w:hint="eastAsia" w:ascii="仿宋" w:eastAsia="仿宋"/>
          <w:color w:val="333333"/>
          <w:sz w:val="28"/>
        </w:rPr>
        <w:t>国有资本经营预算财政拨款支出情况说明</w:t>
      </w:r>
      <w:r>
        <w:rPr>
          <w:rFonts w:hint="eastAsia" w:ascii="仿宋" w:eastAsia="仿宋"/>
          <w:sz w:val="28"/>
        </w:rPr>
        <w:t>十、关于机关运行经费支出说明</w:t>
      </w:r>
    </w:p>
    <w:p>
      <w:pPr>
        <w:spacing w:before="0" w:line="295" w:lineRule="auto"/>
        <w:ind w:left="1500" w:right="5685" w:firstLine="0"/>
        <w:jc w:val="left"/>
        <w:rPr>
          <w:rFonts w:hint="eastAsia" w:ascii="仿宋" w:eastAsia="仿宋"/>
          <w:sz w:val="28"/>
        </w:rPr>
      </w:pPr>
      <w:r>
        <w:rPr>
          <w:rFonts w:hint="eastAsia" w:ascii="仿宋" w:eastAsia="仿宋"/>
          <w:sz w:val="28"/>
        </w:rPr>
        <w:t xml:space="preserve">十一、一般性支出情况说明 </w:t>
      </w:r>
      <w:r>
        <w:rPr>
          <w:rFonts w:hint="eastAsia" w:ascii="仿宋" w:eastAsia="仿宋"/>
          <w:spacing w:val="-2"/>
          <w:sz w:val="28"/>
        </w:rPr>
        <w:t>十二、关于政府采购支出说明</w:t>
      </w:r>
    </w:p>
    <w:p>
      <w:pPr>
        <w:spacing w:before="0" w:line="295" w:lineRule="auto"/>
        <w:ind w:left="1500" w:right="5125" w:firstLine="0"/>
        <w:jc w:val="left"/>
        <w:rPr>
          <w:rFonts w:hint="eastAsia" w:ascii="仿宋" w:eastAsia="仿宋"/>
          <w:sz w:val="28"/>
        </w:rPr>
      </w:pPr>
      <w:r>
        <w:rPr>
          <w:rFonts w:hint="eastAsia" w:ascii="仿宋" w:eastAsia="仿宋"/>
          <w:sz w:val="28"/>
        </w:rPr>
        <w:t>十三、关于国有资产占用情况说明十四、关于预算绩效情况的说明</w:t>
      </w:r>
    </w:p>
    <w:p>
      <w:pPr>
        <w:spacing w:before="0" w:line="382" w:lineRule="exact"/>
        <w:ind w:left="940" w:right="0" w:firstLine="0"/>
        <w:jc w:val="left"/>
        <w:rPr>
          <w:rFonts w:hint="eastAsia" w:ascii="Microsoft JhengHei" w:eastAsia="Microsoft JhengHei"/>
          <w:b/>
          <w:sz w:val="28"/>
        </w:rPr>
      </w:pPr>
      <w:r>
        <w:rPr>
          <w:rFonts w:hint="eastAsia" w:ascii="Microsoft JhengHei" w:eastAsia="Microsoft JhengHei"/>
          <w:b/>
          <w:sz w:val="28"/>
        </w:rPr>
        <w:t>第四部分名词解释</w:t>
      </w:r>
    </w:p>
    <w:p>
      <w:pPr>
        <w:spacing w:before="0" w:line="477" w:lineRule="exact"/>
        <w:ind w:left="940" w:right="0" w:firstLine="0"/>
        <w:jc w:val="left"/>
        <w:rPr>
          <w:rFonts w:hint="eastAsia" w:ascii="Microsoft JhengHei" w:eastAsia="Microsoft JhengHei"/>
          <w:b/>
          <w:sz w:val="28"/>
        </w:rPr>
      </w:pPr>
      <w:r>
        <w:rPr>
          <w:rFonts w:hint="eastAsia" w:ascii="Microsoft JhengHei" w:eastAsia="Microsoft JhengHei"/>
          <w:b/>
          <w:sz w:val="28"/>
        </w:rPr>
        <w:t>第五部分附件</w:t>
      </w:r>
    </w:p>
    <w:p>
      <w:pPr>
        <w:spacing w:after="0" w:line="477" w:lineRule="exact"/>
        <w:jc w:val="left"/>
        <w:rPr>
          <w:rFonts w:hint="eastAsia" w:ascii="Microsoft JhengHei" w:eastAsia="Microsoft JhengHei"/>
          <w:sz w:val="28"/>
        </w:rPr>
        <w:sectPr>
          <w:pgSz w:w="11910" w:h="16840"/>
          <w:pgMar w:top="780" w:right="460" w:bottom="1180" w:left="620" w:header="0" w:footer="997" w:gutter="0"/>
          <w:cols w:space="720" w:num="1"/>
        </w:sect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12"/>
        <w:rPr>
          <w:rFonts w:ascii="Microsoft JhengHei"/>
          <w:b/>
          <w:sz w:val="13"/>
        </w:rPr>
      </w:pPr>
    </w:p>
    <w:p>
      <w:pPr>
        <w:pStyle w:val="2"/>
        <w:spacing w:line="812" w:lineRule="exact"/>
        <w:ind w:right="1577"/>
      </w:pPr>
      <w:r>
        <w:t>第一部分</w:t>
      </w:r>
    </w:p>
    <w:p>
      <w:pPr>
        <w:pStyle w:val="5"/>
        <w:spacing w:before="1"/>
        <w:rPr>
          <w:rFonts w:ascii="Microsoft JhengHei"/>
          <w:b/>
          <w:sz w:val="52"/>
        </w:rPr>
      </w:pPr>
    </w:p>
    <w:p>
      <w:pPr>
        <w:spacing w:before="0"/>
        <w:ind w:left="112" w:right="272" w:firstLine="0"/>
        <w:jc w:val="center"/>
        <w:rPr>
          <w:rFonts w:hint="eastAsia" w:ascii="Microsoft JhengHei" w:eastAsia="Microsoft JhengHei"/>
          <w:b/>
          <w:sz w:val="52"/>
        </w:rPr>
      </w:pPr>
      <w:r>
        <w:rPr>
          <w:rFonts w:hint="eastAsia" w:ascii="Microsoft JhengHei" w:eastAsia="Microsoft JhengHei"/>
          <w:b/>
          <w:sz w:val="52"/>
        </w:rPr>
        <w:t>中国人民政治协商会议湖南省衡南县委员会部门概况</w:t>
      </w:r>
    </w:p>
    <w:p>
      <w:pPr>
        <w:spacing w:after="0"/>
        <w:jc w:val="center"/>
        <w:rPr>
          <w:rFonts w:hint="eastAsia" w:ascii="Microsoft JhengHei" w:eastAsia="Microsoft JhengHei"/>
          <w:sz w:val="52"/>
        </w:rPr>
        <w:sectPr>
          <w:pgSz w:w="11910" w:h="16840"/>
          <w:pgMar w:top="1580" w:right="460" w:bottom="1180" w:left="620" w:header="0" w:footer="997" w:gutter="0"/>
          <w:cols w:space="720" w:num="1"/>
        </w:sectPr>
      </w:pPr>
    </w:p>
    <w:p>
      <w:pPr>
        <w:pStyle w:val="4"/>
        <w:spacing w:line="519" w:lineRule="exact"/>
        <w:ind w:left="1178"/>
      </w:pPr>
      <w:r>
        <w:t>一、部门职责</w:t>
      </w:r>
    </w:p>
    <w:p>
      <w:pPr>
        <w:pStyle w:val="5"/>
        <w:spacing w:before="155"/>
        <w:ind w:left="1060"/>
      </w:pPr>
      <w:r>
        <w:t>中国人民政治协商会议湖南省衡南县委员会的主要职责是：</w:t>
      </w:r>
    </w:p>
    <w:p>
      <w:pPr>
        <w:pStyle w:val="5"/>
        <w:spacing w:before="228" w:line="374" w:lineRule="auto"/>
        <w:ind w:left="100" w:right="258" w:firstLine="960"/>
        <w:jc w:val="both"/>
      </w:pPr>
      <w:r>
        <w:rPr>
          <w:spacing w:val="-10"/>
        </w:rPr>
        <w:t>政治协商，民主监督，参政议政。履行职能的六种主要方式会议</w:t>
      </w:r>
      <w:r>
        <w:t>（</w:t>
      </w:r>
      <w:r>
        <w:rPr>
          <w:spacing w:val="-16"/>
        </w:rPr>
        <w:t>主</w:t>
      </w:r>
      <w:r>
        <w:t>席会，常委会，全委会，专题协商会等</w:t>
      </w:r>
      <w:r>
        <w:rPr>
          <w:spacing w:val="-16"/>
        </w:rPr>
        <w:t>）；</w:t>
      </w:r>
      <w:r>
        <w:rPr>
          <w:spacing w:val="-9"/>
        </w:rPr>
        <w:t>调研或视察；提案，建议案；民</w:t>
      </w:r>
      <w:r>
        <w:rPr>
          <w:spacing w:val="-12"/>
        </w:rPr>
        <w:t>主评议；社情民意信息；委派民主监督员，通过开展各项工作协调全县党群</w:t>
      </w:r>
      <w:r>
        <w:rPr>
          <w:spacing w:val="-10"/>
        </w:rPr>
        <w:t>等各种关系，汇聚各</w:t>
      </w:r>
      <w:r>
        <w:rPr>
          <w:rFonts w:hint="eastAsia"/>
          <w:spacing w:val="-10"/>
          <w:lang w:eastAsia="zh-CN"/>
        </w:rPr>
        <w:t>民主党派</w:t>
      </w:r>
      <w:r>
        <w:rPr>
          <w:spacing w:val="-10"/>
        </w:rPr>
        <w:t>，委员，界别的凝聚力，为县委，政府建言献</w:t>
      </w:r>
      <w:r>
        <w:t>策。</w:t>
      </w:r>
    </w:p>
    <w:p>
      <w:pPr>
        <w:pStyle w:val="4"/>
        <w:spacing w:line="475" w:lineRule="exact"/>
        <w:ind w:left="1178"/>
      </w:pPr>
      <w:r>
        <w:t>二、机构设置及决算单位构成</w:t>
      </w:r>
    </w:p>
    <w:p>
      <w:pPr>
        <w:pStyle w:val="5"/>
        <w:spacing w:before="155"/>
        <w:ind w:left="1178"/>
      </w:pPr>
      <w:r>
        <w:t>（一）内设机构设置</w:t>
      </w:r>
    </w:p>
    <w:p>
      <w:pPr>
        <w:pStyle w:val="5"/>
        <w:spacing w:before="228" w:line="374" w:lineRule="auto"/>
        <w:ind w:left="100" w:right="98" w:firstLine="960"/>
      </w:pPr>
      <w:r>
        <w:rPr>
          <w:spacing w:val="-19"/>
        </w:rPr>
        <w:t>办公室、委员学习联络委员会、提案委员会、经济科技和外事委员会、</w:t>
      </w:r>
      <w:r>
        <w:rPr>
          <w:spacing w:val="-6"/>
        </w:rPr>
        <w:t>农业农村和人口资源环境委员会、文教卫体和文史委员会、社会法制和民族宗教委员会。</w:t>
      </w:r>
    </w:p>
    <w:p>
      <w:pPr>
        <w:pStyle w:val="5"/>
        <w:spacing w:line="405" w:lineRule="exact"/>
        <w:ind w:left="1178"/>
      </w:pPr>
      <w:r>
        <w:t>（二）决算单位构成</w:t>
      </w:r>
    </w:p>
    <w:p>
      <w:pPr>
        <w:pStyle w:val="5"/>
        <w:spacing w:before="228" w:line="374" w:lineRule="auto"/>
        <w:ind w:left="520" w:right="481" w:firstLine="480"/>
      </w:pPr>
      <w:r>
        <w:rPr>
          <w:spacing w:val="-4"/>
        </w:rPr>
        <w:t xml:space="preserve">中国人民政治协商会议湖南省衡南县委员会 </w:t>
      </w:r>
      <w:r>
        <w:t>2022</w:t>
      </w:r>
      <w:r>
        <w:rPr>
          <w:spacing w:val="-11"/>
        </w:rPr>
        <w:t xml:space="preserve"> 年部门决算汇总</w:t>
      </w:r>
      <w:r>
        <w:rPr>
          <w:spacing w:val="-15"/>
        </w:rPr>
        <w:t>公开单位构成包括：中国人民政治协商会议湖南省衡南县委员会本级。</w:t>
      </w:r>
    </w:p>
    <w:p>
      <w:pPr>
        <w:spacing w:after="0" w:line="374" w:lineRule="auto"/>
        <w:sectPr>
          <w:pgSz w:w="11910" w:h="16840"/>
          <w:pgMar w:top="1420" w:right="460" w:bottom="1180" w:left="620" w:header="0" w:footer="997"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5"/>
        <w:rPr>
          <w:sz w:val="19"/>
        </w:rPr>
      </w:pPr>
    </w:p>
    <w:p>
      <w:pPr>
        <w:pStyle w:val="2"/>
        <w:spacing w:line="812" w:lineRule="exact"/>
        <w:ind w:right="1577"/>
      </w:pPr>
      <w:r>
        <w:t>第二部分</w:t>
      </w:r>
    </w:p>
    <w:p>
      <w:pPr>
        <w:pStyle w:val="5"/>
        <w:spacing w:before="1"/>
        <w:rPr>
          <w:rFonts w:ascii="Microsoft JhengHei"/>
          <w:b/>
          <w:sz w:val="52"/>
        </w:rPr>
      </w:pPr>
    </w:p>
    <w:p>
      <w:pPr>
        <w:spacing w:before="0"/>
        <w:ind w:left="1417" w:right="1577" w:firstLine="0"/>
        <w:jc w:val="center"/>
        <w:rPr>
          <w:rFonts w:hint="eastAsia" w:ascii="Microsoft JhengHei" w:eastAsia="Microsoft JhengHei"/>
          <w:b/>
          <w:sz w:val="52"/>
        </w:rPr>
      </w:pPr>
      <w:r>
        <w:rPr>
          <w:rFonts w:hint="eastAsia" w:ascii="Microsoft JhengHei" w:eastAsia="Microsoft JhengHei"/>
          <w:b/>
          <w:sz w:val="52"/>
        </w:rPr>
        <w:t>部门决算表</w:t>
      </w:r>
    </w:p>
    <w:p>
      <w:pPr>
        <w:spacing w:after="0"/>
        <w:jc w:val="center"/>
        <w:rPr>
          <w:rFonts w:hint="eastAsia" w:ascii="Microsoft JhengHei" w:eastAsia="Microsoft JhengHei"/>
          <w:sz w:val="52"/>
        </w:rPr>
        <w:sectPr>
          <w:pgSz w:w="11910" w:h="16840"/>
          <w:pgMar w:top="1580" w:right="460" w:bottom="1180" w:left="620" w:header="0" w:footer="997" w:gutter="0"/>
          <w:cols w:space="720" w:num="1"/>
        </w:sectPr>
      </w:pPr>
    </w:p>
    <w:p>
      <w:pPr>
        <w:pStyle w:val="3"/>
        <w:jc w:val="right"/>
      </w:pPr>
      <w:r>
        <w:t>收入支出决算总表</w:t>
      </w:r>
    </w:p>
    <w:p>
      <w:pPr>
        <w:spacing w:before="0" w:line="240" w:lineRule="auto"/>
        <w:rPr>
          <w:sz w:val="20"/>
        </w:rPr>
      </w:pPr>
      <w:r>
        <w:br w:type="column"/>
      </w:r>
    </w:p>
    <w:p>
      <w:pPr>
        <w:spacing w:before="4" w:line="240" w:lineRule="auto"/>
        <w:rPr>
          <w:sz w:val="21"/>
        </w:rPr>
      </w:pPr>
    </w:p>
    <w:p>
      <w:pPr>
        <w:spacing w:before="0"/>
        <w:ind w:left="0" w:right="201" w:firstLine="0"/>
        <w:jc w:val="right"/>
        <w:rPr>
          <w:sz w:val="20"/>
        </w:rPr>
      </w:pPr>
      <w:r>
        <w:rPr>
          <w:w w:val="95"/>
          <w:sz w:val="20"/>
        </w:rPr>
        <w:t>公开01表</w:t>
      </w:r>
    </w:p>
    <w:p>
      <w:pPr>
        <w:spacing w:after="0"/>
        <w:jc w:val="right"/>
        <w:rPr>
          <w:sz w:val="20"/>
        </w:rPr>
        <w:sectPr>
          <w:footerReference r:id="rId6" w:type="default"/>
          <w:pgSz w:w="16840" w:h="11910" w:orient="landscape"/>
          <w:pgMar w:top="540" w:right="1000" w:bottom="280" w:left="960" w:header="0" w:footer="0" w:gutter="0"/>
          <w:cols w:equalWidth="0" w:num="2">
            <w:col w:w="8851" w:space="40"/>
            <w:col w:w="5989"/>
          </w:cols>
        </w:sectPr>
      </w:pPr>
    </w:p>
    <w:p>
      <w:pPr>
        <w:tabs>
          <w:tab w:val="left" w:pos="13304"/>
        </w:tabs>
        <w:spacing w:before="119" w:after="26"/>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0"/>
        <w:gridCol w:w="570"/>
        <w:gridCol w:w="2340"/>
        <w:gridCol w:w="4380"/>
        <w:gridCol w:w="57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290" w:type="dxa"/>
            <w:gridSpan w:val="3"/>
            <w:shd w:val="clear" w:color="auto" w:fill="BFBFBF"/>
          </w:tcPr>
          <w:p>
            <w:pPr>
              <w:pStyle w:val="10"/>
              <w:spacing w:before="72"/>
              <w:ind w:left="3402" w:right="3393"/>
              <w:jc w:val="center"/>
              <w:rPr>
                <w:sz w:val="22"/>
              </w:rPr>
            </w:pPr>
            <w:r>
              <w:rPr>
                <w:sz w:val="22"/>
              </w:rPr>
              <w:t>收入</w:t>
            </w:r>
          </w:p>
        </w:tc>
        <w:tc>
          <w:tcPr>
            <w:tcW w:w="7290" w:type="dxa"/>
            <w:gridSpan w:val="3"/>
            <w:shd w:val="clear" w:color="auto" w:fill="BFBFBF"/>
          </w:tcPr>
          <w:p>
            <w:pPr>
              <w:pStyle w:val="10"/>
              <w:spacing w:before="72"/>
              <w:ind w:left="3402" w:right="3393"/>
              <w:jc w:val="center"/>
              <w:rPr>
                <w:sz w:val="22"/>
              </w:rPr>
            </w:pPr>
            <w:r>
              <w:rPr>
                <w:sz w:val="2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10"/>
              <w:spacing w:before="72"/>
              <w:ind w:left="1564" w:right="1555"/>
              <w:jc w:val="center"/>
              <w:rPr>
                <w:sz w:val="22"/>
              </w:rPr>
            </w:pPr>
            <w:r>
              <w:rPr>
                <w:sz w:val="22"/>
              </w:rPr>
              <w:t>项目</w:t>
            </w:r>
          </w:p>
        </w:tc>
        <w:tc>
          <w:tcPr>
            <w:tcW w:w="570" w:type="dxa"/>
            <w:shd w:val="clear" w:color="auto" w:fill="BFBFBF"/>
          </w:tcPr>
          <w:p>
            <w:pPr>
              <w:pStyle w:val="10"/>
              <w:spacing w:before="72"/>
              <w:ind w:left="42" w:right="33"/>
              <w:jc w:val="center"/>
              <w:rPr>
                <w:sz w:val="22"/>
              </w:rPr>
            </w:pPr>
            <w:r>
              <w:rPr>
                <w:sz w:val="22"/>
              </w:rPr>
              <w:t>行次</w:t>
            </w:r>
          </w:p>
        </w:tc>
        <w:tc>
          <w:tcPr>
            <w:tcW w:w="2340" w:type="dxa"/>
            <w:shd w:val="clear" w:color="auto" w:fill="BFBFBF"/>
          </w:tcPr>
          <w:p>
            <w:pPr>
              <w:pStyle w:val="10"/>
              <w:spacing w:before="72"/>
              <w:ind w:left="927" w:right="918"/>
              <w:jc w:val="center"/>
              <w:rPr>
                <w:sz w:val="22"/>
              </w:rPr>
            </w:pPr>
            <w:r>
              <w:rPr>
                <w:sz w:val="22"/>
              </w:rPr>
              <w:t>金额</w:t>
            </w:r>
          </w:p>
        </w:tc>
        <w:tc>
          <w:tcPr>
            <w:tcW w:w="4380" w:type="dxa"/>
            <w:shd w:val="clear" w:color="auto" w:fill="BFBFBF"/>
          </w:tcPr>
          <w:p>
            <w:pPr>
              <w:pStyle w:val="10"/>
              <w:spacing w:before="72"/>
              <w:ind w:left="1564" w:right="1555"/>
              <w:jc w:val="center"/>
              <w:rPr>
                <w:sz w:val="22"/>
              </w:rPr>
            </w:pPr>
            <w:r>
              <w:rPr>
                <w:sz w:val="22"/>
              </w:rPr>
              <w:t>项目</w:t>
            </w:r>
          </w:p>
        </w:tc>
        <w:tc>
          <w:tcPr>
            <w:tcW w:w="570" w:type="dxa"/>
            <w:shd w:val="clear" w:color="auto" w:fill="BFBFBF"/>
          </w:tcPr>
          <w:p>
            <w:pPr>
              <w:pStyle w:val="10"/>
              <w:spacing w:before="72"/>
              <w:ind w:left="42" w:right="33"/>
              <w:jc w:val="center"/>
              <w:rPr>
                <w:sz w:val="22"/>
              </w:rPr>
            </w:pPr>
            <w:r>
              <w:rPr>
                <w:sz w:val="22"/>
              </w:rPr>
              <w:t>行次</w:t>
            </w:r>
          </w:p>
        </w:tc>
        <w:tc>
          <w:tcPr>
            <w:tcW w:w="2340" w:type="dxa"/>
            <w:shd w:val="clear" w:color="auto" w:fill="BFBFBF"/>
          </w:tcPr>
          <w:p>
            <w:pPr>
              <w:pStyle w:val="10"/>
              <w:spacing w:before="72"/>
              <w:ind w:left="927" w:right="918"/>
              <w:jc w:val="center"/>
              <w:rPr>
                <w:sz w:val="22"/>
              </w:rPr>
            </w:pPr>
            <w:r>
              <w:rPr>
                <w:sz w:val="22"/>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10"/>
              <w:spacing w:before="87"/>
              <w:ind w:left="1564" w:right="1555"/>
              <w:jc w:val="center"/>
              <w:rPr>
                <w:sz w:val="22"/>
              </w:rPr>
            </w:pPr>
            <w:r>
              <w:rPr>
                <w:sz w:val="22"/>
              </w:rPr>
              <w:t>栏次</w:t>
            </w:r>
          </w:p>
        </w:tc>
        <w:tc>
          <w:tcPr>
            <w:tcW w:w="570" w:type="dxa"/>
            <w:shd w:val="clear" w:color="auto" w:fill="BFBFBF"/>
          </w:tcPr>
          <w:p>
            <w:pPr>
              <w:pStyle w:val="10"/>
              <w:rPr>
                <w:rFonts w:ascii="Times New Roman"/>
                <w:sz w:val="18"/>
              </w:rPr>
            </w:pPr>
          </w:p>
        </w:tc>
        <w:tc>
          <w:tcPr>
            <w:tcW w:w="2340" w:type="dxa"/>
            <w:shd w:val="clear" w:color="auto" w:fill="BFBFBF"/>
          </w:tcPr>
          <w:p>
            <w:pPr>
              <w:pStyle w:val="10"/>
              <w:spacing w:before="87"/>
              <w:ind w:left="4"/>
              <w:jc w:val="center"/>
              <w:rPr>
                <w:sz w:val="22"/>
              </w:rPr>
            </w:pPr>
            <w:r>
              <w:rPr>
                <w:w w:val="99"/>
                <w:sz w:val="22"/>
              </w:rPr>
              <w:t>1</w:t>
            </w:r>
          </w:p>
        </w:tc>
        <w:tc>
          <w:tcPr>
            <w:tcW w:w="4380" w:type="dxa"/>
            <w:shd w:val="clear" w:color="auto" w:fill="BFBFBF"/>
          </w:tcPr>
          <w:p>
            <w:pPr>
              <w:pStyle w:val="10"/>
              <w:spacing w:before="87"/>
              <w:ind w:left="1564" w:right="1555"/>
              <w:jc w:val="center"/>
              <w:rPr>
                <w:sz w:val="22"/>
              </w:rPr>
            </w:pPr>
            <w:r>
              <w:rPr>
                <w:sz w:val="22"/>
              </w:rPr>
              <w:t>栏次</w:t>
            </w:r>
          </w:p>
        </w:tc>
        <w:tc>
          <w:tcPr>
            <w:tcW w:w="570" w:type="dxa"/>
            <w:shd w:val="clear" w:color="auto" w:fill="BFBFBF"/>
          </w:tcPr>
          <w:p>
            <w:pPr>
              <w:pStyle w:val="10"/>
              <w:rPr>
                <w:rFonts w:ascii="Times New Roman"/>
                <w:sz w:val="18"/>
              </w:rPr>
            </w:pPr>
          </w:p>
        </w:tc>
        <w:tc>
          <w:tcPr>
            <w:tcW w:w="2340" w:type="dxa"/>
            <w:shd w:val="clear" w:color="auto" w:fill="BFBFBF"/>
          </w:tcPr>
          <w:p>
            <w:pPr>
              <w:pStyle w:val="10"/>
              <w:spacing w:before="87"/>
              <w:ind w:left="4"/>
              <w:jc w:val="center"/>
              <w:rPr>
                <w:sz w:val="22"/>
              </w:rPr>
            </w:pPr>
            <w:r>
              <w:rPr>
                <w:w w:val="99"/>
                <w:sz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一、一般公共预算财政拨款收入</w:t>
            </w:r>
          </w:p>
        </w:tc>
        <w:tc>
          <w:tcPr>
            <w:tcW w:w="570" w:type="dxa"/>
          </w:tcPr>
          <w:p>
            <w:pPr>
              <w:pStyle w:val="10"/>
              <w:spacing w:line="244" w:lineRule="exact"/>
              <w:ind w:right="3"/>
              <w:jc w:val="center"/>
              <w:rPr>
                <w:sz w:val="20"/>
              </w:rPr>
            </w:pPr>
            <w:r>
              <w:rPr>
                <w:w w:val="99"/>
                <w:sz w:val="20"/>
              </w:rPr>
              <w:t>1</w:t>
            </w:r>
          </w:p>
        </w:tc>
        <w:tc>
          <w:tcPr>
            <w:tcW w:w="2340" w:type="dxa"/>
          </w:tcPr>
          <w:p>
            <w:pPr>
              <w:pStyle w:val="10"/>
              <w:spacing w:line="244" w:lineRule="exact"/>
              <w:ind w:right="-15"/>
              <w:jc w:val="right"/>
              <w:rPr>
                <w:sz w:val="20"/>
              </w:rPr>
            </w:pPr>
            <w:r>
              <w:rPr>
                <w:sz w:val="20"/>
              </w:rPr>
              <w:t>1,048.40</w:t>
            </w:r>
          </w:p>
        </w:tc>
        <w:tc>
          <w:tcPr>
            <w:tcW w:w="4380" w:type="dxa"/>
          </w:tcPr>
          <w:p>
            <w:pPr>
              <w:pStyle w:val="10"/>
              <w:spacing w:line="242" w:lineRule="exact"/>
              <w:rPr>
                <w:sz w:val="19"/>
              </w:rPr>
            </w:pPr>
            <w:r>
              <w:rPr>
                <w:w w:val="105"/>
                <w:sz w:val="19"/>
              </w:rPr>
              <w:t>一、一般公共服务支出</w:t>
            </w:r>
          </w:p>
        </w:tc>
        <w:tc>
          <w:tcPr>
            <w:tcW w:w="570" w:type="dxa"/>
          </w:tcPr>
          <w:p>
            <w:pPr>
              <w:pStyle w:val="10"/>
              <w:spacing w:line="244" w:lineRule="exact"/>
              <w:ind w:left="42" w:right="33"/>
              <w:jc w:val="center"/>
              <w:rPr>
                <w:sz w:val="20"/>
              </w:rPr>
            </w:pPr>
            <w:r>
              <w:rPr>
                <w:sz w:val="20"/>
              </w:rPr>
              <w:t>32</w:t>
            </w:r>
          </w:p>
        </w:tc>
        <w:tc>
          <w:tcPr>
            <w:tcW w:w="2340" w:type="dxa"/>
          </w:tcPr>
          <w:p>
            <w:pPr>
              <w:pStyle w:val="10"/>
              <w:spacing w:line="244" w:lineRule="exact"/>
              <w:ind w:right="-15"/>
              <w:jc w:val="right"/>
              <w:rPr>
                <w:sz w:val="20"/>
              </w:rPr>
            </w:pPr>
            <w:r>
              <w:rPr>
                <w:w w:val="95"/>
                <w:sz w:val="20"/>
              </w:rPr>
              <w:t>979.83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二、政府性基金预算财政拨款收入</w:t>
            </w:r>
          </w:p>
        </w:tc>
        <w:tc>
          <w:tcPr>
            <w:tcW w:w="570" w:type="dxa"/>
          </w:tcPr>
          <w:p>
            <w:pPr>
              <w:pStyle w:val="10"/>
              <w:spacing w:line="244" w:lineRule="exact"/>
              <w:ind w:right="3"/>
              <w:jc w:val="center"/>
              <w:rPr>
                <w:sz w:val="20"/>
              </w:rPr>
            </w:pPr>
            <w:r>
              <w:rPr>
                <w:w w:val="99"/>
                <w:sz w:val="20"/>
              </w:rPr>
              <w:t>2</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二、外交支出</w:t>
            </w:r>
          </w:p>
        </w:tc>
        <w:tc>
          <w:tcPr>
            <w:tcW w:w="570" w:type="dxa"/>
          </w:tcPr>
          <w:p>
            <w:pPr>
              <w:pStyle w:val="10"/>
              <w:spacing w:line="244" w:lineRule="exact"/>
              <w:ind w:left="42" w:right="33"/>
              <w:jc w:val="center"/>
              <w:rPr>
                <w:sz w:val="20"/>
              </w:rPr>
            </w:pPr>
            <w:r>
              <w:rPr>
                <w:sz w:val="20"/>
              </w:rPr>
              <w:t>33</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三、国有资本经营预算财政拨款收入</w:t>
            </w:r>
          </w:p>
        </w:tc>
        <w:tc>
          <w:tcPr>
            <w:tcW w:w="570" w:type="dxa"/>
          </w:tcPr>
          <w:p>
            <w:pPr>
              <w:pStyle w:val="10"/>
              <w:spacing w:line="244" w:lineRule="exact"/>
              <w:ind w:right="3"/>
              <w:jc w:val="center"/>
              <w:rPr>
                <w:sz w:val="20"/>
              </w:rPr>
            </w:pPr>
            <w:r>
              <w:rPr>
                <w:w w:val="99"/>
                <w:sz w:val="20"/>
              </w:rPr>
              <w:t>3</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三、国防支出</w:t>
            </w:r>
          </w:p>
        </w:tc>
        <w:tc>
          <w:tcPr>
            <w:tcW w:w="570" w:type="dxa"/>
          </w:tcPr>
          <w:p>
            <w:pPr>
              <w:pStyle w:val="10"/>
              <w:spacing w:line="244" w:lineRule="exact"/>
              <w:ind w:left="42" w:right="33"/>
              <w:jc w:val="center"/>
              <w:rPr>
                <w:sz w:val="20"/>
              </w:rPr>
            </w:pPr>
            <w:r>
              <w:rPr>
                <w:sz w:val="20"/>
              </w:rPr>
              <w:t>34</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四、上级补助收入</w:t>
            </w:r>
          </w:p>
        </w:tc>
        <w:tc>
          <w:tcPr>
            <w:tcW w:w="570" w:type="dxa"/>
          </w:tcPr>
          <w:p>
            <w:pPr>
              <w:pStyle w:val="10"/>
              <w:spacing w:line="244" w:lineRule="exact"/>
              <w:ind w:right="3"/>
              <w:jc w:val="center"/>
              <w:rPr>
                <w:sz w:val="20"/>
              </w:rPr>
            </w:pPr>
            <w:r>
              <w:rPr>
                <w:w w:val="99"/>
                <w:sz w:val="20"/>
              </w:rPr>
              <w:t>4</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四、公共安全支出</w:t>
            </w:r>
          </w:p>
        </w:tc>
        <w:tc>
          <w:tcPr>
            <w:tcW w:w="570" w:type="dxa"/>
          </w:tcPr>
          <w:p>
            <w:pPr>
              <w:pStyle w:val="10"/>
              <w:spacing w:line="244" w:lineRule="exact"/>
              <w:ind w:left="42" w:right="33"/>
              <w:jc w:val="center"/>
              <w:rPr>
                <w:sz w:val="20"/>
              </w:rPr>
            </w:pPr>
            <w:r>
              <w:rPr>
                <w:sz w:val="20"/>
              </w:rPr>
              <w:t>35</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五、事业收入</w:t>
            </w:r>
          </w:p>
        </w:tc>
        <w:tc>
          <w:tcPr>
            <w:tcW w:w="570" w:type="dxa"/>
          </w:tcPr>
          <w:p>
            <w:pPr>
              <w:pStyle w:val="10"/>
              <w:spacing w:line="244" w:lineRule="exact"/>
              <w:ind w:right="3"/>
              <w:jc w:val="center"/>
              <w:rPr>
                <w:sz w:val="20"/>
              </w:rPr>
            </w:pPr>
            <w:r>
              <w:rPr>
                <w:w w:val="99"/>
                <w:sz w:val="20"/>
              </w:rPr>
              <w:t>5</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五、教育支出</w:t>
            </w:r>
          </w:p>
        </w:tc>
        <w:tc>
          <w:tcPr>
            <w:tcW w:w="570" w:type="dxa"/>
          </w:tcPr>
          <w:p>
            <w:pPr>
              <w:pStyle w:val="10"/>
              <w:spacing w:line="244" w:lineRule="exact"/>
              <w:ind w:left="42" w:right="33"/>
              <w:jc w:val="center"/>
              <w:rPr>
                <w:sz w:val="20"/>
              </w:rPr>
            </w:pPr>
            <w:r>
              <w:rPr>
                <w:sz w:val="20"/>
              </w:rPr>
              <w:t>36</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六、经营收入</w:t>
            </w:r>
          </w:p>
        </w:tc>
        <w:tc>
          <w:tcPr>
            <w:tcW w:w="570" w:type="dxa"/>
          </w:tcPr>
          <w:p>
            <w:pPr>
              <w:pStyle w:val="10"/>
              <w:spacing w:line="244" w:lineRule="exact"/>
              <w:ind w:right="3"/>
              <w:jc w:val="center"/>
              <w:rPr>
                <w:sz w:val="20"/>
              </w:rPr>
            </w:pPr>
            <w:r>
              <w:rPr>
                <w:w w:val="99"/>
                <w:sz w:val="20"/>
              </w:rPr>
              <w:t>6</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六、科学技术支出</w:t>
            </w:r>
          </w:p>
        </w:tc>
        <w:tc>
          <w:tcPr>
            <w:tcW w:w="570" w:type="dxa"/>
          </w:tcPr>
          <w:p>
            <w:pPr>
              <w:pStyle w:val="10"/>
              <w:spacing w:line="244" w:lineRule="exact"/>
              <w:ind w:left="42" w:right="33"/>
              <w:jc w:val="center"/>
              <w:rPr>
                <w:sz w:val="20"/>
              </w:rPr>
            </w:pPr>
            <w:r>
              <w:rPr>
                <w:sz w:val="20"/>
              </w:rPr>
              <w:t>37</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七、附属单位上缴收入</w:t>
            </w:r>
          </w:p>
        </w:tc>
        <w:tc>
          <w:tcPr>
            <w:tcW w:w="570" w:type="dxa"/>
          </w:tcPr>
          <w:p>
            <w:pPr>
              <w:pStyle w:val="10"/>
              <w:spacing w:line="244" w:lineRule="exact"/>
              <w:ind w:right="3"/>
              <w:jc w:val="center"/>
              <w:rPr>
                <w:sz w:val="20"/>
              </w:rPr>
            </w:pPr>
            <w:r>
              <w:rPr>
                <w:w w:val="99"/>
                <w:sz w:val="20"/>
              </w:rPr>
              <w:t>7</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七、文化旅游体育与传媒支出</w:t>
            </w:r>
          </w:p>
        </w:tc>
        <w:tc>
          <w:tcPr>
            <w:tcW w:w="570" w:type="dxa"/>
          </w:tcPr>
          <w:p>
            <w:pPr>
              <w:pStyle w:val="10"/>
              <w:spacing w:line="244" w:lineRule="exact"/>
              <w:ind w:left="42" w:right="33"/>
              <w:jc w:val="center"/>
              <w:rPr>
                <w:sz w:val="20"/>
              </w:rPr>
            </w:pPr>
            <w:r>
              <w:rPr>
                <w:sz w:val="20"/>
              </w:rPr>
              <w:t>38</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八、其他收入</w:t>
            </w:r>
          </w:p>
        </w:tc>
        <w:tc>
          <w:tcPr>
            <w:tcW w:w="570" w:type="dxa"/>
          </w:tcPr>
          <w:p>
            <w:pPr>
              <w:pStyle w:val="10"/>
              <w:spacing w:line="244" w:lineRule="exact"/>
              <w:ind w:right="3"/>
              <w:jc w:val="center"/>
              <w:rPr>
                <w:sz w:val="20"/>
              </w:rPr>
            </w:pPr>
            <w:r>
              <w:rPr>
                <w:w w:val="99"/>
                <w:sz w:val="20"/>
              </w:rPr>
              <w:t>8</w:t>
            </w:r>
          </w:p>
        </w:tc>
        <w:tc>
          <w:tcPr>
            <w:tcW w:w="2340" w:type="dxa"/>
          </w:tcPr>
          <w:p>
            <w:pPr>
              <w:pStyle w:val="10"/>
              <w:spacing w:line="244" w:lineRule="exact"/>
              <w:ind w:right="-15"/>
              <w:jc w:val="right"/>
              <w:rPr>
                <w:sz w:val="20"/>
              </w:rPr>
            </w:pPr>
            <w:r>
              <w:rPr>
                <w:w w:val="95"/>
                <w:sz w:val="20"/>
              </w:rPr>
              <w:t>18.59</w:t>
            </w:r>
          </w:p>
        </w:tc>
        <w:tc>
          <w:tcPr>
            <w:tcW w:w="4380" w:type="dxa"/>
          </w:tcPr>
          <w:p>
            <w:pPr>
              <w:pStyle w:val="10"/>
              <w:spacing w:line="242" w:lineRule="exact"/>
              <w:rPr>
                <w:sz w:val="19"/>
              </w:rPr>
            </w:pPr>
            <w:r>
              <w:rPr>
                <w:w w:val="105"/>
                <w:sz w:val="19"/>
              </w:rPr>
              <w:t>八、社会保障和就业支出</w:t>
            </w:r>
          </w:p>
        </w:tc>
        <w:tc>
          <w:tcPr>
            <w:tcW w:w="570" w:type="dxa"/>
          </w:tcPr>
          <w:p>
            <w:pPr>
              <w:pStyle w:val="10"/>
              <w:spacing w:line="244" w:lineRule="exact"/>
              <w:ind w:left="42" w:right="33"/>
              <w:jc w:val="center"/>
              <w:rPr>
                <w:sz w:val="20"/>
              </w:rPr>
            </w:pPr>
            <w:r>
              <w:rPr>
                <w:sz w:val="20"/>
              </w:rPr>
              <w:t>39</w:t>
            </w:r>
          </w:p>
        </w:tc>
        <w:tc>
          <w:tcPr>
            <w:tcW w:w="2340" w:type="dxa"/>
          </w:tcPr>
          <w:p>
            <w:pPr>
              <w:pStyle w:val="10"/>
              <w:spacing w:line="244" w:lineRule="exact"/>
              <w:ind w:right="-15"/>
              <w:jc w:val="right"/>
              <w:rPr>
                <w:sz w:val="20"/>
              </w:rPr>
            </w:pPr>
            <w:r>
              <w:rPr>
                <w:w w:val="95"/>
                <w:sz w:val="20"/>
              </w:rPr>
              <w:t>51.82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right="3"/>
              <w:jc w:val="center"/>
              <w:rPr>
                <w:sz w:val="20"/>
              </w:rPr>
            </w:pPr>
            <w:r>
              <w:rPr>
                <w:w w:val="99"/>
                <w:sz w:val="20"/>
              </w:rPr>
              <w:t>9</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九、卫生健康支出</w:t>
            </w:r>
          </w:p>
        </w:tc>
        <w:tc>
          <w:tcPr>
            <w:tcW w:w="570" w:type="dxa"/>
          </w:tcPr>
          <w:p>
            <w:pPr>
              <w:pStyle w:val="10"/>
              <w:spacing w:line="244" w:lineRule="exact"/>
              <w:ind w:left="42" w:right="33"/>
              <w:jc w:val="center"/>
              <w:rPr>
                <w:sz w:val="20"/>
              </w:rPr>
            </w:pPr>
            <w:r>
              <w:rPr>
                <w:sz w:val="20"/>
              </w:rPr>
              <w:t>40</w:t>
            </w:r>
          </w:p>
        </w:tc>
        <w:tc>
          <w:tcPr>
            <w:tcW w:w="2340" w:type="dxa"/>
          </w:tcPr>
          <w:p>
            <w:pPr>
              <w:pStyle w:val="10"/>
              <w:spacing w:line="244" w:lineRule="exact"/>
              <w:ind w:right="-15"/>
              <w:jc w:val="right"/>
              <w:rPr>
                <w:sz w:val="20"/>
              </w:rPr>
            </w:pPr>
            <w:r>
              <w:rPr>
                <w:w w:val="95"/>
                <w:sz w:val="20"/>
              </w:rPr>
              <w:t>18.58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10</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十、节能环保支出</w:t>
            </w:r>
          </w:p>
        </w:tc>
        <w:tc>
          <w:tcPr>
            <w:tcW w:w="570" w:type="dxa"/>
          </w:tcPr>
          <w:p>
            <w:pPr>
              <w:pStyle w:val="10"/>
              <w:spacing w:line="244" w:lineRule="exact"/>
              <w:ind w:left="42" w:right="33"/>
              <w:jc w:val="center"/>
              <w:rPr>
                <w:sz w:val="20"/>
              </w:rPr>
            </w:pPr>
            <w:r>
              <w:rPr>
                <w:sz w:val="20"/>
              </w:rPr>
              <w:t>41</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11</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十一、城乡社区支出</w:t>
            </w:r>
          </w:p>
        </w:tc>
        <w:tc>
          <w:tcPr>
            <w:tcW w:w="570" w:type="dxa"/>
          </w:tcPr>
          <w:p>
            <w:pPr>
              <w:pStyle w:val="10"/>
              <w:spacing w:line="244" w:lineRule="exact"/>
              <w:ind w:left="42" w:right="33"/>
              <w:jc w:val="center"/>
              <w:rPr>
                <w:sz w:val="20"/>
              </w:rPr>
            </w:pPr>
            <w:r>
              <w:rPr>
                <w:sz w:val="20"/>
              </w:rPr>
              <w:t>42</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12</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十二、农林水支出</w:t>
            </w:r>
          </w:p>
        </w:tc>
        <w:tc>
          <w:tcPr>
            <w:tcW w:w="570" w:type="dxa"/>
          </w:tcPr>
          <w:p>
            <w:pPr>
              <w:pStyle w:val="10"/>
              <w:spacing w:line="244" w:lineRule="exact"/>
              <w:ind w:left="42" w:right="33"/>
              <w:jc w:val="center"/>
              <w:rPr>
                <w:sz w:val="20"/>
              </w:rPr>
            </w:pPr>
            <w:r>
              <w:rPr>
                <w:sz w:val="20"/>
              </w:rPr>
              <w:t>43</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13</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十三、交通运输支出</w:t>
            </w:r>
          </w:p>
        </w:tc>
        <w:tc>
          <w:tcPr>
            <w:tcW w:w="570" w:type="dxa"/>
          </w:tcPr>
          <w:p>
            <w:pPr>
              <w:pStyle w:val="10"/>
              <w:spacing w:line="244" w:lineRule="exact"/>
              <w:ind w:left="42" w:right="33"/>
              <w:jc w:val="center"/>
              <w:rPr>
                <w:sz w:val="20"/>
              </w:rPr>
            </w:pPr>
            <w:r>
              <w:rPr>
                <w:sz w:val="20"/>
              </w:rPr>
              <w:t>44</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14</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十四、资源勘探工业信息等支出</w:t>
            </w:r>
          </w:p>
        </w:tc>
        <w:tc>
          <w:tcPr>
            <w:tcW w:w="570" w:type="dxa"/>
          </w:tcPr>
          <w:p>
            <w:pPr>
              <w:pStyle w:val="10"/>
              <w:spacing w:line="244" w:lineRule="exact"/>
              <w:ind w:left="42" w:right="33"/>
              <w:jc w:val="center"/>
              <w:rPr>
                <w:sz w:val="20"/>
              </w:rPr>
            </w:pPr>
            <w:r>
              <w:rPr>
                <w:sz w:val="20"/>
              </w:rPr>
              <w:t>45</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15</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十五、商业服务业等支出</w:t>
            </w:r>
          </w:p>
        </w:tc>
        <w:tc>
          <w:tcPr>
            <w:tcW w:w="570" w:type="dxa"/>
          </w:tcPr>
          <w:p>
            <w:pPr>
              <w:pStyle w:val="10"/>
              <w:spacing w:line="244" w:lineRule="exact"/>
              <w:ind w:left="42" w:right="33"/>
              <w:jc w:val="center"/>
              <w:rPr>
                <w:sz w:val="20"/>
              </w:rPr>
            </w:pPr>
            <w:r>
              <w:rPr>
                <w:sz w:val="20"/>
              </w:rPr>
              <w:t>46</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16</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十六、金融支出</w:t>
            </w:r>
          </w:p>
        </w:tc>
        <w:tc>
          <w:tcPr>
            <w:tcW w:w="570" w:type="dxa"/>
          </w:tcPr>
          <w:p>
            <w:pPr>
              <w:pStyle w:val="10"/>
              <w:spacing w:line="244" w:lineRule="exact"/>
              <w:ind w:left="42" w:right="33"/>
              <w:jc w:val="center"/>
              <w:rPr>
                <w:sz w:val="20"/>
              </w:rPr>
            </w:pPr>
            <w:r>
              <w:rPr>
                <w:sz w:val="20"/>
              </w:rPr>
              <w:t>47</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17</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十七、援助其他地区支出</w:t>
            </w:r>
          </w:p>
        </w:tc>
        <w:tc>
          <w:tcPr>
            <w:tcW w:w="570" w:type="dxa"/>
          </w:tcPr>
          <w:p>
            <w:pPr>
              <w:pStyle w:val="10"/>
              <w:spacing w:line="244" w:lineRule="exact"/>
              <w:ind w:left="42" w:right="33"/>
              <w:jc w:val="center"/>
              <w:rPr>
                <w:sz w:val="20"/>
              </w:rPr>
            </w:pPr>
            <w:r>
              <w:rPr>
                <w:sz w:val="20"/>
              </w:rPr>
              <w:t>48</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18</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十八、自然资源海洋气象等支出</w:t>
            </w:r>
          </w:p>
        </w:tc>
        <w:tc>
          <w:tcPr>
            <w:tcW w:w="570" w:type="dxa"/>
          </w:tcPr>
          <w:p>
            <w:pPr>
              <w:pStyle w:val="10"/>
              <w:spacing w:line="244" w:lineRule="exact"/>
              <w:ind w:left="42" w:right="33"/>
              <w:jc w:val="center"/>
              <w:rPr>
                <w:sz w:val="20"/>
              </w:rPr>
            </w:pPr>
            <w:r>
              <w:rPr>
                <w:sz w:val="20"/>
              </w:rPr>
              <w:t>49</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19</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十九、住房保障支出</w:t>
            </w:r>
          </w:p>
        </w:tc>
        <w:tc>
          <w:tcPr>
            <w:tcW w:w="570" w:type="dxa"/>
          </w:tcPr>
          <w:p>
            <w:pPr>
              <w:pStyle w:val="10"/>
              <w:spacing w:line="244" w:lineRule="exact"/>
              <w:ind w:left="42" w:right="33"/>
              <w:jc w:val="center"/>
              <w:rPr>
                <w:sz w:val="20"/>
              </w:rPr>
            </w:pPr>
            <w:r>
              <w:rPr>
                <w:sz w:val="20"/>
              </w:rPr>
              <w:t>50</w:t>
            </w:r>
          </w:p>
        </w:tc>
        <w:tc>
          <w:tcPr>
            <w:tcW w:w="2340" w:type="dxa"/>
          </w:tcPr>
          <w:p>
            <w:pPr>
              <w:pStyle w:val="10"/>
              <w:spacing w:line="244" w:lineRule="exact"/>
              <w:ind w:right="-15"/>
              <w:jc w:val="right"/>
              <w:rPr>
                <w:sz w:val="20"/>
              </w:rPr>
            </w:pPr>
            <w:r>
              <w:rPr>
                <w:w w:val="95"/>
                <w:sz w:val="20"/>
              </w:rPr>
              <w:t>16.77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20</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二十、粮油物资储备支出</w:t>
            </w:r>
          </w:p>
        </w:tc>
        <w:tc>
          <w:tcPr>
            <w:tcW w:w="570" w:type="dxa"/>
          </w:tcPr>
          <w:p>
            <w:pPr>
              <w:pStyle w:val="10"/>
              <w:spacing w:line="244" w:lineRule="exact"/>
              <w:ind w:left="42" w:right="33"/>
              <w:jc w:val="center"/>
              <w:rPr>
                <w:sz w:val="20"/>
              </w:rPr>
            </w:pPr>
            <w:r>
              <w:rPr>
                <w:sz w:val="20"/>
              </w:rPr>
              <w:t>51</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21</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二十一、国有资本经营预算支出</w:t>
            </w:r>
          </w:p>
        </w:tc>
        <w:tc>
          <w:tcPr>
            <w:tcW w:w="570" w:type="dxa"/>
          </w:tcPr>
          <w:p>
            <w:pPr>
              <w:pStyle w:val="10"/>
              <w:spacing w:line="244" w:lineRule="exact"/>
              <w:ind w:left="42" w:right="33"/>
              <w:jc w:val="center"/>
              <w:rPr>
                <w:sz w:val="20"/>
              </w:rPr>
            </w:pPr>
            <w:r>
              <w:rPr>
                <w:sz w:val="20"/>
              </w:rPr>
              <w:t>52</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22</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二十二、灾害防治及应急管理支出</w:t>
            </w:r>
          </w:p>
        </w:tc>
        <w:tc>
          <w:tcPr>
            <w:tcW w:w="570" w:type="dxa"/>
          </w:tcPr>
          <w:p>
            <w:pPr>
              <w:pStyle w:val="10"/>
              <w:spacing w:line="244" w:lineRule="exact"/>
              <w:ind w:left="42" w:right="33"/>
              <w:jc w:val="center"/>
              <w:rPr>
                <w:sz w:val="20"/>
              </w:rPr>
            </w:pPr>
            <w:r>
              <w:rPr>
                <w:sz w:val="20"/>
              </w:rPr>
              <w:t>53</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23</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二十三、其他支出</w:t>
            </w:r>
          </w:p>
        </w:tc>
        <w:tc>
          <w:tcPr>
            <w:tcW w:w="570" w:type="dxa"/>
          </w:tcPr>
          <w:p>
            <w:pPr>
              <w:pStyle w:val="10"/>
              <w:spacing w:line="244" w:lineRule="exact"/>
              <w:ind w:left="42" w:right="33"/>
              <w:jc w:val="center"/>
              <w:rPr>
                <w:sz w:val="20"/>
              </w:rPr>
            </w:pPr>
            <w:r>
              <w:rPr>
                <w:sz w:val="20"/>
              </w:rPr>
              <w:t>54</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2" w:right="33"/>
              <w:jc w:val="center"/>
              <w:rPr>
                <w:sz w:val="20"/>
              </w:rPr>
            </w:pPr>
            <w:r>
              <w:rPr>
                <w:sz w:val="20"/>
              </w:rPr>
              <w:t>24</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二十四、债务还本支出</w:t>
            </w:r>
          </w:p>
        </w:tc>
        <w:tc>
          <w:tcPr>
            <w:tcW w:w="570" w:type="dxa"/>
          </w:tcPr>
          <w:p>
            <w:pPr>
              <w:pStyle w:val="10"/>
              <w:spacing w:line="244" w:lineRule="exact"/>
              <w:ind w:left="42" w:right="33"/>
              <w:jc w:val="center"/>
              <w:rPr>
                <w:sz w:val="20"/>
              </w:rPr>
            </w:pPr>
            <w:r>
              <w:rPr>
                <w:sz w:val="20"/>
              </w:rPr>
              <w:t>55</w:t>
            </w:r>
          </w:p>
        </w:tc>
        <w:tc>
          <w:tcPr>
            <w:tcW w:w="2340" w:type="dxa"/>
          </w:tcPr>
          <w:p>
            <w:pPr>
              <w:pStyle w:val="10"/>
              <w:rPr>
                <w:rFonts w:ascii="Times New Roman"/>
                <w:sz w:val="18"/>
              </w:rPr>
            </w:pPr>
          </w:p>
        </w:tc>
      </w:tr>
    </w:tbl>
    <w:p>
      <w:pPr>
        <w:spacing w:before="7" w:line="280" w:lineRule="auto"/>
        <w:ind w:left="510" w:right="6445" w:hanging="360"/>
        <w:jc w:val="left"/>
        <w:rPr>
          <w:sz w:val="18"/>
        </w:rPr>
      </w:pPr>
      <w:r>
        <w:rPr>
          <w:sz w:val="18"/>
        </w:rPr>
        <w:t>注：1.本表反映部门本年度的总收支和年末结转结余情况。本套报表金额单位转换时可能存在尾数误差。2.表格中单元格空白表示数据为零。</w:t>
      </w:r>
    </w:p>
    <w:p>
      <w:pPr>
        <w:spacing w:after="0" w:line="280" w:lineRule="auto"/>
        <w:jc w:val="left"/>
        <w:rPr>
          <w:sz w:val="18"/>
        </w:rPr>
        <w:sectPr>
          <w:type w:val="continuous"/>
          <w:pgSz w:w="16840" w:h="11910" w:orient="landscape"/>
          <w:pgMar w:top="1580" w:right="1000" w:bottom="1180" w:left="960" w:header="720" w:footer="720" w:gutter="0"/>
          <w:cols w:space="720" w:num="1"/>
        </w:sectPr>
      </w:pPr>
    </w:p>
    <w:p>
      <w:pPr>
        <w:pStyle w:val="3"/>
        <w:jc w:val="right"/>
      </w:pPr>
      <w:r>
        <w:t>收入支出决算总表</w:t>
      </w:r>
    </w:p>
    <w:p>
      <w:pPr>
        <w:spacing w:before="0" w:line="240" w:lineRule="auto"/>
        <w:rPr>
          <w:sz w:val="20"/>
        </w:rPr>
      </w:pPr>
      <w:r>
        <w:br w:type="column"/>
      </w:r>
    </w:p>
    <w:p>
      <w:pPr>
        <w:spacing w:before="4" w:line="240" w:lineRule="auto"/>
        <w:rPr>
          <w:sz w:val="21"/>
        </w:rPr>
      </w:pPr>
    </w:p>
    <w:p>
      <w:pPr>
        <w:spacing w:before="0"/>
        <w:ind w:left="0" w:right="201" w:firstLine="0"/>
        <w:jc w:val="right"/>
        <w:rPr>
          <w:sz w:val="20"/>
        </w:rPr>
      </w:pPr>
      <w:r>
        <w:rPr>
          <w:w w:val="95"/>
          <w:sz w:val="20"/>
        </w:rPr>
        <w:t>公开01表</w:t>
      </w:r>
    </w:p>
    <w:p>
      <w:pPr>
        <w:spacing w:after="0"/>
        <w:jc w:val="right"/>
        <w:rPr>
          <w:sz w:val="20"/>
        </w:rPr>
        <w:sectPr>
          <w:footerReference r:id="rId7" w:type="default"/>
          <w:pgSz w:w="16840" w:h="11910" w:orient="landscape"/>
          <w:pgMar w:top="540" w:right="1000" w:bottom="280" w:left="960" w:header="0" w:footer="0" w:gutter="0"/>
          <w:cols w:equalWidth="0" w:num="2">
            <w:col w:w="8851" w:space="40"/>
            <w:col w:w="5989"/>
          </w:cols>
        </w:sectPr>
      </w:pPr>
    </w:p>
    <w:p>
      <w:pPr>
        <w:tabs>
          <w:tab w:val="left" w:pos="13304"/>
        </w:tabs>
        <w:spacing w:before="119" w:after="26"/>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0"/>
        <w:gridCol w:w="570"/>
        <w:gridCol w:w="2340"/>
        <w:gridCol w:w="4380"/>
        <w:gridCol w:w="57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290" w:type="dxa"/>
            <w:gridSpan w:val="3"/>
            <w:shd w:val="clear" w:color="auto" w:fill="BFBFBF"/>
          </w:tcPr>
          <w:p>
            <w:pPr>
              <w:pStyle w:val="10"/>
              <w:spacing w:before="72"/>
              <w:ind w:left="3402" w:right="3393"/>
              <w:jc w:val="center"/>
              <w:rPr>
                <w:sz w:val="22"/>
              </w:rPr>
            </w:pPr>
            <w:r>
              <w:rPr>
                <w:sz w:val="22"/>
              </w:rPr>
              <w:t>收入</w:t>
            </w:r>
          </w:p>
        </w:tc>
        <w:tc>
          <w:tcPr>
            <w:tcW w:w="7290" w:type="dxa"/>
            <w:gridSpan w:val="3"/>
            <w:shd w:val="clear" w:color="auto" w:fill="BFBFBF"/>
          </w:tcPr>
          <w:p>
            <w:pPr>
              <w:pStyle w:val="10"/>
              <w:spacing w:before="72"/>
              <w:ind w:left="3402" w:right="3393"/>
              <w:jc w:val="center"/>
              <w:rPr>
                <w:sz w:val="22"/>
              </w:rPr>
            </w:pPr>
            <w:r>
              <w:rPr>
                <w:sz w:val="2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10"/>
              <w:spacing w:before="72"/>
              <w:ind w:left="1564" w:right="1555"/>
              <w:jc w:val="center"/>
              <w:rPr>
                <w:sz w:val="22"/>
              </w:rPr>
            </w:pPr>
            <w:r>
              <w:rPr>
                <w:sz w:val="22"/>
              </w:rPr>
              <w:t>项目</w:t>
            </w:r>
          </w:p>
        </w:tc>
        <w:tc>
          <w:tcPr>
            <w:tcW w:w="570" w:type="dxa"/>
            <w:shd w:val="clear" w:color="auto" w:fill="BFBFBF"/>
          </w:tcPr>
          <w:p>
            <w:pPr>
              <w:pStyle w:val="10"/>
              <w:spacing w:before="72"/>
              <w:ind w:left="42" w:right="33"/>
              <w:jc w:val="center"/>
              <w:rPr>
                <w:sz w:val="22"/>
              </w:rPr>
            </w:pPr>
            <w:r>
              <w:rPr>
                <w:sz w:val="22"/>
              </w:rPr>
              <w:t>行次</w:t>
            </w:r>
          </w:p>
        </w:tc>
        <w:tc>
          <w:tcPr>
            <w:tcW w:w="2340" w:type="dxa"/>
            <w:shd w:val="clear" w:color="auto" w:fill="BFBFBF"/>
          </w:tcPr>
          <w:p>
            <w:pPr>
              <w:pStyle w:val="10"/>
              <w:spacing w:before="72"/>
              <w:ind w:left="927" w:right="918"/>
              <w:jc w:val="center"/>
              <w:rPr>
                <w:sz w:val="22"/>
              </w:rPr>
            </w:pPr>
            <w:r>
              <w:rPr>
                <w:sz w:val="22"/>
              </w:rPr>
              <w:t>金额</w:t>
            </w:r>
          </w:p>
        </w:tc>
        <w:tc>
          <w:tcPr>
            <w:tcW w:w="4380" w:type="dxa"/>
            <w:shd w:val="clear" w:color="auto" w:fill="BFBFBF"/>
          </w:tcPr>
          <w:p>
            <w:pPr>
              <w:pStyle w:val="10"/>
              <w:spacing w:before="72"/>
              <w:ind w:left="1564" w:right="1555"/>
              <w:jc w:val="center"/>
              <w:rPr>
                <w:sz w:val="22"/>
              </w:rPr>
            </w:pPr>
            <w:r>
              <w:rPr>
                <w:sz w:val="22"/>
              </w:rPr>
              <w:t>项目</w:t>
            </w:r>
          </w:p>
        </w:tc>
        <w:tc>
          <w:tcPr>
            <w:tcW w:w="570" w:type="dxa"/>
            <w:shd w:val="clear" w:color="auto" w:fill="BFBFBF"/>
          </w:tcPr>
          <w:p>
            <w:pPr>
              <w:pStyle w:val="10"/>
              <w:spacing w:before="72"/>
              <w:ind w:left="42" w:right="33"/>
              <w:jc w:val="center"/>
              <w:rPr>
                <w:sz w:val="22"/>
              </w:rPr>
            </w:pPr>
            <w:r>
              <w:rPr>
                <w:sz w:val="22"/>
              </w:rPr>
              <w:t>行次</w:t>
            </w:r>
          </w:p>
        </w:tc>
        <w:tc>
          <w:tcPr>
            <w:tcW w:w="2340" w:type="dxa"/>
            <w:shd w:val="clear" w:color="auto" w:fill="BFBFBF"/>
          </w:tcPr>
          <w:p>
            <w:pPr>
              <w:pStyle w:val="10"/>
              <w:spacing w:before="72"/>
              <w:ind w:left="927" w:right="918"/>
              <w:jc w:val="center"/>
              <w:rPr>
                <w:sz w:val="22"/>
              </w:rPr>
            </w:pPr>
            <w:r>
              <w:rPr>
                <w:sz w:val="22"/>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10"/>
              <w:spacing w:before="87"/>
              <w:ind w:left="1564" w:right="1555"/>
              <w:jc w:val="center"/>
              <w:rPr>
                <w:sz w:val="22"/>
              </w:rPr>
            </w:pPr>
            <w:r>
              <w:rPr>
                <w:sz w:val="22"/>
              </w:rPr>
              <w:t>栏次</w:t>
            </w:r>
          </w:p>
        </w:tc>
        <w:tc>
          <w:tcPr>
            <w:tcW w:w="570" w:type="dxa"/>
            <w:shd w:val="clear" w:color="auto" w:fill="BFBFBF"/>
          </w:tcPr>
          <w:p>
            <w:pPr>
              <w:pStyle w:val="10"/>
              <w:rPr>
                <w:rFonts w:ascii="Times New Roman"/>
                <w:sz w:val="20"/>
              </w:rPr>
            </w:pPr>
          </w:p>
        </w:tc>
        <w:tc>
          <w:tcPr>
            <w:tcW w:w="2340" w:type="dxa"/>
            <w:shd w:val="clear" w:color="auto" w:fill="BFBFBF"/>
          </w:tcPr>
          <w:p>
            <w:pPr>
              <w:pStyle w:val="10"/>
              <w:spacing w:before="87"/>
              <w:ind w:left="4"/>
              <w:jc w:val="center"/>
              <w:rPr>
                <w:sz w:val="22"/>
              </w:rPr>
            </w:pPr>
            <w:r>
              <w:rPr>
                <w:w w:val="99"/>
                <w:sz w:val="22"/>
              </w:rPr>
              <w:t>1</w:t>
            </w:r>
          </w:p>
        </w:tc>
        <w:tc>
          <w:tcPr>
            <w:tcW w:w="4380" w:type="dxa"/>
            <w:shd w:val="clear" w:color="auto" w:fill="BFBFBF"/>
          </w:tcPr>
          <w:p>
            <w:pPr>
              <w:pStyle w:val="10"/>
              <w:spacing w:before="87"/>
              <w:ind w:left="1564" w:right="1555"/>
              <w:jc w:val="center"/>
              <w:rPr>
                <w:sz w:val="22"/>
              </w:rPr>
            </w:pPr>
            <w:r>
              <w:rPr>
                <w:sz w:val="22"/>
              </w:rPr>
              <w:t>栏次</w:t>
            </w:r>
          </w:p>
        </w:tc>
        <w:tc>
          <w:tcPr>
            <w:tcW w:w="570" w:type="dxa"/>
            <w:shd w:val="clear" w:color="auto" w:fill="BFBFBF"/>
          </w:tcPr>
          <w:p>
            <w:pPr>
              <w:pStyle w:val="10"/>
              <w:rPr>
                <w:rFonts w:ascii="Times New Roman"/>
                <w:sz w:val="20"/>
              </w:rPr>
            </w:pPr>
          </w:p>
        </w:tc>
        <w:tc>
          <w:tcPr>
            <w:tcW w:w="2340" w:type="dxa"/>
            <w:shd w:val="clear" w:color="auto" w:fill="BFBFBF"/>
          </w:tcPr>
          <w:p>
            <w:pPr>
              <w:pStyle w:val="10"/>
              <w:spacing w:before="87"/>
              <w:ind w:left="4"/>
              <w:jc w:val="center"/>
              <w:rPr>
                <w:sz w:val="22"/>
              </w:rPr>
            </w:pPr>
            <w:r>
              <w:rPr>
                <w:w w:val="99"/>
                <w:sz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20"/>
              </w:rPr>
            </w:pPr>
          </w:p>
        </w:tc>
        <w:tc>
          <w:tcPr>
            <w:tcW w:w="570" w:type="dxa"/>
          </w:tcPr>
          <w:p>
            <w:pPr>
              <w:pStyle w:val="10"/>
              <w:spacing w:line="244" w:lineRule="exact"/>
              <w:ind w:left="42" w:right="33"/>
              <w:jc w:val="center"/>
              <w:rPr>
                <w:sz w:val="20"/>
              </w:rPr>
            </w:pPr>
            <w:r>
              <w:rPr>
                <w:sz w:val="20"/>
              </w:rPr>
              <w:t>25</w:t>
            </w:r>
          </w:p>
        </w:tc>
        <w:tc>
          <w:tcPr>
            <w:tcW w:w="2340" w:type="dxa"/>
          </w:tcPr>
          <w:p>
            <w:pPr>
              <w:pStyle w:val="10"/>
              <w:rPr>
                <w:rFonts w:ascii="Times New Roman"/>
                <w:sz w:val="20"/>
              </w:rPr>
            </w:pPr>
          </w:p>
        </w:tc>
        <w:tc>
          <w:tcPr>
            <w:tcW w:w="4380" w:type="dxa"/>
          </w:tcPr>
          <w:p>
            <w:pPr>
              <w:pStyle w:val="10"/>
              <w:spacing w:line="242" w:lineRule="exact"/>
              <w:rPr>
                <w:sz w:val="19"/>
              </w:rPr>
            </w:pPr>
            <w:r>
              <w:rPr>
                <w:w w:val="105"/>
                <w:sz w:val="19"/>
              </w:rPr>
              <w:t>二十五、债务付息支出</w:t>
            </w:r>
          </w:p>
        </w:tc>
        <w:tc>
          <w:tcPr>
            <w:tcW w:w="570" w:type="dxa"/>
          </w:tcPr>
          <w:p>
            <w:pPr>
              <w:pStyle w:val="10"/>
              <w:spacing w:line="244" w:lineRule="exact"/>
              <w:ind w:left="42" w:right="33"/>
              <w:jc w:val="center"/>
              <w:rPr>
                <w:sz w:val="20"/>
              </w:rPr>
            </w:pPr>
            <w:r>
              <w:rPr>
                <w:sz w:val="20"/>
              </w:rPr>
              <w:t>56</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20"/>
              </w:rPr>
            </w:pPr>
          </w:p>
        </w:tc>
        <w:tc>
          <w:tcPr>
            <w:tcW w:w="570" w:type="dxa"/>
          </w:tcPr>
          <w:p>
            <w:pPr>
              <w:pStyle w:val="10"/>
              <w:spacing w:line="244" w:lineRule="exact"/>
              <w:ind w:left="42" w:right="33"/>
              <w:jc w:val="center"/>
              <w:rPr>
                <w:sz w:val="20"/>
              </w:rPr>
            </w:pPr>
            <w:r>
              <w:rPr>
                <w:sz w:val="20"/>
              </w:rPr>
              <w:t>26</w:t>
            </w:r>
          </w:p>
        </w:tc>
        <w:tc>
          <w:tcPr>
            <w:tcW w:w="2340" w:type="dxa"/>
          </w:tcPr>
          <w:p>
            <w:pPr>
              <w:pStyle w:val="10"/>
              <w:rPr>
                <w:rFonts w:ascii="Times New Roman"/>
                <w:sz w:val="20"/>
              </w:rPr>
            </w:pPr>
          </w:p>
        </w:tc>
        <w:tc>
          <w:tcPr>
            <w:tcW w:w="4380" w:type="dxa"/>
          </w:tcPr>
          <w:p>
            <w:pPr>
              <w:pStyle w:val="10"/>
              <w:spacing w:line="242" w:lineRule="exact"/>
              <w:rPr>
                <w:sz w:val="19"/>
              </w:rPr>
            </w:pPr>
            <w:r>
              <w:rPr>
                <w:w w:val="105"/>
                <w:sz w:val="19"/>
              </w:rPr>
              <w:t>二十六、抗疫特别国债安排的支出</w:t>
            </w:r>
          </w:p>
        </w:tc>
        <w:tc>
          <w:tcPr>
            <w:tcW w:w="570" w:type="dxa"/>
          </w:tcPr>
          <w:p>
            <w:pPr>
              <w:pStyle w:val="10"/>
              <w:spacing w:line="244" w:lineRule="exact"/>
              <w:ind w:left="42" w:right="33"/>
              <w:jc w:val="center"/>
              <w:rPr>
                <w:sz w:val="20"/>
              </w:rPr>
            </w:pPr>
            <w:r>
              <w:rPr>
                <w:sz w:val="20"/>
              </w:rPr>
              <w:t>57</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ind w:left="1564" w:right="1564"/>
              <w:jc w:val="center"/>
              <w:rPr>
                <w:sz w:val="19"/>
              </w:rPr>
            </w:pPr>
            <w:r>
              <w:rPr>
                <w:w w:val="105"/>
                <w:sz w:val="19"/>
              </w:rPr>
              <w:t>本年收入合计</w:t>
            </w:r>
          </w:p>
        </w:tc>
        <w:tc>
          <w:tcPr>
            <w:tcW w:w="570" w:type="dxa"/>
          </w:tcPr>
          <w:p>
            <w:pPr>
              <w:pStyle w:val="10"/>
              <w:spacing w:line="244" w:lineRule="exact"/>
              <w:ind w:left="42" w:right="33"/>
              <w:jc w:val="center"/>
              <w:rPr>
                <w:sz w:val="20"/>
              </w:rPr>
            </w:pPr>
            <w:r>
              <w:rPr>
                <w:sz w:val="20"/>
              </w:rPr>
              <w:t>27</w:t>
            </w:r>
          </w:p>
        </w:tc>
        <w:tc>
          <w:tcPr>
            <w:tcW w:w="2340" w:type="dxa"/>
          </w:tcPr>
          <w:p>
            <w:pPr>
              <w:pStyle w:val="10"/>
              <w:spacing w:line="244" w:lineRule="exact"/>
              <w:ind w:right="-15"/>
              <w:jc w:val="right"/>
              <w:rPr>
                <w:sz w:val="20"/>
              </w:rPr>
            </w:pPr>
            <w:r>
              <w:rPr>
                <w:sz w:val="20"/>
              </w:rPr>
              <w:t>1,066.99</w:t>
            </w:r>
          </w:p>
        </w:tc>
        <w:tc>
          <w:tcPr>
            <w:tcW w:w="4380" w:type="dxa"/>
          </w:tcPr>
          <w:p>
            <w:pPr>
              <w:pStyle w:val="10"/>
              <w:spacing w:line="242" w:lineRule="exact"/>
              <w:ind w:left="1564" w:right="1564"/>
              <w:jc w:val="center"/>
              <w:rPr>
                <w:sz w:val="19"/>
              </w:rPr>
            </w:pPr>
            <w:r>
              <w:rPr>
                <w:w w:val="105"/>
                <w:sz w:val="19"/>
              </w:rPr>
              <w:t>本年支出合计</w:t>
            </w:r>
          </w:p>
        </w:tc>
        <w:tc>
          <w:tcPr>
            <w:tcW w:w="570" w:type="dxa"/>
          </w:tcPr>
          <w:p>
            <w:pPr>
              <w:pStyle w:val="10"/>
              <w:spacing w:line="244" w:lineRule="exact"/>
              <w:ind w:left="42" w:right="33"/>
              <w:jc w:val="center"/>
              <w:rPr>
                <w:sz w:val="20"/>
              </w:rPr>
            </w:pPr>
            <w:r>
              <w:rPr>
                <w:sz w:val="20"/>
              </w:rPr>
              <w:t>58</w:t>
            </w:r>
          </w:p>
        </w:tc>
        <w:tc>
          <w:tcPr>
            <w:tcW w:w="2340" w:type="dxa"/>
          </w:tcPr>
          <w:p>
            <w:pPr>
              <w:pStyle w:val="10"/>
              <w:spacing w:line="244" w:lineRule="exact"/>
              <w:ind w:right="-15"/>
              <w:jc w:val="right"/>
              <w:rPr>
                <w:sz w:val="20"/>
              </w:rPr>
            </w:pPr>
            <w:r>
              <w:rPr>
                <w:sz w:val="20"/>
              </w:rPr>
              <w:t>1,066.99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使用非财政拨款结余</w:t>
            </w:r>
          </w:p>
        </w:tc>
        <w:tc>
          <w:tcPr>
            <w:tcW w:w="570" w:type="dxa"/>
          </w:tcPr>
          <w:p>
            <w:pPr>
              <w:pStyle w:val="10"/>
              <w:spacing w:line="244" w:lineRule="exact"/>
              <w:ind w:left="42" w:right="33"/>
              <w:jc w:val="center"/>
              <w:rPr>
                <w:sz w:val="20"/>
              </w:rPr>
            </w:pPr>
            <w:r>
              <w:rPr>
                <w:sz w:val="20"/>
              </w:rPr>
              <w:t>28</w:t>
            </w:r>
          </w:p>
        </w:tc>
        <w:tc>
          <w:tcPr>
            <w:tcW w:w="2340" w:type="dxa"/>
          </w:tcPr>
          <w:p>
            <w:pPr>
              <w:pStyle w:val="10"/>
              <w:rPr>
                <w:rFonts w:ascii="Times New Roman"/>
                <w:sz w:val="20"/>
              </w:rPr>
            </w:pPr>
          </w:p>
        </w:tc>
        <w:tc>
          <w:tcPr>
            <w:tcW w:w="4380" w:type="dxa"/>
          </w:tcPr>
          <w:p>
            <w:pPr>
              <w:pStyle w:val="10"/>
              <w:spacing w:line="242" w:lineRule="exact"/>
              <w:rPr>
                <w:sz w:val="19"/>
              </w:rPr>
            </w:pPr>
            <w:r>
              <w:rPr>
                <w:w w:val="105"/>
                <w:sz w:val="19"/>
              </w:rPr>
              <w:t>结余分配</w:t>
            </w:r>
          </w:p>
        </w:tc>
        <w:tc>
          <w:tcPr>
            <w:tcW w:w="570" w:type="dxa"/>
          </w:tcPr>
          <w:p>
            <w:pPr>
              <w:pStyle w:val="10"/>
              <w:spacing w:line="244" w:lineRule="exact"/>
              <w:ind w:left="42" w:right="33"/>
              <w:jc w:val="center"/>
              <w:rPr>
                <w:sz w:val="20"/>
              </w:rPr>
            </w:pPr>
            <w:r>
              <w:rPr>
                <w:sz w:val="20"/>
              </w:rPr>
              <w:t>59</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年初结转和结余</w:t>
            </w:r>
          </w:p>
        </w:tc>
        <w:tc>
          <w:tcPr>
            <w:tcW w:w="570" w:type="dxa"/>
          </w:tcPr>
          <w:p>
            <w:pPr>
              <w:pStyle w:val="10"/>
              <w:spacing w:line="244" w:lineRule="exact"/>
              <w:ind w:left="42" w:right="33"/>
              <w:jc w:val="center"/>
              <w:rPr>
                <w:sz w:val="20"/>
              </w:rPr>
            </w:pPr>
            <w:r>
              <w:rPr>
                <w:sz w:val="20"/>
              </w:rPr>
              <w:t>29</w:t>
            </w:r>
          </w:p>
        </w:tc>
        <w:tc>
          <w:tcPr>
            <w:tcW w:w="2340" w:type="dxa"/>
          </w:tcPr>
          <w:p>
            <w:pPr>
              <w:pStyle w:val="10"/>
              <w:rPr>
                <w:rFonts w:ascii="Times New Roman"/>
                <w:sz w:val="20"/>
              </w:rPr>
            </w:pPr>
          </w:p>
        </w:tc>
        <w:tc>
          <w:tcPr>
            <w:tcW w:w="4380" w:type="dxa"/>
          </w:tcPr>
          <w:p>
            <w:pPr>
              <w:pStyle w:val="10"/>
              <w:spacing w:line="242" w:lineRule="exact"/>
              <w:rPr>
                <w:sz w:val="19"/>
              </w:rPr>
            </w:pPr>
            <w:r>
              <w:rPr>
                <w:w w:val="105"/>
                <w:sz w:val="19"/>
              </w:rPr>
              <w:t>年末结转和结余</w:t>
            </w:r>
          </w:p>
        </w:tc>
        <w:tc>
          <w:tcPr>
            <w:tcW w:w="570" w:type="dxa"/>
          </w:tcPr>
          <w:p>
            <w:pPr>
              <w:pStyle w:val="10"/>
              <w:spacing w:line="244" w:lineRule="exact"/>
              <w:ind w:left="42" w:right="33"/>
              <w:jc w:val="center"/>
              <w:rPr>
                <w:sz w:val="20"/>
              </w:rPr>
            </w:pPr>
            <w:r>
              <w:rPr>
                <w:sz w:val="20"/>
              </w:rPr>
              <w:t>60</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20"/>
              </w:rPr>
            </w:pPr>
          </w:p>
        </w:tc>
        <w:tc>
          <w:tcPr>
            <w:tcW w:w="570" w:type="dxa"/>
          </w:tcPr>
          <w:p>
            <w:pPr>
              <w:pStyle w:val="10"/>
              <w:spacing w:line="244" w:lineRule="exact"/>
              <w:ind w:left="42" w:right="33"/>
              <w:jc w:val="center"/>
              <w:rPr>
                <w:sz w:val="20"/>
              </w:rPr>
            </w:pPr>
            <w:r>
              <w:rPr>
                <w:sz w:val="20"/>
              </w:rPr>
              <w:t>30</w:t>
            </w:r>
          </w:p>
        </w:tc>
        <w:tc>
          <w:tcPr>
            <w:tcW w:w="2340" w:type="dxa"/>
          </w:tcPr>
          <w:p>
            <w:pPr>
              <w:pStyle w:val="10"/>
              <w:rPr>
                <w:rFonts w:ascii="Times New Roman"/>
                <w:sz w:val="20"/>
              </w:rPr>
            </w:pPr>
          </w:p>
        </w:tc>
        <w:tc>
          <w:tcPr>
            <w:tcW w:w="4380" w:type="dxa"/>
          </w:tcPr>
          <w:p>
            <w:pPr>
              <w:pStyle w:val="10"/>
              <w:rPr>
                <w:rFonts w:ascii="Times New Roman"/>
                <w:sz w:val="20"/>
              </w:rPr>
            </w:pPr>
          </w:p>
        </w:tc>
        <w:tc>
          <w:tcPr>
            <w:tcW w:w="570" w:type="dxa"/>
          </w:tcPr>
          <w:p>
            <w:pPr>
              <w:pStyle w:val="10"/>
              <w:spacing w:line="244" w:lineRule="exact"/>
              <w:ind w:left="42" w:right="33"/>
              <w:jc w:val="center"/>
              <w:rPr>
                <w:sz w:val="20"/>
              </w:rPr>
            </w:pPr>
            <w:r>
              <w:rPr>
                <w:sz w:val="20"/>
              </w:rPr>
              <w:t>61</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ind w:left="1564" w:right="1564"/>
              <w:jc w:val="center"/>
              <w:rPr>
                <w:sz w:val="19"/>
              </w:rPr>
            </w:pPr>
            <w:r>
              <w:rPr>
                <w:w w:val="105"/>
                <w:sz w:val="19"/>
              </w:rPr>
              <w:t>总计</w:t>
            </w:r>
          </w:p>
        </w:tc>
        <w:tc>
          <w:tcPr>
            <w:tcW w:w="570" w:type="dxa"/>
          </w:tcPr>
          <w:p>
            <w:pPr>
              <w:pStyle w:val="10"/>
              <w:spacing w:line="244" w:lineRule="exact"/>
              <w:ind w:left="42" w:right="33"/>
              <w:jc w:val="center"/>
              <w:rPr>
                <w:sz w:val="20"/>
              </w:rPr>
            </w:pPr>
            <w:r>
              <w:rPr>
                <w:sz w:val="20"/>
              </w:rPr>
              <w:t>31</w:t>
            </w:r>
          </w:p>
        </w:tc>
        <w:tc>
          <w:tcPr>
            <w:tcW w:w="2340" w:type="dxa"/>
          </w:tcPr>
          <w:p>
            <w:pPr>
              <w:pStyle w:val="10"/>
              <w:spacing w:line="244" w:lineRule="exact"/>
              <w:ind w:right="-15"/>
              <w:jc w:val="right"/>
              <w:rPr>
                <w:sz w:val="20"/>
              </w:rPr>
            </w:pPr>
            <w:r>
              <w:rPr>
                <w:sz w:val="20"/>
              </w:rPr>
              <w:t>1,066.99</w:t>
            </w:r>
          </w:p>
        </w:tc>
        <w:tc>
          <w:tcPr>
            <w:tcW w:w="4380" w:type="dxa"/>
          </w:tcPr>
          <w:p>
            <w:pPr>
              <w:pStyle w:val="10"/>
              <w:spacing w:line="242" w:lineRule="exact"/>
              <w:ind w:left="1564" w:right="1564"/>
              <w:jc w:val="center"/>
              <w:rPr>
                <w:sz w:val="19"/>
              </w:rPr>
            </w:pPr>
            <w:r>
              <w:rPr>
                <w:w w:val="105"/>
                <w:sz w:val="19"/>
              </w:rPr>
              <w:t>总计</w:t>
            </w:r>
          </w:p>
        </w:tc>
        <w:tc>
          <w:tcPr>
            <w:tcW w:w="570" w:type="dxa"/>
          </w:tcPr>
          <w:p>
            <w:pPr>
              <w:pStyle w:val="10"/>
              <w:spacing w:line="244" w:lineRule="exact"/>
              <w:ind w:left="42" w:right="33"/>
              <w:jc w:val="center"/>
              <w:rPr>
                <w:sz w:val="20"/>
              </w:rPr>
            </w:pPr>
            <w:r>
              <w:rPr>
                <w:sz w:val="20"/>
              </w:rPr>
              <w:t>62</w:t>
            </w:r>
          </w:p>
        </w:tc>
        <w:tc>
          <w:tcPr>
            <w:tcW w:w="2340" w:type="dxa"/>
          </w:tcPr>
          <w:p>
            <w:pPr>
              <w:pStyle w:val="10"/>
              <w:spacing w:line="244" w:lineRule="exact"/>
              <w:ind w:right="-15"/>
              <w:jc w:val="right"/>
              <w:rPr>
                <w:sz w:val="20"/>
              </w:rPr>
            </w:pPr>
            <w:r>
              <w:rPr>
                <w:sz w:val="20"/>
              </w:rPr>
              <w:t>1,066.99</w:t>
            </w:r>
          </w:p>
        </w:tc>
      </w:tr>
    </w:tbl>
    <w:p>
      <w:pPr>
        <w:spacing w:before="7" w:line="280" w:lineRule="auto"/>
        <w:ind w:left="510" w:right="6445" w:hanging="360"/>
        <w:jc w:val="left"/>
        <w:rPr>
          <w:sz w:val="18"/>
        </w:rPr>
      </w:pPr>
      <w:r>
        <w:rPr>
          <w:sz w:val="18"/>
        </w:rPr>
        <w:t>注：1.本表反映部门本年度的总收支和年末结转结余情况。本套报表金额单位转换时可能存在尾数误差。2.表格中单元格空白表示数据为零。</w:t>
      </w:r>
    </w:p>
    <w:p>
      <w:pPr>
        <w:spacing w:after="0" w:line="280" w:lineRule="auto"/>
        <w:jc w:val="left"/>
        <w:rPr>
          <w:sz w:val="18"/>
        </w:rPr>
        <w:sectPr>
          <w:type w:val="continuous"/>
          <w:pgSz w:w="16840" w:h="11910" w:orient="landscape"/>
          <w:pgMar w:top="1580" w:right="1000" w:bottom="1180" w:left="960" w:header="720" w:footer="720" w:gutter="0"/>
          <w:cols w:space="720" w:num="1"/>
        </w:sectPr>
      </w:pPr>
    </w:p>
    <w:p>
      <w:pPr>
        <w:pStyle w:val="3"/>
        <w:jc w:val="right"/>
      </w:pPr>
      <w:r>
        <w:t>收入决算表</w:t>
      </w:r>
    </w:p>
    <w:p>
      <w:pPr>
        <w:spacing w:before="0" w:line="240" w:lineRule="auto"/>
        <w:rPr>
          <w:sz w:val="20"/>
        </w:rPr>
      </w:pPr>
      <w:r>
        <w:br w:type="column"/>
      </w:r>
    </w:p>
    <w:p>
      <w:pPr>
        <w:spacing w:before="4" w:line="240" w:lineRule="auto"/>
        <w:rPr>
          <w:sz w:val="21"/>
        </w:rPr>
      </w:pPr>
    </w:p>
    <w:p>
      <w:pPr>
        <w:spacing w:before="0"/>
        <w:ind w:left="0" w:right="171" w:firstLine="0"/>
        <w:jc w:val="right"/>
        <w:rPr>
          <w:sz w:val="20"/>
        </w:rPr>
      </w:pPr>
      <w:r>
        <w:rPr>
          <w:w w:val="95"/>
          <w:sz w:val="20"/>
        </w:rPr>
        <w:t>公开02表</w:t>
      </w:r>
    </w:p>
    <w:p>
      <w:pPr>
        <w:spacing w:after="0"/>
        <w:jc w:val="right"/>
        <w:rPr>
          <w:sz w:val="20"/>
        </w:rPr>
        <w:sectPr>
          <w:footerReference r:id="rId8" w:type="default"/>
          <w:pgSz w:w="16840" w:h="11910" w:orient="landscape"/>
          <w:pgMar w:top="540" w:right="1000" w:bottom="1760" w:left="960" w:header="0" w:footer="1561" w:gutter="0"/>
          <w:cols w:equalWidth="0" w:num="2">
            <w:col w:w="8326" w:space="40"/>
            <w:col w:w="6514"/>
          </w:cols>
        </w:sectPr>
      </w:pPr>
    </w:p>
    <w:p>
      <w:pPr>
        <w:tabs>
          <w:tab w:val="left" w:pos="13334"/>
        </w:tabs>
        <w:spacing w:before="119" w:after="26"/>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5"/>
        <w:gridCol w:w="3570"/>
        <w:gridCol w:w="1395"/>
        <w:gridCol w:w="1410"/>
        <w:gridCol w:w="1395"/>
        <w:gridCol w:w="1395"/>
        <w:gridCol w:w="1395"/>
        <w:gridCol w:w="1410"/>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15" w:type="dxa"/>
            <w:gridSpan w:val="2"/>
            <w:shd w:val="clear" w:color="auto" w:fill="BFBFBF"/>
          </w:tcPr>
          <w:p>
            <w:pPr>
              <w:pStyle w:val="10"/>
              <w:spacing w:line="265" w:lineRule="exact"/>
              <w:ind w:left="2157" w:right="2162"/>
              <w:jc w:val="center"/>
              <w:rPr>
                <w:sz w:val="22"/>
              </w:rPr>
            </w:pPr>
            <w:r>
              <w:rPr>
                <w:sz w:val="22"/>
              </w:rPr>
              <w:t>项目</w:t>
            </w:r>
          </w:p>
        </w:tc>
        <w:tc>
          <w:tcPr>
            <w:tcW w:w="1395" w:type="dxa"/>
            <w:vMerge w:val="restart"/>
            <w:shd w:val="clear" w:color="auto" w:fill="BFBFBF"/>
          </w:tcPr>
          <w:p>
            <w:pPr>
              <w:pStyle w:val="10"/>
              <w:rPr>
                <w:sz w:val="22"/>
              </w:rPr>
            </w:pPr>
          </w:p>
          <w:p>
            <w:pPr>
              <w:pStyle w:val="10"/>
              <w:spacing w:before="180"/>
              <w:ind w:left="15"/>
              <w:rPr>
                <w:sz w:val="22"/>
              </w:rPr>
            </w:pPr>
            <w:r>
              <w:rPr>
                <w:sz w:val="22"/>
              </w:rPr>
              <w:t>本年收入合计</w:t>
            </w:r>
          </w:p>
        </w:tc>
        <w:tc>
          <w:tcPr>
            <w:tcW w:w="1410" w:type="dxa"/>
            <w:vMerge w:val="restart"/>
            <w:shd w:val="clear" w:color="auto" w:fill="BFBFBF"/>
          </w:tcPr>
          <w:p>
            <w:pPr>
              <w:pStyle w:val="10"/>
              <w:rPr>
                <w:sz w:val="22"/>
              </w:rPr>
            </w:pPr>
          </w:p>
          <w:p>
            <w:pPr>
              <w:pStyle w:val="10"/>
              <w:spacing w:before="180"/>
              <w:ind w:left="30"/>
              <w:rPr>
                <w:sz w:val="22"/>
              </w:rPr>
            </w:pPr>
            <w:r>
              <w:rPr>
                <w:sz w:val="22"/>
              </w:rPr>
              <w:t>财政拨款收入</w:t>
            </w:r>
          </w:p>
        </w:tc>
        <w:tc>
          <w:tcPr>
            <w:tcW w:w="1395" w:type="dxa"/>
            <w:vMerge w:val="restart"/>
            <w:shd w:val="clear" w:color="auto" w:fill="BFBFBF"/>
          </w:tcPr>
          <w:p>
            <w:pPr>
              <w:pStyle w:val="10"/>
              <w:rPr>
                <w:sz w:val="22"/>
              </w:rPr>
            </w:pPr>
          </w:p>
          <w:p>
            <w:pPr>
              <w:pStyle w:val="10"/>
              <w:spacing w:before="180"/>
              <w:ind w:left="15"/>
              <w:rPr>
                <w:sz w:val="22"/>
              </w:rPr>
            </w:pPr>
            <w:r>
              <w:rPr>
                <w:sz w:val="22"/>
              </w:rPr>
              <w:t>上级补助收入</w:t>
            </w:r>
          </w:p>
        </w:tc>
        <w:tc>
          <w:tcPr>
            <w:tcW w:w="1395" w:type="dxa"/>
            <w:vMerge w:val="restart"/>
            <w:shd w:val="clear" w:color="auto" w:fill="BFBFBF"/>
          </w:tcPr>
          <w:p>
            <w:pPr>
              <w:pStyle w:val="10"/>
              <w:rPr>
                <w:sz w:val="22"/>
              </w:rPr>
            </w:pPr>
          </w:p>
          <w:p>
            <w:pPr>
              <w:pStyle w:val="10"/>
              <w:spacing w:before="180"/>
              <w:ind w:left="240"/>
              <w:rPr>
                <w:sz w:val="22"/>
              </w:rPr>
            </w:pPr>
            <w:r>
              <w:rPr>
                <w:sz w:val="22"/>
              </w:rPr>
              <w:t>事业收入</w:t>
            </w:r>
          </w:p>
        </w:tc>
        <w:tc>
          <w:tcPr>
            <w:tcW w:w="1395" w:type="dxa"/>
            <w:vMerge w:val="restart"/>
            <w:shd w:val="clear" w:color="auto" w:fill="BFBFBF"/>
          </w:tcPr>
          <w:p>
            <w:pPr>
              <w:pStyle w:val="10"/>
              <w:rPr>
                <w:sz w:val="22"/>
              </w:rPr>
            </w:pPr>
          </w:p>
          <w:p>
            <w:pPr>
              <w:pStyle w:val="10"/>
              <w:spacing w:before="180"/>
              <w:ind w:left="240"/>
              <w:rPr>
                <w:sz w:val="22"/>
              </w:rPr>
            </w:pPr>
            <w:r>
              <w:rPr>
                <w:sz w:val="22"/>
              </w:rPr>
              <w:t>经营收入</w:t>
            </w:r>
          </w:p>
        </w:tc>
        <w:tc>
          <w:tcPr>
            <w:tcW w:w="1410" w:type="dxa"/>
            <w:vMerge w:val="restart"/>
            <w:shd w:val="clear" w:color="auto" w:fill="BFBFBF"/>
          </w:tcPr>
          <w:p>
            <w:pPr>
              <w:pStyle w:val="10"/>
              <w:spacing w:before="3"/>
              <w:rPr>
                <w:sz w:val="26"/>
              </w:rPr>
            </w:pPr>
          </w:p>
          <w:p>
            <w:pPr>
              <w:pStyle w:val="10"/>
              <w:spacing w:line="230" w:lineRule="auto"/>
              <w:ind w:left="480" w:right="20" w:hanging="450"/>
              <w:rPr>
                <w:sz w:val="22"/>
              </w:rPr>
            </w:pPr>
            <w:r>
              <w:rPr>
                <w:sz w:val="22"/>
              </w:rPr>
              <w:t>附属单位上缴收入</w:t>
            </w:r>
          </w:p>
        </w:tc>
        <w:tc>
          <w:tcPr>
            <w:tcW w:w="1395" w:type="dxa"/>
            <w:vMerge w:val="restart"/>
            <w:shd w:val="clear" w:color="auto" w:fill="BFBFBF"/>
          </w:tcPr>
          <w:p>
            <w:pPr>
              <w:pStyle w:val="10"/>
              <w:rPr>
                <w:sz w:val="22"/>
              </w:rPr>
            </w:pPr>
          </w:p>
          <w:p>
            <w:pPr>
              <w:pStyle w:val="10"/>
              <w:spacing w:before="180"/>
              <w:ind w:left="240"/>
              <w:rPr>
                <w:sz w:val="22"/>
              </w:rPr>
            </w:pPr>
            <w:r>
              <w:rPr>
                <w:sz w:val="22"/>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245" w:type="dxa"/>
            <w:shd w:val="clear" w:color="auto" w:fill="BFBFBF"/>
          </w:tcPr>
          <w:p>
            <w:pPr>
              <w:pStyle w:val="10"/>
              <w:spacing w:before="186" w:line="230" w:lineRule="auto"/>
              <w:ind w:left="285" w:right="50" w:hanging="225"/>
              <w:rPr>
                <w:sz w:val="22"/>
              </w:rPr>
            </w:pPr>
            <w:r>
              <w:rPr>
                <w:sz w:val="22"/>
              </w:rPr>
              <w:t>功能分类科目编码</w:t>
            </w:r>
          </w:p>
        </w:tc>
        <w:tc>
          <w:tcPr>
            <w:tcW w:w="3570" w:type="dxa"/>
            <w:shd w:val="clear" w:color="auto" w:fill="BFBFBF"/>
          </w:tcPr>
          <w:p>
            <w:pPr>
              <w:pStyle w:val="10"/>
              <w:spacing w:before="5"/>
              <w:rPr>
                <w:sz w:val="24"/>
              </w:rPr>
            </w:pPr>
          </w:p>
          <w:p>
            <w:pPr>
              <w:pStyle w:val="10"/>
              <w:ind w:left="1322" w:right="1313"/>
              <w:jc w:val="center"/>
              <w:rPr>
                <w:sz w:val="22"/>
              </w:rPr>
            </w:pPr>
            <w:r>
              <w:rPr>
                <w:sz w:val="22"/>
              </w:rPr>
              <w:t>科目名称</w:t>
            </w: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815" w:type="dxa"/>
            <w:gridSpan w:val="2"/>
            <w:shd w:val="clear" w:color="auto" w:fill="BFBFBF"/>
          </w:tcPr>
          <w:p>
            <w:pPr>
              <w:pStyle w:val="10"/>
              <w:spacing w:before="12" w:line="267" w:lineRule="exact"/>
              <w:ind w:left="2157" w:right="2162"/>
              <w:jc w:val="center"/>
              <w:rPr>
                <w:sz w:val="22"/>
              </w:rPr>
            </w:pPr>
            <w:r>
              <w:rPr>
                <w:sz w:val="22"/>
              </w:rPr>
              <w:t>栏次</w:t>
            </w:r>
          </w:p>
        </w:tc>
        <w:tc>
          <w:tcPr>
            <w:tcW w:w="1395" w:type="dxa"/>
            <w:shd w:val="clear" w:color="auto" w:fill="BFBFBF"/>
          </w:tcPr>
          <w:p>
            <w:pPr>
              <w:pStyle w:val="10"/>
              <w:spacing w:before="12" w:line="267" w:lineRule="exact"/>
              <w:ind w:right="8"/>
              <w:jc w:val="center"/>
              <w:rPr>
                <w:sz w:val="22"/>
              </w:rPr>
            </w:pPr>
            <w:r>
              <w:rPr>
                <w:w w:val="99"/>
                <w:sz w:val="22"/>
              </w:rPr>
              <w:t>1</w:t>
            </w:r>
          </w:p>
        </w:tc>
        <w:tc>
          <w:tcPr>
            <w:tcW w:w="1410" w:type="dxa"/>
            <w:shd w:val="clear" w:color="auto" w:fill="BFBFBF"/>
          </w:tcPr>
          <w:p>
            <w:pPr>
              <w:pStyle w:val="10"/>
              <w:spacing w:before="12" w:line="267" w:lineRule="exact"/>
              <w:ind w:left="4"/>
              <w:jc w:val="center"/>
              <w:rPr>
                <w:sz w:val="22"/>
              </w:rPr>
            </w:pPr>
            <w:r>
              <w:rPr>
                <w:w w:val="99"/>
                <w:sz w:val="22"/>
              </w:rPr>
              <w:t>2</w:t>
            </w:r>
          </w:p>
        </w:tc>
        <w:tc>
          <w:tcPr>
            <w:tcW w:w="1395" w:type="dxa"/>
            <w:shd w:val="clear" w:color="auto" w:fill="BFBFBF"/>
          </w:tcPr>
          <w:p>
            <w:pPr>
              <w:pStyle w:val="10"/>
              <w:spacing w:before="12" w:line="267" w:lineRule="exact"/>
              <w:ind w:right="8"/>
              <w:jc w:val="center"/>
              <w:rPr>
                <w:sz w:val="22"/>
              </w:rPr>
            </w:pPr>
            <w:r>
              <w:rPr>
                <w:w w:val="99"/>
                <w:sz w:val="22"/>
              </w:rPr>
              <w:t>3</w:t>
            </w:r>
          </w:p>
        </w:tc>
        <w:tc>
          <w:tcPr>
            <w:tcW w:w="1395" w:type="dxa"/>
            <w:shd w:val="clear" w:color="auto" w:fill="BFBFBF"/>
          </w:tcPr>
          <w:p>
            <w:pPr>
              <w:pStyle w:val="10"/>
              <w:spacing w:before="12" w:line="267" w:lineRule="exact"/>
              <w:ind w:right="8"/>
              <w:jc w:val="center"/>
              <w:rPr>
                <w:sz w:val="22"/>
              </w:rPr>
            </w:pPr>
            <w:r>
              <w:rPr>
                <w:w w:val="99"/>
                <w:sz w:val="22"/>
              </w:rPr>
              <w:t>4</w:t>
            </w:r>
          </w:p>
        </w:tc>
        <w:tc>
          <w:tcPr>
            <w:tcW w:w="1395" w:type="dxa"/>
            <w:shd w:val="clear" w:color="auto" w:fill="BFBFBF"/>
          </w:tcPr>
          <w:p>
            <w:pPr>
              <w:pStyle w:val="10"/>
              <w:spacing w:before="12" w:line="267" w:lineRule="exact"/>
              <w:ind w:right="8"/>
              <w:jc w:val="center"/>
              <w:rPr>
                <w:sz w:val="22"/>
              </w:rPr>
            </w:pPr>
            <w:r>
              <w:rPr>
                <w:w w:val="99"/>
                <w:sz w:val="22"/>
              </w:rPr>
              <w:t>5</w:t>
            </w:r>
          </w:p>
        </w:tc>
        <w:tc>
          <w:tcPr>
            <w:tcW w:w="1410" w:type="dxa"/>
            <w:shd w:val="clear" w:color="auto" w:fill="BFBFBF"/>
          </w:tcPr>
          <w:p>
            <w:pPr>
              <w:pStyle w:val="10"/>
              <w:spacing w:before="12" w:line="267" w:lineRule="exact"/>
              <w:ind w:left="4"/>
              <w:jc w:val="center"/>
              <w:rPr>
                <w:sz w:val="22"/>
              </w:rPr>
            </w:pPr>
            <w:r>
              <w:rPr>
                <w:w w:val="99"/>
                <w:sz w:val="22"/>
              </w:rPr>
              <w:t>6</w:t>
            </w:r>
          </w:p>
        </w:tc>
        <w:tc>
          <w:tcPr>
            <w:tcW w:w="1395" w:type="dxa"/>
            <w:shd w:val="clear" w:color="auto" w:fill="BFBFBF"/>
          </w:tcPr>
          <w:p>
            <w:pPr>
              <w:pStyle w:val="10"/>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rPr>
                <w:rFonts w:ascii="Times New Roman"/>
                <w:sz w:val="20"/>
              </w:rPr>
            </w:pPr>
          </w:p>
        </w:tc>
        <w:tc>
          <w:tcPr>
            <w:tcW w:w="3570" w:type="dxa"/>
          </w:tcPr>
          <w:p>
            <w:pPr>
              <w:pStyle w:val="10"/>
              <w:spacing w:before="77"/>
              <w:ind w:left="30"/>
              <w:rPr>
                <w:sz w:val="20"/>
              </w:rPr>
            </w:pPr>
            <w:r>
              <w:rPr>
                <w:sz w:val="20"/>
              </w:rPr>
              <w:t>合计</w:t>
            </w:r>
          </w:p>
        </w:tc>
        <w:tc>
          <w:tcPr>
            <w:tcW w:w="1395" w:type="dxa"/>
          </w:tcPr>
          <w:p>
            <w:pPr>
              <w:pStyle w:val="10"/>
              <w:spacing w:before="77"/>
              <w:ind w:right="18"/>
              <w:jc w:val="right"/>
              <w:rPr>
                <w:sz w:val="20"/>
              </w:rPr>
            </w:pPr>
            <w:r>
              <w:rPr>
                <w:sz w:val="20"/>
              </w:rPr>
              <w:t>1,066.99</w:t>
            </w:r>
          </w:p>
        </w:tc>
        <w:tc>
          <w:tcPr>
            <w:tcW w:w="1410" w:type="dxa"/>
          </w:tcPr>
          <w:p>
            <w:pPr>
              <w:pStyle w:val="10"/>
              <w:spacing w:before="77"/>
              <w:ind w:right="18"/>
              <w:jc w:val="right"/>
              <w:rPr>
                <w:sz w:val="20"/>
              </w:rPr>
            </w:pPr>
            <w:r>
              <w:rPr>
                <w:sz w:val="20"/>
              </w:rPr>
              <w:t>1,048.40</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spacing w:before="77"/>
              <w:ind w:right="18"/>
              <w:jc w:val="right"/>
              <w:rPr>
                <w:sz w:val="20"/>
              </w:rPr>
            </w:pPr>
            <w:r>
              <w:rPr>
                <w:w w:val="95"/>
                <w:sz w:val="20"/>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201</w:t>
            </w:r>
          </w:p>
        </w:tc>
        <w:tc>
          <w:tcPr>
            <w:tcW w:w="3570" w:type="dxa"/>
          </w:tcPr>
          <w:p>
            <w:pPr>
              <w:pStyle w:val="10"/>
              <w:spacing w:before="77"/>
              <w:ind w:left="30"/>
              <w:rPr>
                <w:sz w:val="20"/>
              </w:rPr>
            </w:pPr>
            <w:r>
              <w:rPr>
                <w:sz w:val="20"/>
              </w:rPr>
              <w:t>一般公共服务支出</w:t>
            </w:r>
          </w:p>
        </w:tc>
        <w:tc>
          <w:tcPr>
            <w:tcW w:w="1395" w:type="dxa"/>
          </w:tcPr>
          <w:p>
            <w:pPr>
              <w:pStyle w:val="10"/>
              <w:spacing w:before="77"/>
              <w:ind w:right="18"/>
              <w:jc w:val="right"/>
              <w:rPr>
                <w:sz w:val="20"/>
              </w:rPr>
            </w:pPr>
            <w:r>
              <w:rPr>
                <w:w w:val="95"/>
                <w:sz w:val="20"/>
              </w:rPr>
              <w:t>979.83</w:t>
            </w:r>
          </w:p>
        </w:tc>
        <w:tc>
          <w:tcPr>
            <w:tcW w:w="1410" w:type="dxa"/>
          </w:tcPr>
          <w:p>
            <w:pPr>
              <w:pStyle w:val="10"/>
              <w:spacing w:before="77"/>
              <w:ind w:right="18"/>
              <w:jc w:val="right"/>
              <w:rPr>
                <w:sz w:val="20"/>
              </w:rPr>
            </w:pPr>
            <w:r>
              <w:rPr>
                <w:w w:val="95"/>
                <w:sz w:val="20"/>
              </w:rPr>
              <w:t>961.24</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spacing w:before="77"/>
              <w:ind w:right="18"/>
              <w:jc w:val="right"/>
              <w:rPr>
                <w:sz w:val="20"/>
              </w:rPr>
            </w:pPr>
            <w:r>
              <w:rPr>
                <w:w w:val="95"/>
                <w:sz w:val="20"/>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10"/>
              <w:spacing w:before="92"/>
              <w:ind w:left="195"/>
              <w:rPr>
                <w:sz w:val="20"/>
              </w:rPr>
            </w:pPr>
            <w:r>
              <w:rPr>
                <w:sz w:val="20"/>
              </w:rPr>
              <w:t>20102</w:t>
            </w:r>
          </w:p>
        </w:tc>
        <w:tc>
          <w:tcPr>
            <w:tcW w:w="3570" w:type="dxa"/>
          </w:tcPr>
          <w:p>
            <w:pPr>
              <w:pStyle w:val="10"/>
              <w:spacing w:before="92"/>
              <w:ind w:left="30"/>
              <w:rPr>
                <w:sz w:val="20"/>
              </w:rPr>
            </w:pPr>
            <w:r>
              <w:rPr>
                <w:sz w:val="20"/>
              </w:rPr>
              <w:t>政协事务</w:t>
            </w:r>
          </w:p>
        </w:tc>
        <w:tc>
          <w:tcPr>
            <w:tcW w:w="1395" w:type="dxa"/>
          </w:tcPr>
          <w:p>
            <w:pPr>
              <w:pStyle w:val="10"/>
              <w:spacing w:before="92"/>
              <w:ind w:right="18"/>
              <w:jc w:val="right"/>
              <w:rPr>
                <w:sz w:val="20"/>
              </w:rPr>
            </w:pPr>
            <w:r>
              <w:rPr>
                <w:w w:val="95"/>
                <w:sz w:val="20"/>
              </w:rPr>
              <w:t>878.95</w:t>
            </w:r>
          </w:p>
        </w:tc>
        <w:tc>
          <w:tcPr>
            <w:tcW w:w="1410" w:type="dxa"/>
          </w:tcPr>
          <w:p>
            <w:pPr>
              <w:pStyle w:val="10"/>
              <w:spacing w:before="92"/>
              <w:ind w:right="18"/>
              <w:jc w:val="right"/>
              <w:rPr>
                <w:sz w:val="20"/>
              </w:rPr>
            </w:pPr>
            <w:r>
              <w:rPr>
                <w:w w:val="95"/>
                <w:sz w:val="20"/>
              </w:rPr>
              <w:t>878.95</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2010201</w:t>
            </w:r>
          </w:p>
        </w:tc>
        <w:tc>
          <w:tcPr>
            <w:tcW w:w="3570" w:type="dxa"/>
          </w:tcPr>
          <w:p>
            <w:pPr>
              <w:pStyle w:val="10"/>
              <w:spacing w:before="77"/>
              <w:ind w:left="30"/>
              <w:rPr>
                <w:sz w:val="20"/>
              </w:rPr>
            </w:pPr>
            <w:r>
              <w:rPr>
                <w:w w:val="99"/>
                <w:sz w:val="20"/>
              </w:rPr>
              <w:t xml:space="preserve">  </w:t>
            </w:r>
            <w:r>
              <w:rPr>
                <w:sz w:val="20"/>
              </w:rPr>
              <w:t>行政运行</w:t>
            </w:r>
          </w:p>
        </w:tc>
        <w:tc>
          <w:tcPr>
            <w:tcW w:w="1395" w:type="dxa"/>
          </w:tcPr>
          <w:p>
            <w:pPr>
              <w:pStyle w:val="10"/>
              <w:spacing w:before="77"/>
              <w:ind w:right="18"/>
              <w:jc w:val="right"/>
              <w:rPr>
                <w:sz w:val="20"/>
              </w:rPr>
            </w:pPr>
            <w:r>
              <w:rPr>
                <w:w w:val="95"/>
                <w:sz w:val="20"/>
              </w:rPr>
              <w:t>703.60</w:t>
            </w:r>
          </w:p>
        </w:tc>
        <w:tc>
          <w:tcPr>
            <w:tcW w:w="1410" w:type="dxa"/>
          </w:tcPr>
          <w:p>
            <w:pPr>
              <w:pStyle w:val="10"/>
              <w:spacing w:before="77"/>
              <w:ind w:right="18"/>
              <w:jc w:val="right"/>
              <w:rPr>
                <w:sz w:val="20"/>
              </w:rPr>
            </w:pPr>
            <w:r>
              <w:rPr>
                <w:w w:val="95"/>
                <w:sz w:val="20"/>
              </w:rPr>
              <w:t>703.60</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2010202</w:t>
            </w:r>
          </w:p>
        </w:tc>
        <w:tc>
          <w:tcPr>
            <w:tcW w:w="3570" w:type="dxa"/>
          </w:tcPr>
          <w:p>
            <w:pPr>
              <w:pStyle w:val="10"/>
              <w:spacing w:before="77"/>
              <w:ind w:left="30"/>
              <w:rPr>
                <w:sz w:val="20"/>
              </w:rPr>
            </w:pPr>
            <w:r>
              <w:rPr>
                <w:w w:val="99"/>
                <w:sz w:val="20"/>
              </w:rPr>
              <w:t xml:space="preserve">  </w:t>
            </w:r>
            <w:r>
              <w:rPr>
                <w:sz w:val="20"/>
              </w:rPr>
              <w:t>一般行政管理事务</w:t>
            </w:r>
          </w:p>
        </w:tc>
        <w:tc>
          <w:tcPr>
            <w:tcW w:w="1395" w:type="dxa"/>
          </w:tcPr>
          <w:p>
            <w:pPr>
              <w:pStyle w:val="10"/>
              <w:spacing w:before="77"/>
              <w:ind w:right="18"/>
              <w:jc w:val="right"/>
              <w:rPr>
                <w:sz w:val="20"/>
              </w:rPr>
            </w:pPr>
            <w:r>
              <w:rPr>
                <w:w w:val="95"/>
                <w:sz w:val="20"/>
              </w:rPr>
              <w:t>30.40</w:t>
            </w:r>
          </w:p>
        </w:tc>
        <w:tc>
          <w:tcPr>
            <w:tcW w:w="1410" w:type="dxa"/>
          </w:tcPr>
          <w:p>
            <w:pPr>
              <w:pStyle w:val="10"/>
              <w:spacing w:before="77"/>
              <w:ind w:right="18"/>
              <w:jc w:val="right"/>
              <w:rPr>
                <w:sz w:val="20"/>
              </w:rPr>
            </w:pPr>
            <w:r>
              <w:rPr>
                <w:w w:val="95"/>
                <w:sz w:val="20"/>
              </w:rPr>
              <w:t>30.40</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2010206</w:t>
            </w:r>
          </w:p>
        </w:tc>
        <w:tc>
          <w:tcPr>
            <w:tcW w:w="3570" w:type="dxa"/>
          </w:tcPr>
          <w:p>
            <w:pPr>
              <w:pStyle w:val="10"/>
              <w:spacing w:before="77"/>
              <w:ind w:left="30"/>
              <w:rPr>
                <w:sz w:val="20"/>
              </w:rPr>
            </w:pPr>
            <w:r>
              <w:rPr>
                <w:w w:val="99"/>
                <w:sz w:val="20"/>
              </w:rPr>
              <w:t xml:space="preserve">  </w:t>
            </w:r>
            <w:r>
              <w:rPr>
                <w:sz w:val="20"/>
              </w:rPr>
              <w:t>参政议政</w:t>
            </w:r>
          </w:p>
        </w:tc>
        <w:tc>
          <w:tcPr>
            <w:tcW w:w="1395" w:type="dxa"/>
          </w:tcPr>
          <w:p>
            <w:pPr>
              <w:pStyle w:val="10"/>
              <w:spacing w:before="77"/>
              <w:ind w:right="18"/>
              <w:jc w:val="right"/>
              <w:rPr>
                <w:sz w:val="20"/>
              </w:rPr>
            </w:pPr>
            <w:r>
              <w:rPr>
                <w:w w:val="95"/>
                <w:sz w:val="20"/>
              </w:rPr>
              <w:t>70.87</w:t>
            </w:r>
          </w:p>
        </w:tc>
        <w:tc>
          <w:tcPr>
            <w:tcW w:w="1410" w:type="dxa"/>
          </w:tcPr>
          <w:p>
            <w:pPr>
              <w:pStyle w:val="10"/>
              <w:spacing w:before="77"/>
              <w:ind w:right="18"/>
              <w:jc w:val="right"/>
              <w:rPr>
                <w:sz w:val="20"/>
              </w:rPr>
            </w:pPr>
            <w:r>
              <w:rPr>
                <w:w w:val="95"/>
                <w:sz w:val="20"/>
              </w:rPr>
              <w:t>70.87</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10"/>
              <w:spacing w:before="92"/>
              <w:ind w:left="195"/>
              <w:rPr>
                <w:sz w:val="20"/>
              </w:rPr>
            </w:pPr>
            <w:r>
              <w:rPr>
                <w:sz w:val="20"/>
              </w:rPr>
              <w:t>2010299</w:t>
            </w:r>
          </w:p>
        </w:tc>
        <w:tc>
          <w:tcPr>
            <w:tcW w:w="3570" w:type="dxa"/>
          </w:tcPr>
          <w:p>
            <w:pPr>
              <w:pStyle w:val="10"/>
              <w:spacing w:before="92"/>
              <w:ind w:left="30"/>
              <w:rPr>
                <w:sz w:val="20"/>
              </w:rPr>
            </w:pPr>
            <w:r>
              <w:rPr>
                <w:w w:val="99"/>
                <w:sz w:val="20"/>
              </w:rPr>
              <w:t xml:space="preserve">  </w:t>
            </w:r>
            <w:r>
              <w:rPr>
                <w:sz w:val="20"/>
              </w:rPr>
              <w:t>其他政协事务支出</w:t>
            </w:r>
          </w:p>
        </w:tc>
        <w:tc>
          <w:tcPr>
            <w:tcW w:w="1395" w:type="dxa"/>
          </w:tcPr>
          <w:p>
            <w:pPr>
              <w:pStyle w:val="10"/>
              <w:spacing w:before="92"/>
              <w:ind w:right="18"/>
              <w:jc w:val="right"/>
              <w:rPr>
                <w:sz w:val="20"/>
              </w:rPr>
            </w:pPr>
            <w:r>
              <w:rPr>
                <w:w w:val="95"/>
                <w:sz w:val="20"/>
              </w:rPr>
              <w:t>74.08</w:t>
            </w:r>
          </w:p>
        </w:tc>
        <w:tc>
          <w:tcPr>
            <w:tcW w:w="1410" w:type="dxa"/>
          </w:tcPr>
          <w:p>
            <w:pPr>
              <w:pStyle w:val="10"/>
              <w:spacing w:before="92"/>
              <w:ind w:right="18"/>
              <w:jc w:val="right"/>
              <w:rPr>
                <w:sz w:val="20"/>
              </w:rPr>
            </w:pPr>
            <w:r>
              <w:rPr>
                <w:w w:val="95"/>
                <w:sz w:val="20"/>
              </w:rPr>
              <w:t>74.08</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1245" w:type="dxa"/>
          </w:tcPr>
          <w:p>
            <w:pPr>
              <w:pStyle w:val="10"/>
              <w:spacing w:before="77"/>
              <w:ind w:left="195"/>
              <w:rPr>
                <w:sz w:val="20"/>
              </w:rPr>
            </w:pPr>
            <w:r>
              <w:rPr>
                <w:sz w:val="20"/>
              </w:rPr>
              <w:t>20103</w:t>
            </w:r>
          </w:p>
        </w:tc>
        <w:tc>
          <w:tcPr>
            <w:tcW w:w="3570" w:type="dxa"/>
          </w:tcPr>
          <w:p>
            <w:pPr>
              <w:pStyle w:val="10"/>
              <w:spacing w:before="77"/>
              <w:ind w:left="30"/>
              <w:rPr>
                <w:sz w:val="20"/>
              </w:rPr>
            </w:pPr>
            <w:r>
              <w:rPr>
                <w:sz w:val="20"/>
              </w:rPr>
              <w:t>政府办公厅（室）及相关机构事务</w:t>
            </w:r>
          </w:p>
        </w:tc>
        <w:tc>
          <w:tcPr>
            <w:tcW w:w="1395" w:type="dxa"/>
          </w:tcPr>
          <w:p>
            <w:pPr>
              <w:pStyle w:val="10"/>
              <w:spacing w:before="77"/>
              <w:ind w:right="18"/>
              <w:jc w:val="right"/>
              <w:rPr>
                <w:sz w:val="20"/>
              </w:rPr>
            </w:pPr>
            <w:r>
              <w:rPr>
                <w:w w:val="95"/>
                <w:sz w:val="20"/>
              </w:rPr>
              <w:t>100.88</w:t>
            </w:r>
          </w:p>
        </w:tc>
        <w:tc>
          <w:tcPr>
            <w:tcW w:w="1410" w:type="dxa"/>
          </w:tcPr>
          <w:p>
            <w:pPr>
              <w:pStyle w:val="10"/>
              <w:spacing w:before="77"/>
              <w:ind w:right="18"/>
              <w:jc w:val="right"/>
              <w:rPr>
                <w:sz w:val="20"/>
              </w:rPr>
            </w:pPr>
            <w:r>
              <w:rPr>
                <w:w w:val="95"/>
                <w:sz w:val="20"/>
              </w:rPr>
              <w:t>82.29</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spacing w:before="77"/>
              <w:ind w:right="18"/>
              <w:jc w:val="right"/>
              <w:rPr>
                <w:sz w:val="20"/>
              </w:rPr>
            </w:pPr>
            <w:r>
              <w:rPr>
                <w:w w:val="95"/>
                <w:sz w:val="20"/>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2010305</w:t>
            </w:r>
          </w:p>
        </w:tc>
        <w:tc>
          <w:tcPr>
            <w:tcW w:w="3570" w:type="dxa"/>
          </w:tcPr>
          <w:p>
            <w:pPr>
              <w:pStyle w:val="10"/>
              <w:spacing w:before="77"/>
              <w:ind w:left="30"/>
              <w:rPr>
                <w:sz w:val="20"/>
              </w:rPr>
            </w:pPr>
            <w:r>
              <w:rPr>
                <w:w w:val="99"/>
                <w:sz w:val="20"/>
              </w:rPr>
              <w:t xml:space="preserve">  </w:t>
            </w:r>
            <w:r>
              <w:rPr>
                <w:sz w:val="20"/>
              </w:rPr>
              <w:t>专项业务及机关事务管理</w:t>
            </w:r>
          </w:p>
        </w:tc>
        <w:tc>
          <w:tcPr>
            <w:tcW w:w="1395" w:type="dxa"/>
          </w:tcPr>
          <w:p>
            <w:pPr>
              <w:pStyle w:val="10"/>
              <w:spacing w:before="77"/>
              <w:ind w:right="18"/>
              <w:jc w:val="right"/>
              <w:rPr>
                <w:sz w:val="20"/>
              </w:rPr>
            </w:pPr>
            <w:r>
              <w:rPr>
                <w:w w:val="95"/>
                <w:sz w:val="20"/>
              </w:rPr>
              <w:t>82.29</w:t>
            </w:r>
          </w:p>
        </w:tc>
        <w:tc>
          <w:tcPr>
            <w:tcW w:w="1410" w:type="dxa"/>
          </w:tcPr>
          <w:p>
            <w:pPr>
              <w:pStyle w:val="10"/>
              <w:spacing w:before="77"/>
              <w:ind w:right="18"/>
              <w:jc w:val="right"/>
              <w:rPr>
                <w:sz w:val="20"/>
              </w:rPr>
            </w:pPr>
            <w:r>
              <w:rPr>
                <w:w w:val="95"/>
                <w:sz w:val="20"/>
              </w:rPr>
              <w:t>82.29</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2010399</w:t>
            </w:r>
          </w:p>
        </w:tc>
        <w:tc>
          <w:tcPr>
            <w:tcW w:w="3570" w:type="dxa"/>
          </w:tcPr>
          <w:p>
            <w:pPr>
              <w:pStyle w:val="10"/>
              <w:spacing w:before="77"/>
              <w:ind w:left="30" w:right="-15"/>
              <w:rPr>
                <w:sz w:val="20"/>
              </w:rPr>
            </w:pPr>
            <w:r>
              <w:rPr>
                <w:spacing w:val="5"/>
                <w:w w:val="99"/>
                <w:sz w:val="20"/>
              </w:rPr>
              <w:t xml:space="preserve">  </w:t>
            </w:r>
            <w:r>
              <w:rPr>
                <w:spacing w:val="-5"/>
                <w:sz w:val="20"/>
              </w:rPr>
              <w:t>其他政府办公厅（室）及相关机构事务</w:t>
            </w:r>
          </w:p>
        </w:tc>
        <w:tc>
          <w:tcPr>
            <w:tcW w:w="1395" w:type="dxa"/>
          </w:tcPr>
          <w:p>
            <w:pPr>
              <w:pStyle w:val="10"/>
              <w:spacing w:before="77"/>
              <w:ind w:right="18"/>
              <w:jc w:val="right"/>
              <w:rPr>
                <w:sz w:val="20"/>
              </w:rPr>
            </w:pPr>
            <w:r>
              <w:rPr>
                <w:w w:val="95"/>
                <w:sz w:val="20"/>
              </w:rPr>
              <w:t>18.59</w:t>
            </w:r>
          </w:p>
        </w:tc>
        <w:tc>
          <w:tcPr>
            <w:tcW w:w="1410"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spacing w:before="77"/>
              <w:ind w:right="18"/>
              <w:jc w:val="right"/>
              <w:rPr>
                <w:sz w:val="20"/>
              </w:rPr>
            </w:pPr>
            <w:r>
              <w:rPr>
                <w:w w:val="95"/>
                <w:sz w:val="20"/>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208</w:t>
            </w:r>
          </w:p>
        </w:tc>
        <w:tc>
          <w:tcPr>
            <w:tcW w:w="3570" w:type="dxa"/>
          </w:tcPr>
          <w:p>
            <w:pPr>
              <w:pStyle w:val="10"/>
              <w:spacing w:before="77"/>
              <w:ind w:left="30"/>
              <w:rPr>
                <w:sz w:val="20"/>
              </w:rPr>
            </w:pPr>
            <w:r>
              <w:rPr>
                <w:sz w:val="20"/>
              </w:rPr>
              <w:t>社会保障和就业支出</w:t>
            </w:r>
          </w:p>
        </w:tc>
        <w:tc>
          <w:tcPr>
            <w:tcW w:w="1395" w:type="dxa"/>
          </w:tcPr>
          <w:p>
            <w:pPr>
              <w:pStyle w:val="10"/>
              <w:spacing w:before="77"/>
              <w:ind w:right="18"/>
              <w:jc w:val="right"/>
              <w:rPr>
                <w:sz w:val="20"/>
              </w:rPr>
            </w:pPr>
            <w:r>
              <w:rPr>
                <w:w w:val="95"/>
                <w:sz w:val="20"/>
              </w:rPr>
              <w:t>51.82</w:t>
            </w:r>
          </w:p>
        </w:tc>
        <w:tc>
          <w:tcPr>
            <w:tcW w:w="1410" w:type="dxa"/>
          </w:tcPr>
          <w:p>
            <w:pPr>
              <w:pStyle w:val="10"/>
              <w:spacing w:before="77"/>
              <w:ind w:right="18"/>
              <w:jc w:val="right"/>
              <w:rPr>
                <w:sz w:val="20"/>
              </w:rPr>
            </w:pPr>
            <w:r>
              <w:rPr>
                <w:w w:val="95"/>
                <w:sz w:val="20"/>
              </w:rPr>
              <w:t>51.82</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10"/>
              <w:spacing w:before="92"/>
              <w:ind w:left="195"/>
              <w:rPr>
                <w:sz w:val="20"/>
              </w:rPr>
            </w:pPr>
            <w:r>
              <w:rPr>
                <w:sz w:val="20"/>
              </w:rPr>
              <w:t>20805</w:t>
            </w:r>
          </w:p>
        </w:tc>
        <w:tc>
          <w:tcPr>
            <w:tcW w:w="3570" w:type="dxa"/>
          </w:tcPr>
          <w:p>
            <w:pPr>
              <w:pStyle w:val="10"/>
              <w:spacing w:before="92"/>
              <w:ind w:left="30"/>
              <w:rPr>
                <w:sz w:val="20"/>
              </w:rPr>
            </w:pPr>
            <w:r>
              <w:rPr>
                <w:sz w:val="20"/>
              </w:rPr>
              <w:t>行政事业单位养老支出</w:t>
            </w:r>
          </w:p>
        </w:tc>
        <w:tc>
          <w:tcPr>
            <w:tcW w:w="1395" w:type="dxa"/>
          </w:tcPr>
          <w:p>
            <w:pPr>
              <w:pStyle w:val="10"/>
              <w:spacing w:before="92"/>
              <w:ind w:right="18"/>
              <w:jc w:val="right"/>
              <w:rPr>
                <w:sz w:val="20"/>
              </w:rPr>
            </w:pPr>
            <w:r>
              <w:rPr>
                <w:w w:val="95"/>
                <w:sz w:val="20"/>
              </w:rPr>
              <w:t>51.82</w:t>
            </w:r>
          </w:p>
        </w:tc>
        <w:tc>
          <w:tcPr>
            <w:tcW w:w="1410" w:type="dxa"/>
          </w:tcPr>
          <w:p>
            <w:pPr>
              <w:pStyle w:val="10"/>
              <w:spacing w:before="92"/>
              <w:ind w:right="18"/>
              <w:jc w:val="right"/>
              <w:rPr>
                <w:sz w:val="20"/>
              </w:rPr>
            </w:pPr>
            <w:r>
              <w:rPr>
                <w:w w:val="95"/>
                <w:sz w:val="20"/>
              </w:rPr>
              <w:t>51.82</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2080505</w:t>
            </w:r>
          </w:p>
        </w:tc>
        <w:tc>
          <w:tcPr>
            <w:tcW w:w="3570" w:type="dxa"/>
          </w:tcPr>
          <w:p>
            <w:pPr>
              <w:pStyle w:val="10"/>
              <w:spacing w:before="77"/>
              <w:ind w:left="30"/>
              <w:rPr>
                <w:sz w:val="20"/>
              </w:rPr>
            </w:pPr>
            <w:r>
              <w:rPr>
                <w:w w:val="99"/>
                <w:sz w:val="20"/>
              </w:rPr>
              <w:t xml:space="preserve">  </w:t>
            </w:r>
            <w:r>
              <w:rPr>
                <w:sz w:val="20"/>
              </w:rPr>
              <w:t>机关事业单位基本养老保险缴费支出</w:t>
            </w:r>
          </w:p>
        </w:tc>
        <w:tc>
          <w:tcPr>
            <w:tcW w:w="1395" w:type="dxa"/>
          </w:tcPr>
          <w:p>
            <w:pPr>
              <w:pStyle w:val="10"/>
              <w:spacing w:before="77"/>
              <w:ind w:right="18"/>
              <w:jc w:val="right"/>
              <w:rPr>
                <w:sz w:val="20"/>
              </w:rPr>
            </w:pPr>
            <w:r>
              <w:rPr>
                <w:w w:val="95"/>
                <w:sz w:val="20"/>
              </w:rPr>
              <w:t>48.46</w:t>
            </w:r>
          </w:p>
        </w:tc>
        <w:tc>
          <w:tcPr>
            <w:tcW w:w="1410" w:type="dxa"/>
          </w:tcPr>
          <w:p>
            <w:pPr>
              <w:pStyle w:val="10"/>
              <w:spacing w:before="77"/>
              <w:ind w:right="18"/>
              <w:jc w:val="right"/>
              <w:rPr>
                <w:sz w:val="20"/>
              </w:rPr>
            </w:pPr>
            <w:r>
              <w:rPr>
                <w:w w:val="95"/>
                <w:sz w:val="20"/>
              </w:rPr>
              <w:t>48.46</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2080599</w:t>
            </w:r>
          </w:p>
        </w:tc>
        <w:tc>
          <w:tcPr>
            <w:tcW w:w="3570" w:type="dxa"/>
          </w:tcPr>
          <w:p>
            <w:pPr>
              <w:pStyle w:val="10"/>
              <w:spacing w:before="77"/>
              <w:ind w:left="30"/>
              <w:rPr>
                <w:sz w:val="20"/>
              </w:rPr>
            </w:pPr>
            <w:r>
              <w:rPr>
                <w:w w:val="99"/>
                <w:sz w:val="20"/>
              </w:rPr>
              <w:t xml:space="preserve">  </w:t>
            </w:r>
            <w:r>
              <w:rPr>
                <w:sz w:val="20"/>
              </w:rPr>
              <w:t>其他行政事业单位养老支出</w:t>
            </w:r>
          </w:p>
        </w:tc>
        <w:tc>
          <w:tcPr>
            <w:tcW w:w="1395" w:type="dxa"/>
          </w:tcPr>
          <w:p>
            <w:pPr>
              <w:pStyle w:val="10"/>
              <w:spacing w:before="77"/>
              <w:ind w:right="18"/>
              <w:jc w:val="right"/>
              <w:rPr>
                <w:sz w:val="20"/>
              </w:rPr>
            </w:pPr>
            <w:r>
              <w:rPr>
                <w:sz w:val="20"/>
              </w:rPr>
              <w:t>3.36</w:t>
            </w:r>
          </w:p>
        </w:tc>
        <w:tc>
          <w:tcPr>
            <w:tcW w:w="1410" w:type="dxa"/>
          </w:tcPr>
          <w:p>
            <w:pPr>
              <w:pStyle w:val="10"/>
              <w:spacing w:before="77"/>
              <w:ind w:right="18"/>
              <w:jc w:val="right"/>
              <w:rPr>
                <w:sz w:val="20"/>
              </w:rPr>
            </w:pPr>
            <w:r>
              <w:rPr>
                <w:sz w:val="20"/>
              </w:rPr>
              <w:t>3.36</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210</w:t>
            </w:r>
          </w:p>
        </w:tc>
        <w:tc>
          <w:tcPr>
            <w:tcW w:w="3570" w:type="dxa"/>
          </w:tcPr>
          <w:p>
            <w:pPr>
              <w:pStyle w:val="10"/>
              <w:spacing w:before="77"/>
              <w:ind w:left="30"/>
              <w:rPr>
                <w:sz w:val="20"/>
              </w:rPr>
            </w:pPr>
            <w:r>
              <w:rPr>
                <w:sz w:val="20"/>
              </w:rPr>
              <w:t>卫生健康支出</w:t>
            </w:r>
          </w:p>
        </w:tc>
        <w:tc>
          <w:tcPr>
            <w:tcW w:w="1395" w:type="dxa"/>
          </w:tcPr>
          <w:p>
            <w:pPr>
              <w:pStyle w:val="10"/>
              <w:spacing w:before="77"/>
              <w:ind w:right="18"/>
              <w:jc w:val="right"/>
              <w:rPr>
                <w:sz w:val="20"/>
              </w:rPr>
            </w:pPr>
            <w:r>
              <w:rPr>
                <w:w w:val="95"/>
                <w:sz w:val="20"/>
              </w:rPr>
              <w:t>18.58</w:t>
            </w:r>
          </w:p>
        </w:tc>
        <w:tc>
          <w:tcPr>
            <w:tcW w:w="1410" w:type="dxa"/>
          </w:tcPr>
          <w:p>
            <w:pPr>
              <w:pStyle w:val="10"/>
              <w:spacing w:before="77"/>
              <w:ind w:right="18"/>
              <w:jc w:val="right"/>
              <w:rPr>
                <w:sz w:val="20"/>
              </w:rPr>
            </w:pPr>
            <w:r>
              <w:rPr>
                <w:w w:val="95"/>
                <w:sz w:val="20"/>
              </w:rPr>
              <w:t>18.58</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bl>
    <w:p>
      <w:pPr>
        <w:spacing w:after="0"/>
        <w:rPr>
          <w:rFonts w:ascii="Times New Roman"/>
          <w:sz w:val="20"/>
        </w:rPr>
        <w:sectPr>
          <w:type w:val="continuous"/>
          <w:pgSz w:w="16840" w:h="11910" w:orient="landscape"/>
          <w:pgMar w:top="1580" w:right="1000" w:bottom="1180" w:left="960" w:header="720" w:footer="720" w:gutter="0"/>
          <w:cols w:space="720" w:num="1"/>
        </w:sectPr>
      </w:pPr>
    </w:p>
    <w:p>
      <w:pPr>
        <w:pStyle w:val="3"/>
        <w:jc w:val="right"/>
      </w:pPr>
      <w:r>
        <w:t>收入决算表</w:t>
      </w:r>
    </w:p>
    <w:p>
      <w:pPr>
        <w:spacing w:before="0" w:line="240" w:lineRule="auto"/>
        <w:rPr>
          <w:sz w:val="20"/>
        </w:rPr>
      </w:pPr>
      <w:r>
        <w:br w:type="column"/>
      </w:r>
    </w:p>
    <w:p>
      <w:pPr>
        <w:spacing w:before="4" w:line="240" w:lineRule="auto"/>
        <w:rPr>
          <w:sz w:val="21"/>
        </w:rPr>
      </w:pPr>
    </w:p>
    <w:p>
      <w:pPr>
        <w:spacing w:before="0"/>
        <w:ind w:left="0" w:right="171" w:firstLine="0"/>
        <w:jc w:val="right"/>
        <w:rPr>
          <w:sz w:val="20"/>
        </w:rPr>
      </w:pPr>
      <w:r>
        <w:rPr>
          <w:w w:val="95"/>
          <w:sz w:val="20"/>
        </w:rPr>
        <w:t>公开02表</w:t>
      </w:r>
    </w:p>
    <w:p>
      <w:pPr>
        <w:spacing w:after="0"/>
        <w:jc w:val="right"/>
        <w:rPr>
          <w:sz w:val="20"/>
        </w:rPr>
        <w:sectPr>
          <w:footerReference r:id="rId9" w:type="default"/>
          <w:pgSz w:w="16840" w:h="11910" w:orient="landscape"/>
          <w:pgMar w:top="540" w:right="1000" w:bottom="280" w:left="960" w:header="0" w:footer="0" w:gutter="0"/>
          <w:cols w:equalWidth="0" w:num="2">
            <w:col w:w="8326" w:space="40"/>
            <w:col w:w="6514"/>
          </w:cols>
        </w:sectPr>
      </w:pPr>
    </w:p>
    <w:p>
      <w:pPr>
        <w:tabs>
          <w:tab w:val="left" w:pos="13334"/>
        </w:tabs>
        <w:spacing w:before="119" w:after="26"/>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5"/>
        <w:gridCol w:w="3570"/>
        <w:gridCol w:w="1395"/>
        <w:gridCol w:w="1410"/>
        <w:gridCol w:w="1395"/>
        <w:gridCol w:w="1395"/>
        <w:gridCol w:w="1395"/>
        <w:gridCol w:w="1410"/>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15" w:type="dxa"/>
            <w:gridSpan w:val="2"/>
            <w:shd w:val="clear" w:color="auto" w:fill="BFBFBF"/>
          </w:tcPr>
          <w:p>
            <w:pPr>
              <w:pStyle w:val="10"/>
              <w:spacing w:line="265" w:lineRule="exact"/>
              <w:ind w:left="2157" w:right="2162"/>
              <w:jc w:val="center"/>
              <w:rPr>
                <w:sz w:val="22"/>
              </w:rPr>
            </w:pPr>
            <w:r>
              <w:rPr>
                <w:sz w:val="22"/>
              </w:rPr>
              <w:t>项目</w:t>
            </w:r>
          </w:p>
        </w:tc>
        <w:tc>
          <w:tcPr>
            <w:tcW w:w="1395" w:type="dxa"/>
            <w:vMerge w:val="restart"/>
            <w:shd w:val="clear" w:color="auto" w:fill="BFBFBF"/>
          </w:tcPr>
          <w:p>
            <w:pPr>
              <w:pStyle w:val="10"/>
              <w:rPr>
                <w:sz w:val="22"/>
              </w:rPr>
            </w:pPr>
          </w:p>
          <w:p>
            <w:pPr>
              <w:pStyle w:val="10"/>
              <w:spacing w:before="180"/>
              <w:ind w:left="15"/>
              <w:rPr>
                <w:sz w:val="22"/>
              </w:rPr>
            </w:pPr>
            <w:r>
              <w:rPr>
                <w:sz w:val="22"/>
              </w:rPr>
              <w:t>本年收入合计</w:t>
            </w:r>
          </w:p>
        </w:tc>
        <w:tc>
          <w:tcPr>
            <w:tcW w:w="1410" w:type="dxa"/>
            <w:vMerge w:val="restart"/>
            <w:shd w:val="clear" w:color="auto" w:fill="BFBFBF"/>
          </w:tcPr>
          <w:p>
            <w:pPr>
              <w:pStyle w:val="10"/>
              <w:rPr>
                <w:sz w:val="22"/>
              </w:rPr>
            </w:pPr>
          </w:p>
          <w:p>
            <w:pPr>
              <w:pStyle w:val="10"/>
              <w:spacing w:before="180"/>
              <w:ind w:left="30"/>
              <w:rPr>
                <w:sz w:val="22"/>
              </w:rPr>
            </w:pPr>
            <w:r>
              <w:rPr>
                <w:sz w:val="22"/>
              </w:rPr>
              <w:t>财政拨款收入</w:t>
            </w:r>
          </w:p>
        </w:tc>
        <w:tc>
          <w:tcPr>
            <w:tcW w:w="1395" w:type="dxa"/>
            <w:vMerge w:val="restart"/>
            <w:shd w:val="clear" w:color="auto" w:fill="BFBFBF"/>
          </w:tcPr>
          <w:p>
            <w:pPr>
              <w:pStyle w:val="10"/>
              <w:rPr>
                <w:sz w:val="22"/>
              </w:rPr>
            </w:pPr>
          </w:p>
          <w:p>
            <w:pPr>
              <w:pStyle w:val="10"/>
              <w:spacing w:before="180"/>
              <w:ind w:left="15"/>
              <w:rPr>
                <w:sz w:val="22"/>
              </w:rPr>
            </w:pPr>
            <w:r>
              <w:rPr>
                <w:sz w:val="22"/>
              </w:rPr>
              <w:t>上级补助收入</w:t>
            </w:r>
          </w:p>
        </w:tc>
        <w:tc>
          <w:tcPr>
            <w:tcW w:w="1395" w:type="dxa"/>
            <w:vMerge w:val="restart"/>
            <w:shd w:val="clear" w:color="auto" w:fill="BFBFBF"/>
          </w:tcPr>
          <w:p>
            <w:pPr>
              <w:pStyle w:val="10"/>
              <w:rPr>
                <w:sz w:val="22"/>
              </w:rPr>
            </w:pPr>
          </w:p>
          <w:p>
            <w:pPr>
              <w:pStyle w:val="10"/>
              <w:spacing w:before="180"/>
              <w:ind w:left="240"/>
              <w:rPr>
                <w:sz w:val="22"/>
              </w:rPr>
            </w:pPr>
            <w:r>
              <w:rPr>
                <w:sz w:val="22"/>
              </w:rPr>
              <w:t>事业收入</w:t>
            </w:r>
          </w:p>
        </w:tc>
        <w:tc>
          <w:tcPr>
            <w:tcW w:w="1395" w:type="dxa"/>
            <w:vMerge w:val="restart"/>
            <w:shd w:val="clear" w:color="auto" w:fill="BFBFBF"/>
          </w:tcPr>
          <w:p>
            <w:pPr>
              <w:pStyle w:val="10"/>
              <w:rPr>
                <w:sz w:val="22"/>
              </w:rPr>
            </w:pPr>
          </w:p>
          <w:p>
            <w:pPr>
              <w:pStyle w:val="10"/>
              <w:spacing w:before="180"/>
              <w:ind w:left="240"/>
              <w:rPr>
                <w:sz w:val="22"/>
              </w:rPr>
            </w:pPr>
            <w:r>
              <w:rPr>
                <w:sz w:val="22"/>
              </w:rPr>
              <w:t>经营收入</w:t>
            </w:r>
          </w:p>
        </w:tc>
        <w:tc>
          <w:tcPr>
            <w:tcW w:w="1410" w:type="dxa"/>
            <w:vMerge w:val="restart"/>
            <w:shd w:val="clear" w:color="auto" w:fill="BFBFBF"/>
          </w:tcPr>
          <w:p>
            <w:pPr>
              <w:pStyle w:val="10"/>
              <w:spacing w:before="3"/>
              <w:rPr>
                <w:sz w:val="26"/>
              </w:rPr>
            </w:pPr>
          </w:p>
          <w:p>
            <w:pPr>
              <w:pStyle w:val="10"/>
              <w:spacing w:line="230" w:lineRule="auto"/>
              <w:ind w:left="480" w:right="20" w:hanging="450"/>
              <w:rPr>
                <w:sz w:val="22"/>
              </w:rPr>
            </w:pPr>
            <w:r>
              <w:rPr>
                <w:sz w:val="22"/>
              </w:rPr>
              <w:t>附属单位上缴收入</w:t>
            </w:r>
          </w:p>
        </w:tc>
        <w:tc>
          <w:tcPr>
            <w:tcW w:w="1395" w:type="dxa"/>
            <w:vMerge w:val="restart"/>
            <w:shd w:val="clear" w:color="auto" w:fill="BFBFBF"/>
          </w:tcPr>
          <w:p>
            <w:pPr>
              <w:pStyle w:val="10"/>
              <w:rPr>
                <w:sz w:val="22"/>
              </w:rPr>
            </w:pPr>
          </w:p>
          <w:p>
            <w:pPr>
              <w:pStyle w:val="10"/>
              <w:spacing w:before="180"/>
              <w:ind w:left="240"/>
              <w:rPr>
                <w:sz w:val="22"/>
              </w:rPr>
            </w:pPr>
            <w:r>
              <w:rPr>
                <w:sz w:val="22"/>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245" w:type="dxa"/>
            <w:shd w:val="clear" w:color="auto" w:fill="BFBFBF"/>
          </w:tcPr>
          <w:p>
            <w:pPr>
              <w:pStyle w:val="10"/>
              <w:spacing w:before="186" w:line="230" w:lineRule="auto"/>
              <w:ind w:left="285" w:right="50" w:hanging="225"/>
              <w:rPr>
                <w:sz w:val="22"/>
              </w:rPr>
            </w:pPr>
            <w:r>
              <w:rPr>
                <w:sz w:val="22"/>
              </w:rPr>
              <w:t>功能分类科目编码</w:t>
            </w:r>
          </w:p>
        </w:tc>
        <w:tc>
          <w:tcPr>
            <w:tcW w:w="3570" w:type="dxa"/>
            <w:shd w:val="clear" w:color="auto" w:fill="BFBFBF"/>
          </w:tcPr>
          <w:p>
            <w:pPr>
              <w:pStyle w:val="10"/>
              <w:spacing w:before="5"/>
              <w:rPr>
                <w:sz w:val="24"/>
              </w:rPr>
            </w:pPr>
          </w:p>
          <w:p>
            <w:pPr>
              <w:pStyle w:val="10"/>
              <w:ind w:left="1322" w:right="1313"/>
              <w:jc w:val="center"/>
              <w:rPr>
                <w:sz w:val="22"/>
              </w:rPr>
            </w:pPr>
            <w:r>
              <w:rPr>
                <w:sz w:val="22"/>
              </w:rPr>
              <w:t>科目名称</w:t>
            </w: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c>
          <w:tcPr>
            <w:tcW w:w="1410" w:type="dxa"/>
            <w:vMerge w:val="continue"/>
            <w:tcBorders>
              <w:top w:val="nil"/>
            </w:tcBorders>
            <w:shd w:val="clear" w:color="auto" w:fill="BFBFBF"/>
          </w:tcPr>
          <w:p>
            <w:pPr>
              <w:rPr>
                <w:sz w:val="2"/>
                <w:szCs w:val="2"/>
              </w:rPr>
            </w:pPr>
          </w:p>
        </w:tc>
        <w:tc>
          <w:tcPr>
            <w:tcW w:w="139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815" w:type="dxa"/>
            <w:gridSpan w:val="2"/>
            <w:shd w:val="clear" w:color="auto" w:fill="BFBFBF"/>
          </w:tcPr>
          <w:p>
            <w:pPr>
              <w:pStyle w:val="10"/>
              <w:spacing w:before="12" w:line="267" w:lineRule="exact"/>
              <w:ind w:left="2157" w:right="2162"/>
              <w:jc w:val="center"/>
              <w:rPr>
                <w:sz w:val="22"/>
              </w:rPr>
            </w:pPr>
            <w:r>
              <w:rPr>
                <w:sz w:val="22"/>
              </w:rPr>
              <w:t>栏次</w:t>
            </w:r>
          </w:p>
        </w:tc>
        <w:tc>
          <w:tcPr>
            <w:tcW w:w="1395" w:type="dxa"/>
            <w:shd w:val="clear" w:color="auto" w:fill="BFBFBF"/>
          </w:tcPr>
          <w:p>
            <w:pPr>
              <w:pStyle w:val="10"/>
              <w:spacing w:before="12" w:line="267" w:lineRule="exact"/>
              <w:ind w:right="8"/>
              <w:jc w:val="center"/>
              <w:rPr>
                <w:sz w:val="22"/>
              </w:rPr>
            </w:pPr>
            <w:r>
              <w:rPr>
                <w:w w:val="99"/>
                <w:sz w:val="22"/>
              </w:rPr>
              <w:t>1</w:t>
            </w:r>
          </w:p>
        </w:tc>
        <w:tc>
          <w:tcPr>
            <w:tcW w:w="1410" w:type="dxa"/>
            <w:shd w:val="clear" w:color="auto" w:fill="BFBFBF"/>
          </w:tcPr>
          <w:p>
            <w:pPr>
              <w:pStyle w:val="10"/>
              <w:spacing w:before="12" w:line="267" w:lineRule="exact"/>
              <w:ind w:left="4"/>
              <w:jc w:val="center"/>
              <w:rPr>
                <w:sz w:val="22"/>
              </w:rPr>
            </w:pPr>
            <w:r>
              <w:rPr>
                <w:w w:val="99"/>
                <w:sz w:val="22"/>
              </w:rPr>
              <w:t>2</w:t>
            </w:r>
          </w:p>
        </w:tc>
        <w:tc>
          <w:tcPr>
            <w:tcW w:w="1395" w:type="dxa"/>
            <w:shd w:val="clear" w:color="auto" w:fill="BFBFBF"/>
          </w:tcPr>
          <w:p>
            <w:pPr>
              <w:pStyle w:val="10"/>
              <w:spacing w:before="12" w:line="267" w:lineRule="exact"/>
              <w:ind w:right="8"/>
              <w:jc w:val="center"/>
              <w:rPr>
                <w:sz w:val="22"/>
              </w:rPr>
            </w:pPr>
            <w:r>
              <w:rPr>
                <w:w w:val="99"/>
                <w:sz w:val="22"/>
              </w:rPr>
              <w:t>3</w:t>
            </w:r>
          </w:p>
        </w:tc>
        <w:tc>
          <w:tcPr>
            <w:tcW w:w="1395" w:type="dxa"/>
            <w:shd w:val="clear" w:color="auto" w:fill="BFBFBF"/>
          </w:tcPr>
          <w:p>
            <w:pPr>
              <w:pStyle w:val="10"/>
              <w:spacing w:before="12" w:line="267" w:lineRule="exact"/>
              <w:ind w:right="8"/>
              <w:jc w:val="center"/>
              <w:rPr>
                <w:sz w:val="22"/>
              </w:rPr>
            </w:pPr>
            <w:r>
              <w:rPr>
                <w:w w:val="99"/>
                <w:sz w:val="22"/>
              </w:rPr>
              <w:t>4</w:t>
            </w:r>
          </w:p>
        </w:tc>
        <w:tc>
          <w:tcPr>
            <w:tcW w:w="1395" w:type="dxa"/>
            <w:shd w:val="clear" w:color="auto" w:fill="BFBFBF"/>
          </w:tcPr>
          <w:p>
            <w:pPr>
              <w:pStyle w:val="10"/>
              <w:spacing w:before="12" w:line="267" w:lineRule="exact"/>
              <w:ind w:right="8"/>
              <w:jc w:val="center"/>
              <w:rPr>
                <w:sz w:val="22"/>
              </w:rPr>
            </w:pPr>
            <w:r>
              <w:rPr>
                <w:w w:val="99"/>
                <w:sz w:val="22"/>
              </w:rPr>
              <w:t>5</w:t>
            </w:r>
          </w:p>
        </w:tc>
        <w:tc>
          <w:tcPr>
            <w:tcW w:w="1410" w:type="dxa"/>
            <w:shd w:val="clear" w:color="auto" w:fill="BFBFBF"/>
          </w:tcPr>
          <w:p>
            <w:pPr>
              <w:pStyle w:val="10"/>
              <w:spacing w:before="12" w:line="267" w:lineRule="exact"/>
              <w:ind w:left="4"/>
              <w:jc w:val="center"/>
              <w:rPr>
                <w:sz w:val="22"/>
              </w:rPr>
            </w:pPr>
            <w:r>
              <w:rPr>
                <w:w w:val="99"/>
                <w:sz w:val="22"/>
              </w:rPr>
              <w:t>6</w:t>
            </w:r>
          </w:p>
        </w:tc>
        <w:tc>
          <w:tcPr>
            <w:tcW w:w="1395" w:type="dxa"/>
            <w:shd w:val="clear" w:color="auto" w:fill="BFBFBF"/>
          </w:tcPr>
          <w:p>
            <w:pPr>
              <w:pStyle w:val="10"/>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10"/>
              <w:spacing w:before="92"/>
              <w:ind w:left="195"/>
              <w:rPr>
                <w:sz w:val="20"/>
              </w:rPr>
            </w:pPr>
            <w:r>
              <w:rPr>
                <w:sz w:val="20"/>
              </w:rPr>
              <w:t>21011</w:t>
            </w:r>
          </w:p>
        </w:tc>
        <w:tc>
          <w:tcPr>
            <w:tcW w:w="3570" w:type="dxa"/>
          </w:tcPr>
          <w:p>
            <w:pPr>
              <w:pStyle w:val="10"/>
              <w:spacing w:before="92"/>
              <w:ind w:left="30"/>
              <w:rPr>
                <w:sz w:val="20"/>
              </w:rPr>
            </w:pPr>
            <w:r>
              <w:rPr>
                <w:sz w:val="20"/>
              </w:rPr>
              <w:t>行政事业单位医疗</w:t>
            </w:r>
          </w:p>
        </w:tc>
        <w:tc>
          <w:tcPr>
            <w:tcW w:w="1395" w:type="dxa"/>
          </w:tcPr>
          <w:p>
            <w:pPr>
              <w:pStyle w:val="10"/>
              <w:spacing w:before="92"/>
              <w:ind w:right="18"/>
              <w:jc w:val="right"/>
              <w:rPr>
                <w:sz w:val="20"/>
              </w:rPr>
            </w:pPr>
            <w:r>
              <w:rPr>
                <w:w w:val="95"/>
                <w:sz w:val="20"/>
              </w:rPr>
              <w:t>16.66</w:t>
            </w:r>
          </w:p>
        </w:tc>
        <w:tc>
          <w:tcPr>
            <w:tcW w:w="1410" w:type="dxa"/>
          </w:tcPr>
          <w:p>
            <w:pPr>
              <w:pStyle w:val="10"/>
              <w:spacing w:before="92"/>
              <w:ind w:right="18"/>
              <w:jc w:val="right"/>
              <w:rPr>
                <w:sz w:val="20"/>
              </w:rPr>
            </w:pPr>
            <w:r>
              <w:rPr>
                <w:w w:val="95"/>
                <w:sz w:val="20"/>
              </w:rPr>
              <w:t>16.66</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2101101</w:t>
            </w:r>
          </w:p>
        </w:tc>
        <w:tc>
          <w:tcPr>
            <w:tcW w:w="3570" w:type="dxa"/>
          </w:tcPr>
          <w:p>
            <w:pPr>
              <w:pStyle w:val="10"/>
              <w:spacing w:before="77"/>
              <w:ind w:left="30"/>
              <w:rPr>
                <w:sz w:val="20"/>
              </w:rPr>
            </w:pPr>
            <w:r>
              <w:rPr>
                <w:w w:val="99"/>
                <w:sz w:val="20"/>
              </w:rPr>
              <w:t xml:space="preserve">  </w:t>
            </w:r>
            <w:r>
              <w:rPr>
                <w:sz w:val="20"/>
              </w:rPr>
              <w:t>行政单位医疗</w:t>
            </w:r>
          </w:p>
        </w:tc>
        <w:tc>
          <w:tcPr>
            <w:tcW w:w="1395" w:type="dxa"/>
          </w:tcPr>
          <w:p>
            <w:pPr>
              <w:pStyle w:val="10"/>
              <w:spacing w:before="77"/>
              <w:ind w:right="18"/>
              <w:jc w:val="right"/>
              <w:rPr>
                <w:sz w:val="20"/>
              </w:rPr>
            </w:pPr>
            <w:r>
              <w:rPr>
                <w:w w:val="95"/>
                <w:sz w:val="20"/>
              </w:rPr>
              <w:t>16.66</w:t>
            </w:r>
          </w:p>
        </w:tc>
        <w:tc>
          <w:tcPr>
            <w:tcW w:w="1410" w:type="dxa"/>
          </w:tcPr>
          <w:p>
            <w:pPr>
              <w:pStyle w:val="10"/>
              <w:spacing w:before="77"/>
              <w:ind w:right="18"/>
              <w:jc w:val="right"/>
              <w:rPr>
                <w:sz w:val="20"/>
              </w:rPr>
            </w:pPr>
            <w:r>
              <w:rPr>
                <w:w w:val="95"/>
                <w:sz w:val="20"/>
              </w:rPr>
              <w:t>16.66</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21012</w:t>
            </w:r>
          </w:p>
        </w:tc>
        <w:tc>
          <w:tcPr>
            <w:tcW w:w="3570" w:type="dxa"/>
          </w:tcPr>
          <w:p>
            <w:pPr>
              <w:pStyle w:val="10"/>
              <w:spacing w:before="77"/>
              <w:ind w:left="30"/>
              <w:rPr>
                <w:sz w:val="20"/>
              </w:rPr>
            </w:pPr>
            <w:r>
              <w:rPr>
                <w:sz w:val="20"/>
              </w:rPr>
              <w:t>财政对基本医疗保险基金的补助</w:t>
            </w:r>
          </w:p>
        </w:tc>
        <w:tc>
          <w:tcPr>
            <w:tcW w:w="1395" w:type="dxa"/>
          </w:tcPr>
          <w:p>
            <w:pPr>
              <w:pStyle w:val="10"/>
              <w:spacing w:before="77"/>
              <w:ind w:right="18"/>
              <w:jc w:val="right"/>
              <w:rPr>
                <w:sz w:val="20"/>
              </w:rPr>
            </w:pPr>
            <w:r>
              <w:rPr>
                <w:sz w:val="20"/>
              </w:rPr>
              <w:t>1.92</w:t>
            </w:r>
          </w:p>
        </w:tc>
        <w:tc>
          <w:tcPr>
            <w:tcW w:w="1410" w:type="dxa"/>
          </w:tcPr>
          <w:p>
            <w:pPr>
              <w:pStyle w:val="10"/>
              <w:spacing w:before="77"/>
              <w:ind w:right="18"/>
              <w:jc w:val="right"/>
              <w:rPr>
                <w:sz w:val="20"/>
              </w:rPr>
            </w:pPr>
            <w:r>
              <w:rPr>
                <w:sz w:val="20"/>
              </w:rPr>
              <w:t>1.92</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2101299</w:t>
            </w:r>
          </w:p>
        </w:tc>
        <w:tc>
          <w:tcPr>
            <w:tcW w:w="3570" w:type="dxa"/>
          </w:tcPr>
          <w:p>
            <w:pPr>
              <w:pStyle w:val="10"/>
              <w:spacing w:before="77"/>
              <w:ind w:left="30"/>
              <w:rPr>
                <w:sz w:val="20"/>
              </w:rPr>
            </w:pPr>
            <w:r>
              <w:rPr>
                <w:w w:val="99"/>
                <w:sz w:val="20"/>
              </w:rPr>
              <w:t xml:space="preserve">  </w:t>
            </w:r>
            <w:r>
              <w:rPr>
                <w:sz w:val="20"/>
              </w:rPr>
              <w:t>财政对其他基本医疗保险基金的补助</w:t>
            </w:r>
          </w:p>
        </w:tc>
        <w:tc>
          <w:tcPr>
            <w:tcW w:w="1395" w:type="dxa"/>
          </w:tcPr>
          <w:p>
            <w:pPr>
              <w:pStyle w:val="10"/>
              <w:spacing w:before="77"/>
              <w:ind w:right="18"/>
              <w:jc w:val="right"/>
              <w:rPr>
                <w:sz w:val="20"/>
              </w:rPr>
            </w:pPr>
            <w:r>
              <w:rPr>
                <w:sz w:val="20"/>
              </w:rPr>
              <w:t>1.92</w:t>
            </w:r>
          </w:p>
        </w:tc>
        <w:tc>
          <w:tcPr>
            <w:tcW w:w="1410" w:type="dxa"/>
          </w:tcPr>
          <w:p>
            <w:pPr>
              <w:pStyle w:val="10"/>
              <w:spacing w:before="77"/>
              <w:ind w:right="18"/>
              <w:jc w:val="right"/>
              <w:rPr>
                <w:sz w:val="20"/>
              </w:rPr>
            </w:pPr>
            <w:r>
              <w:rPr>
                <w:sz w:val="20"/>
              </w:rPr>
              <w:t>1.92</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45" w:type="dxa"/>
          </w:tcPr>
          <w:p>
            <w:pPr>
              <w:pStyle w:val="10"/>
              <w:spacing w:before="92"/>
              <w:ind w:left="195"/>
              <w:rPr>
                <w:sz w:val="20"/>
              </w:rPr>
            </w:pPr>
            <w:r>
              <w:rPr>
                <w:sz w:val="20"/>
              </w:rPr>
              <w:t>221</w:t>
            </w:r>
          </w:p>
        </w:tc>
        <w:tc>
          <w:tcPr>
            <w:tcW w:w="3570" w:type="dxa"/>
          </w:tcPr>
          <w:p>
            <w:pPr>
              <w:pStyle w:val="10"/>
              <w:spacing w:before="92"/>
              <w:ind w:left="30"/>
              <w:rPr>
                <w:sz w:val="20"/>
              </w:rPr>
            </w:pPr>
            <w:r>
              <w:rPr>
                <w:sz w:val="20"/>
              </w:rPr>
              <w:t>住房保障支出</w:t>
            </w:r>
          </w:p>
        </w:tc>
        <w:tc>
          <w:tcPr>
            <w:tcW w:w="1395" w:type="dxa"/>
          </w:tcPr>
          <w:p>
            <w:pPr>
              <w:pStyle w:val="10"/>
              <w:spacing w:before="92"/>
              <w:ind w:right="18"/>
              <w:jc w:val="right"/>
              <w:rPr>
                <w:sz w:val="20"/>
              </w:rPr>
            </w:pPr>
            <w:r>
              <w:rPr>
                <w:w w:val="95"/>
                <w:sz w:val="20"/>
              </w:rPr>
              <w:t>16.77</w:t>
            </w:r>
          </w:p>
        </w:tc>
        <w:tc>
          <w:tcPr>
            <w:tcW w:w="1410" w:type="dxa"/>
          </w:tcPr>
          <w:p>
            <w:pPr>
              <w:pStyle w:val="10"/>
              <w:spacing w:before="92"/>
              <w:ind w:right="18"/>
              <w:jc w:val="right"/>
              <w:rPr>
                <w:sz w:val="20"/>
              </w:rPr>
            </w:pPr>
            <w:r>
              <w:rPr>
                <w:w w:val="95"/>
                <w:sz w:val="20"/>
              </w:rPr>
              <w:t>16.77</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22102</w:t>
            </w:r>
          </w:p>
        </w:tc>
        <w:tc>
          <w:tcPr>
            <w:tcW w:w="3570" w:type="dxa"/>
          </w:tcPr>
          <w:p>
            <w:pPr>
              <w:pStyle w:val="10"/>
              <w:spacing w:before="77"/>
              <w:ind w:left="30"/>
              <w:rPr>
                <w:sz w:val="20"/>
              </w:rPr>
            </w:pPr>
            <w:r>
              <w:rPr>
                <w:sz w:val="20"/>
              </w:rPr>
              <w:t>住房改革支出</w:t>
            </w:r>
          </w:p>
        </w:tc>
        <w:tc>
          <w:tcPr>
            <w:tcW w:w="1395" w:type="dxa"/>
          </w:tcPr>
          <w:p>
            <w:pPr>
              <w:pStyle w:val="10"/>
              <w:spacing w:before="77"/>
              <w:ind w:right="18"/>
              <w:jc w:val="right"/>
              <w:rPr>
                <w:sz w:val="20"/>
              </w:rPr>
            </w:pPr>
            <w:r>
              <w:rPr>
                <w:w w:val="95"/>
                <w:sz w:val="20"/>
              </w:rPr>
              <w:t>16.77</w:t>
            </w:r>
          </w:p>
        </w:tc>
        <w:tc>
          <w:tcPr>
            <w:tcW w:w="1410" w:type="dxa"/>
          </w:tcPr>
          <w:p>
            <w:pPr>
              <w:pStyle w:val="10"/>
              <w:spacing w:before="77"/>
              <w:ind w:right="18"/>
              <w:jc w:val="right"/>
              <w:rPr>
                <w:sz w:val="20"/>
              </w:rPr>
            </w:pPr>
            <w:r>
              <w:rPr>
                <w:w w:val="95"/>
                <w:sz w:val="20"/>
              </w:rPr>
              <w:t>16.77</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45" w:type="dxa"/>
          </w:tcPr>
          <w:p>
            <w:pPr>
              <w:pStyle w:val="10"/>
              <w:spacing w:before="77"/>
              <w:ind w:left="195"/>
              <w:rPr>
                <w:sz w:val="20"/>
              </w:rPr>
            </w:pPr>
            <w:r>
              <w:rPr>
                <w:sz w:val="20"/>
              </w:rPr>
              <w:t>2210201</w:t>
            </w:r>
          </w:p>
        </w:tc>
        <w:tc>
          <w:tcPr>
            <w:tcW w:w="3570" w:type="dxa"/>
          </w:tcPr>
          <w:p>
            <w:pPr>
              <w:pStyle w:val="10"/>
              <w:spacing w:before="77"/>
              <w:ind w:left="30"/>
              <w:rPr>
                <w:sz w:val="20"/>
              </w:rPr>
            </w:pPr>
            <w:r>
              <w:rPr>
                <w:w w:val="99"/>
                <w:sz w:val="20"/>
              </w:rPr>
              <w:t xml:space="preserve">  </w:t>
            </w:r>
            <w:r>
              <w:rPr>
                <w:sz w:val="20"/>
              </w:rPr>
              <w:t>住房公积金</w:t>
            </w:r>
          </w:p>
        </w:tc>
        <w:tc>
          <w:tcPr>
            <w:tcW w:w="1395" w:type="dxa"/>
          </w:tcPr>
          <w:p>
            <w:pPr>
              <w:pStyle w:val="10"/>
              <w:spacing w:before="77"/>
              <w:ind w:right="18"/>
              <w:jc w:val="right"/>
              <w:rPr>
                <w:sz w:val="20"/>
              </w:rPr>
            </w:pPr>
            <w:r>
              <w:rPr>
                <w:w w:val="95"/>
                <w:sz w:val="20"/>
              </w:rPr>
              <w:t>16.77</w:t>
            </w:r>
          </w:p>
        </w:tc>
        <w:tc>
          <w:tcPr>
            <w:tcW w:w="1410" w:type="dxa"/>
          </w:tcPr>
          <w:p>
            <w:pPr>
              <w:pStyle w:val="10"/>
              <w:spacing w:before="77"/>
              <w:ind w:right="18"/>
              <w:jc w:val="right"/>
              <w:rPr>
                <w:sz w:val="20"/>
              </w:rPr>
            </w:pPr>
            <w:r>
              <w:rPr>
                <w:w w:val="95"/>
                <w:sz w:val="20"/>
              </w:rPr>
              <w:t>16.77</w:t>
            </w:r>
          </w:p>
        </w:tc>
        <w:tc>
          <w:tcPr>
            <w:tcW w:w="1395" w:type="dxa"/>
          </w:tcPr>
          <w:p>
            <w:pPr>
              <w:pStyle w:val="10"/>
              <w:rPr>
                <w:rFonts w:ascii="Times New Roman"/>
                <w:sz w:val="20"/>
              </w:rPr>
            </w:pPr>
          </w:p>
        </w:tc>
        <w:tc>
          <w:tcPr>
            <w:tcW w:w="1395" w:type="dxa"/>
          </w:tcPr>
          <w:p>
            <w:pPr>
              <w:pStyle w:val="10"/>
              <w:rPr>
                <w:rFonts w:ascii="Times New Roman"/>
                <w:sz w:val="20"/>
              </w:rPr>
            </w:pPr>
          </w:p>
        </w:tc>
        <w:tc>
          <w:tcPr>
            <w:tcW w:w="1395" w:type="dxa"/>
          </w:tcPr>
          <w:p>
            <w:pPr>
              <w:pStyle w:val="10"/>
              <w:rPr>
                <w:rFonts w:ascii="Times New Roman"/>
                <w:sz w:val="20"/>
              </w:rPr>
            </w:pPr>
          </w:p>
        </w:tc>
        <w:tc>
          <w:tcPr>
            <w:tcW w:w="1410" w:type="dxa"/>
          </w:tcPr>
          <w:p>
            <w:pPr>
              <w:pStyle w:val="10"/>
              <w:rPr>
                <w:rFonts w:ascii="Times New Roman"/>
                <w:sz w:val="20"/>
              </w:rPr>
            </w:pPr>
          </w:p>
        </w:tc>
        <w:tc>
          <w:tcPr>
            <w:tcW w:w="1395" w:type="dxa"/>
          </w:tcPr>
          <w:p>
            <w:pPr>
              <w:pStyle w:val="10"/>
              <w:rPr>
                <w:rFonts w:ascii="Times New Roman"/>
                <w:sz w:val="20"/>
              </w:rPr>
            </w:pPr>
          </w:p>
        </w:tc>
      </w:tr>
    </w:tbl>
    <w:p>
      <w:pPr>
        <w:spacing w:before="37" w:line="312" w:lineRule="auto"/>
        <w:ind w:left="510" w:right="10765" w:hanging="360"/>
        <w:jc w:val="left"/>
        <w:rPr>
          <w:sz w:val="18"/>
        </w:rPr>
      </w:pPr>
      <w:r>
        <w:rPr>
          <w:sz w:val="18"/>
        </w:rPr>
        <w:t>注：1.本表反映部门本年度取得的各项收入情况。2.表格中单元格空白表示数据为零。</w:t>
      </w:r>
    </w:p>
    <w:p>
      <w:pPr>
        <w:spacing w:after="0" w:line="312" w:lineRule="auto"/>
        <w:jc w:val="left"/>
        <w:rPr>
          <w:sz w:val="18"/>
        </w:rPr>
        <w:sectPr>
          <w:type w:val="continuous"/>
          <w:pgSz w:w="16840" w:h="11910" w:orient="landscape"/>
          <w:pgMar w:top="1580" w:right="1000" w:bottom="1180" w:left="960" w:header="720" w:footer="720" w:gutter="0"/>
          <w:cols w:space="720" w:num="1"/>
        </w:sectPr>
      </w:pPr>
    </w:p>
    <w:p>
      <w:pPr>
        <w:pStyle w:val="3"/>
        <w:jc w:val="right"/>
      </w:pPr>
      <w:r>
        <w:t>支出决算表</w:t>
      </w:r>
    </w:p>
    <w:p>
      <w:pPr>
        <w:spacing w:before="0" w:line="240" w:lineRule="auto"/>
        <w:rPr>
          <w:sz w:val="20"/>
        </w:rPr>
      </w:pPr>
      <w:r>
        <w:br w:type="column"/>
      </w:r>
    </w:p>
    <w:p>
      <w:pPr>
        <w:spacing w:before="4" w:line="240" w:lineRule="auto"/>
        <w:rPr>
          <w:sz w:val="21"/>
        </w:rPr>
      </w:pPr>
    </w:p>
    <w:p>
      <w:pPr>
        <w:spacing w:before="0"/>
        <w:ind w:left="0" w:right="216" w:firstLine="0"/>
        <w:jc w:val="right"/>
        <w:rPr>
          <w:sz w:val="20"/>
        </w:rPr>
      </w:pPr>
      <w:r>
        <w:rPr>
          <w:w w:val="95"/>
          <w:sz w:val="20"/>
        </w:rPr>
        <w:t>公开03表</w:t>
      </w:r>
    </w:p>
    <w:p>
      <w:pPr>
        <w:spacing w:after="0"/>
        <w:jc w:val="right"/>
        <w:rPr>
          <w:sz w:val="20"/>
        </w:rPr>
        <w:sectPr>
          <w:footerReference r:id="rId10" w:type="default"/>
          <w:pgSz w:w="16840" w:h="11910" w:orient="landscape"/>
          <w:pgMar w:top="540" w:right="1000" w:bottom="1760" w:left="960" w:header="0" w:footer="1576" w:gutter="0"/>
          <w:cols w:equalWidth="0" w:num="2">
            <w:col w:w="8296" w:space="40"/>
            <w:col w:w="6544"/>
          </w:cols>
        </w:sectPr>
      </w:pPr>
    </w:p>
    <w:p>
      <w:pPr>
        <w:tabs>
          <w:tab w:val="left" w:pos="13289"/>
        </w:tabs>
        <w:spacing w:before="104" w:after="26"/>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10"/>
              <w:spacing w:line="265" w:lineRule="exact"/>
              <w:ind w:left="2277" w:right="2268"/>
              <w:jc w:val="center"/>
              <w:rPr>
                <w:sz w:val="22"/>
              </w:rPr>
            </w:pPr>
            <w:r>
              <w:rPr>
                <w:sz w:val="22"/>
              </w:rPr>
              <w:t>项目</w:t>
            </w:r>
          </w:p>
        </w:tc>
        <w:tc>
          <w:tcPr>
            <w:tcW w:w="1590" w:type="dxa"/>
            <w:vMerge w:val="restart"/>
            <w:shd w:val="clear" w:color="auto" w:fill="BFBFBF"/>
          </w:tcPr>
          <w:p>
            <w:pPr>
              <w:pStyle w:val="10"/>
              <w:rPr>
                <w:sz w:val="22"/>
              </w:rPr>
            </w:pPr>
          </w:p>
          <w:p>
            <w:pPr>
              <w:pStyle w:val="10"/>
              <w:spacing w:before="180"/>
              <w:ind w:left="120"/>
              <w:rPr>
                <w:sz w:val="22"/>
              </w:rPr>
            </w:pPr>
            <w:r>
              <w:rPr>
                <w:sz w:val="22"/>
              </w:rPr>
              <w:t>本年支出合计</w:t>
            </w:r>
          </w:p>
        </w:tc>
        <w:tc>
          <w:tcPr>
            <w:tcW w:w="1590" w:type="dxa"/>
            <w:vMerge w:val="restart"/>
            <w:shd w:val="clear" w:color="auto" w:fill="BFBFBF"/>
          </w:tcPr>
          <w:p>
            <w:pPr>
              <w:pStyle w:val="10"/>
              <w:rPr>
                <w:sz w:val="22"/>
              </w:rPr>
            </w:pPr>
          </w:p>
          <w:p>
            <w:pPr>
              <w:pStyle w:val="10"/>
              <w:spacing w:before="180"/>
              <w:ind w:left="345"/>
              <w:rPr>
                <w:sz w:val="22"/>
              </w:rPr>
            </w:pPr>
            <w:r>
              <w:rPr>
                <w:sz w:val="22"/>
              </w:rPr>
              <w:t>基本支出</w:t>
            </w:r>
          </w:p>
        </w:tc>
        <w:tc>
          <w:tcPr>
            <w:tcW w:w="1590" w:type="dxa"/>
            <w:vMerge w:val="restart"/>
            <w:shd w:val="clear" w:color="auto" w:fill="BFBFBF"/>
          </w:tcPr>
          <w:p>
            <w:pPr>
              <w:pStyle w:val="10"/>
              <w:rPr>
                <w:sz w:val="22"/>
              </w:rPr>
            </w:pPr>
          </w:p>
          <w:p>
            <w:pPr>
              <w:pStyle w:val="10"/>
              <w:spacing w:before="180"/>
              <w:ind w:left="345"/>
              <w:rPr>
                <w:sz w:val="22"/>
              </w:rPr>
            </w:pPr>
            <w:r>
              <w:rPr>
                <w:sz w:val="22"/>
              </w:rPr>
              <w:t>项目支出</w:t>
            </w:r>
          </w:p>
        </w:tc>
        <w:tc>
          <w:tcPr>
            <w:tcW w:w="1575" w:type="dxa"/>
            <w:vMerge w:val="restart"/>
            <w:shd w:val="clear" w:color="auto" w:fill="BFBFBF"/>
          </w:tcPr>
          <w:p>
            <w:pPr>
              <w:pStyle w:val="10"/>
              <w:rPr>
                <w:sz w:val="22"/>
              </w:rPr>
            </w:pPr>
          </w:p>
          <w:p>
            <w:pPr>
              <w:pStyle w:val="10"/>
              <w:spacing w:before="180"/>
              <w:ind w:left="105"/>
              <w:rPr>
                <w:sz w:val="22"/>
              </w:rPr>
            </w:pPr>
            <w:r>
              <w:rPr>
                <w:sz w:val="22"/>
              </w:rPr>
              <w:t>上缴上级支出</w:t>
            </w:r>
          </w:p>
        </w:tc>
        <w:tc>
          <w:tcPr>
            <w:tcW w:w="1590" w:type="dxa"/>
            <w:vMerge w:val="restart"/>
            <w:shd w:val="clear" w:color="auto" w:fill="BFBFBF"/>
          </w:tcPr>
          <w:p>
            <w:pPr>
              <w:pStyle w:val="10"/>
              <w:rPr>
                <w:sz w:val="22"/>
              </w:rPr>
            </w:pPr>
          </w:p>
          <w:p>
            <w:pPr>
              <w:pStyle w:val="10"/>
              <w:spacing w:before="180"/>
              <w:ind w:left="345"/>
              <w:rPr>
                <w:sz w:val="22"/>
              </w:rPr>
            </w:pPr>
            <w:r>
              <w:rPr>
                <w:sz w:val="22"/>
              </w:rPr>
              <w:t>经营支出</w:t>
            </w:r>
          </w:p>
        </w:tc>
        <w:tc>
          <w:tcPr>
            <w:tcW w:w="1590" w:type="dxa"/>
            <w:vMerge w:val="restart"/>
            <w:shd w:val="clear" w:color="auto" w:fill="BFBFBF"/>
          </w:tcPr>
          <w:p>
            <w:pPr>
              <w:pStyle w:val="10"/>
              <w:spacing w:before="3"/>
              <w:rPr>
                <w:sz w:val="26"/>
              </w:rPr>
            </w:pPr>
          </w:p>
          <w:p>
            <w:pPr>
              <w:pStyle w:val="10"/>
              <w:spacing w:line="230" w:lineRule="auto"/>
              <w:ind w:left="450" w:right="110" w:hanging="330"/>
              <w:rPr>
                <w:sz w:val="22"/>
              </w:rPr>
            </w:pPr>
            <w:r>
              <w:rPr>
                <w:sz w:val="22"/>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10"/>
              <w:spacing w:before="186" w:line="230" w:lineRule="auto"/>
              <w:ind w:left="45" w:right="35"/>
              <w:rPr>
                <w:sz w:val="22"/>
              </w:rPr>
            </w:pPr>
            <w:r>
              <w:rPr>
                <w:sz w:val="22"/>
              </w:rPr>
              <w:t>功能分类科目编码</w:t>
            </w:r>
          </w:p>
        </w:tc>
        <w:tc>
          <w:tcPr>
            <w:tcW w:w="4050" w:type="dxa"/>
            <w:shd w:val="clear" w:color="auto" w:fill="BFBFBF"/>
          </w:tcPr>
          <w:p>
            <w:pPr>
              <w:pStyle w:val="10"/>
              <w:spacing w:before="5"/>
              <w:rPr>
                <w:sz w:val="24"/>
              </w:rPr>
            </w:pPr>
          </w:p>
          <w:p>
            <w:pPr>
              <w:pStyle w:val="10"/>
              <w:ind w:left="1562" w:right="1553"/>
              <w:jc w:val="center"/>
              <w:rPr>
                <w:sz w:val="22"/>
              </w:rPr>
            </w:pPr>
            <w:r>
              <w:rPr>
                <w:sz w:val="22"/>
              </w:rPr>
              <w:t>科目名称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10"/>
              <w:spacing w:before="12" w:line="267" w:lineRule="exact"/>
              <w:ind w:left="2277" w:right="2268"/>
              <w:jc w:val="center"/>
              <w:rPr>
                <w:sz w:val="22"/>
              </w:rPr>
            </w:pPr>
            <w:r>
              <w:rPr>
                <w:sz w:val="22"/>
              </w:rPr>
              <w:t>栏次</w:t>
            </w:r>
          </w:p>
        </w:tc>
        <w:tc>
          <w:tcPr>
            <w:tcW w:w="1590" w:type="dxa"/>
            <w:shd w:val="clear" w:color="auto" w:fill="BFBFBF"/>
          </w:tcPr>
          <w:p>
            <w:pPr>
              <w:pStyle w:val="10"/>
              <w:spacing w:before="12" w:line="267" w:lineRule="exact"/>
              <w:ind w:left="4"/>
              <w:jc w:val="center"/>
              <w:rPr>
                <w:sz w:val="22"/>
              </w:rPr>
            </w:pPr>
            <w:r>
              <w:rPr>
                <w:w w:val="99"/>
                <w:sz w:val="22"/>
              </w:rPr>
              <w:t>1</w:t>
            </w:r>
          </w:p>
        </w:tc>
        <w:tc>
          <w:tcPr>
            <w:tcW w:w="1590" w:type="dxa"/>
            <w:shd w:val="clear" w:color="auto" w:fill="BFBFBF"/>
          </w:tcPr>
          <w:p>
            <w:pPr>
              <w:pStyle w:val="10"/>
              <w:spacing w:before="12" w:line="267" w:lineRule="exact"/>
              <w:ind w:left="4"/>
              <w:jc w:val="center"/>
              <w:rPr>
                <w:sz w:val="22"/>
              </w:rPr>
            </w:pPr>
            <w:r>
              <w:rPr>
                <w:w w:val="99"/>
                <w:sz w:val="22"/>
              </w:rPr>
              <w:t>2</w:t>
            </w:r>
          </w:p>
        </w:tc>
        <w:tc>
          <w:tcPr>
            <w:tcW w:w="1590" w:type="dxa"/>
            <w:shd w:val="clear" w:color="auto" w:fill="BFBFBF"/>
          </w:tcPr>
          <w:p>
            <w:pPr>
              <w:pStyle w:val="10"/>
              <w:spacing w:before="12" w:line="267" w:lineRule="exact"/>
              <w:ind w:left="4"/>
              <w:jc w:val="center"/>
              <w:rPr>
                <w:sz w:val="22"/>
              </w:rPr>
            </w:pPr>
            <w:r>
              <w:rPr>
                <w:w w:val="99"/>
                <w:sz w:val="22"/>
              </w:rPr>
              <w:t>3</w:t>
            </w:r>
          </w:p>
        </w:tc>
        <w:tc>
          <w:tcPr>
            <w:tcW w:w="1575" w:type="dxa"/>
            <w:shd w:val="clear" w:color="auto" w:fill="BFBFBF"/>
          </w:tcPr>
          <w:p>
            <w:pPr>
              <w:pStyle w:val="10"/>
              <w:spacing w:before="12" w:line="267" w:lineRule="exact"/>
              <w:ind w:right="8"/>
              <w:jc w:val="center"/>
              <w:rPr>
                <w:sz w:val="22"/>
              </w:rPr>
            </w:pPr>
            <w:r>
              <w:rPr>
                <w:w w:val="99"/>
                <w:sz w:val="22"/>
              </w:rPr>
              <w:t>4</w:t>
            </w:r>
          </w:p>
        </w:tc>
        <w:tc>
          <w:tcPr>
            <w:tcW w:w="1590" w:type="dxa"/>
            <w:shd w:val="clear" w:color="auto" w:fill="BFBFBF"/>
          </w:tcPr>
          <w:p>
            <w:pPr>
              <w:pStyle w:val="10"/>
              <w:spacing w:before="12" w:line="267" w:lineRule="exact"/>
              <w:ind w:left="4"/>
              <w:jc w:val="center"/>
              <w:rPr>
                <w:sz w:val="22"/>
              </w:rPr>
            </w:pPr>
            <w:r>
              <w:rPr>
                <w:w w:val="99"/>
                <w:sz w:val="22"/>
              </w:rPr>
              <w:t>5</w:t>
            </w:r>
          </w:p>
        </w:tc>
        <w:tc>
          <w:tcPr>
            <w:tcW w:w="1590" w:type="dxa"/>
            <w:shd w:val="clear" w:color="auto" w:fill="BFBFBF"/>
          </w:tcPr>
          <w:p>
            <w:pPr>
              <w:pStyle w:val="10"/>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rPr>
                <w:rFonts w:ascii="Times New Roman"/>
                <w:sz w:val="20"/>
              </w:rPr>
            </w:pPr>
          </w:p>
        </w:tc>
        <w:tc>
          <w:tcPr>
            <w:tcW w:w="4050" w:type="dxa"/>
          </w:tcPr>
          <w:p>
            <w:pPr>
              <w:pStyle w:val="10"/>
              <w:spacing w:before="77"/>
              <w:ind w:left="30"/>
              <w:rPr>
                <w:sz w:val="20"/>
              </w:rPr>
            </w:pPr>
            <w:r>
              <w:rPr>
                <w:sz w:val="20"/>
              </w:rPr>
              <w:t>合计</w:t>
            </w:r>
          </w:p>
        </w:tc>
        <w:tc>
          <w:tcPr>
            <w:tcW w:w="1590" w:type="dxa"/>
          </w:tcPr>
          <w:p>
            <w:pPr>
              <w:pStyle w:val="10"/>
              <w:spacing w:before="77"/>
              <w:ind w:right="18"/>
              <w:jc w:val="right"/>
              <w:rPr>
                <w:sz w:val="20"/>
              </w:rPr>
            </w:pPr>
            <w:r>
              <w:rPr>
                <w:sz w:val="20"/>
              </w:rPr>
              <w:t>1,066.99</w:t>
            </w:r>
          </w:p>
        </w:tc>
        <w:tc>
          <w:tcPr>
            <w:tcW w:w="1590" w:type="dxa"/>
          </w:tcPr>
          <w:p>
            <w:pPr>
              <w:pStyle w:val="10"/>
              <w:spacing w:before="77"/>
              <w:ind w:right="18"/>
              <w:jc w:val="right"/>
              <w:rPr>
                <w:sz w:val="20"/>
              </w:rPr>
            </w:pPr>
            <w:r>
              <w:rPr>
                <w:w w:val="95"/>
                <w:sz w:val="20"/>
              </w:rPr>
              <w:t>639.58</w:t>
            </w:r>
          </w:p>
        </w:tc>
        <w:tc>
          <w:tcPr>
            <w:tcW w:w="1590" w:type="dxa"/>
          </w:tcPr>
          <w:p>
            <w:pPr>
              <w:pStyle w:val="10"/>
              <w:spacing w:before="77"/>
              <w:ind w:right="18"/>
              <w:jc w:val="right"/>
              <w:rPr>
                <w:sz w:val="20"/>
              </w:rPr>
            </w:pPr>
            <w:r>
              <w:rPr>
                <w:w w:val="95"/>
                <w:sz w:val="20"/>
              </w:rPr>
              <w:t>427.42</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201</w:t>
            </w:r>
          </w:p>
        </w:tc>
        <w:tc>
          <w:tcPr>
            <w:tcW w:w="4050" w:type="dxa"/>
          </w:tcPr>
          <w:p>
            <w:pPr>
              <w:pStyle w:val="10"/>
              <w:spacing w:before="77"/>
              <w:ind w:left="30"/>
              <w:rPr>
                <w:sz w:val="20"/>
              </w:rPr>
            </w:pPr>
            <w:r>
              <w:rPr>
                <w:sz w:val="20"/>
              </w:rPr>
              <w:t>一般公共服务支出</w:t>
            </w:r>
          </w:p>
        </w:tc>
        <w:tc>
          <w:tcPr>
            <w:tcW w:w="1590" w:type="dxa"/>
          </w:tcPr>
          <w:p>
            <w:pPr>
              <w:pStyle w:val="10"/>
              <w:spacing w:before="77"/>
              <w:ind w:right="18"/>
              <w:jc w:val="right"/>
              <w:rPr>
                <w:sz w:val="20"/>
              </w:rPr>
            </w:pPr>
            <w:r>
              <w:rPr>
                <w:w w:val="95"/>
                <w:sz w:val="20"/>
              </w:rPr>
              <w:t>979.83</w:t>
            </w:r>
          </w:p>
        </w:tc>
        <w:tc>
          <w:tcPr>
            <w:tcW w:w="1590" w:type="dxa"/>
          </w:tcPr>
          <w:p>
            <w:pPr>
              <w:pStyle w:val="10"/>
              <w:spacing w:before="77"/>
              <w:ind w:right="18"/>
              <w:jc w:val="right"/>
              <w:rPr>
                <w:sz w:val="20"/>
              </w:rPr>
            </w:pPr>
            <w:r>
              <w:rPr>
                <w:w w:val="95"/>
                <w:sz w:val="20"/>
              </w:rPr>
              <w:t>552.41</w:t>
            </w:r>
          </w:p>
        </w:tc>
        <w:tc>
          <w:tcPr>
            <w:tcW w:w="1590" w:type="dxa"/>
          </w:tcPr>
          <w:p>
            <w:pPr>
              <w:pStyle w:val="10"/>
              <w:spacing w:before="77"/>
              <w:ind w:right="18"/>
              <w:jc w:val="right"/>
              <w:rPr>
                <w:sz w:val="20"/>
              </w:rPr>
            </w:pPr>
            <w:r>
              <w:rPr>
                <w:w w:val="95"/>
                <w:sz w:val="20"/>
              </w:rPr>
              <w:t>427.42</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0"/>
              <w:spacing w:before="92"/>
              <w:ind w:left="195"/>
              <w:rPr>
                <w:sz w:val="20"/>
              </w:rPr>
            </w:pPr>
            <w:r>
              <w:rPr>
                <w:sz w:val="20"/>
              </w:rPr>
              <w:t>20102</w:t>
            </w:r>
          </w:p>
        </w:tc>
        <w:tc>
          <w:tcPr>
            <w:tcW w:w="4050" w:type="dxa"/>
          </w:tcPr>
          <w:p>
            <w:pPr>
              <w:pStyle w:val="10"/>
              <w:spacing w:before="92"/>
              <w:ind w:left="30"/>
              <w:rPr>
                <w:sz w:val="20"/>
              </w:rPr>
            </w:pPr>
            <w:r>
              <w:rPr>
                <w:sz w:val="20"/>
              </w:rPr>
              <w:t>政协事务</w:t>
            </w:r>
          </w:p>
        </w:tc>
        <w:tc>
          <w:tcPr>
            <w:tcW w:w="1590" w:type="dxa"/>
          </w:tcPr>
          <w:p>
            <w:pPr>
              <w:pStyle w:val="10"/>
              <w:spacing w:before="92"/>
              <w:ind w:right="18"/>
              <w:jc w:val="right"/>
              <w:rPr>
                <w:sz w:val="20"/>
              </w:rPr>
            </w:pPr>
            <w:r>
              <w:rPr>
                <w:w w:val="95"/>
                <w:sz w:val="20"/>
              </w:rPr>
              <w:t>878.95</w:t>
            </w:r>
          </w:p>
        </w:tc>
        <w:tc>
          <w:tcPr>
            <w:tcW w:w="1590" w:type="dxa"/>
          </w:tcPr>
          <w:p>
            <w:pPr>
              <w:pStyle w:val="10"/>
              <w:spacing w:before="92"/>
              <w:ind w:right="18"/>
              <w:jc w:val="right"/>
              <w:rPr>
                <w:sz w:val="20"/>
              </w:rPr>
            </w:pPr>
            <w:r>
              <w:rPr>
                <w:w w:val="95"/>
                <w:sz w:val="20"/>
              </w:rPr>
              <w:t>470.12</w:t>
            </w:r>
          </w:p>
        </w:tc>
        <w:tc>
          <w:tcPr>
            <w:tcW w:w="1590" w:type="dxa"/>
          </w:tcPr>
          <w:p>
            <w:pPr>
              <w:pStyle w:val="10"/>
              <w:spacing w:before="92"/>
              <w:ind w:right="18"/>
              <w:jc w:val="right"/>
              <w:rPr>
                <w:sz w:val="20"/>
              </w:rPr>
            </w:pPr>
            <w:r>
              <w:rPr>
                <w:w w:val="95"/>
                <w:sz w:val="20"/>
              </w:rPr>
              <w:t>408.83</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2010201</w:t>
            </w:r>
          </w:p>
        </w:tc>
        <w:tc>
          <w:tcPr>
            <w:tcW w:w="4050" w:type="dxa"/>
          </w:tcPr>
          <w:p>
            <w:pPr>
              <w:pStyle w:val="10"/>
              <w:spacing w:before="77"/>
              <w:ind w:left="30"/>
              <w:rPr>
                <w:sz w:val="20"/>
              </w:rPr>
            </w:pPr>
            <w:r>
              <w:rPr>
                <w:w w:val="99"/>
                <w:sz w:val="20"/>
              </w:rPr>
              <w:t xml:space="preserve">  </w:t>
            </w:r>
            <w:r>
              <w:rPr>
                <w:sz w:val="20"/>
              </w:rPr>
              <w:t>行政运行</w:t>
            </w:r>
          </w:p>
        </w:tc>
        <w:tc>
          <w:tcPr>
            <w:tcW w:w="1590" w:type="dxa"/>
          </w:tcPr>
          <w:p>
            <w:pPr>
              <w:pStyle w:val="10"/>
              <w:spacing w:before="77"/>
              <w:ind w:right="18"/>
              <w:jc w:val="right"/>
              <w:rPr>
                <w:sz w:val="20"/>
              </w:rPr>
            </w:pPr>
            <w:r>
              <w:rPr>
                <w:w w:val="95"/>
                <w:sz w:val="20"/>
              </w:rPr>
              <w:t>703.60</w:t>
            </w:r>
          </w:p>
        </w:tc>
        <w:tc>
          <w:tcPr>
            <w:tcW w:w="1590" w:type="dxa"/>
          </w:tcPr>
          <w:p>
            <w:pPr>
              <w:pStyle w:val="10"/>
              <w:spacing w:before="77"/>
              <w:ind w:right="18"/>
              <w:jc w:val="right"/>
              <w:rPr>
                <w:sz w:val="20"/>
              </w:rPr>
            </w:pPr>
            <w:r>
              <w:rPr>
                <w:w w:val="95"/>
                <w:sz w:val="20"/>
              </w:rPr>
              <w:t>429.71</w:t>
            </w:r>
          </w:p>
        </w:tc>
        <w:tc>
          <w:tcPr>
            <w:tcW w:w="1590" w:type="dxa"/>
          </w:tcPr>
          <w:p>
            <w:pPr>
              <w:pStyle w:val="10"/>
              <w:spacing w:before="77"/>
              <w:ind w:right="18"/>
              <w:jc w:val="right"/>
              <w:rPr>
                <w:sz w:val="20"/>
              </w:rPr>
            </w:pPr>
            <w:r>
              <w:rPr>
                <w:w w:val="95"/>
                <w:sz w:val="20"/>
              </w:rPr>
              <w:t>273.90</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2010202</w:t>
            </w:r>
          </w:p>
        </w:tc>
        <w:tc>
          <w:tcPr>
            <w:tcW w:w="4050" w:type="dxa"/>
          </w:tcPr>
          <w:p>
            <w:pPr>
              <w:pStyle w:val="10"/>
              <w:spacing w:before="77"/>
              <w:ind w:left="30"/>
              <w:rPr>
                <w:sz w:val="20"/>
              </w:rPr>
            </w:pPr>
            <w:r>
              <w:rPr>
                <w:w w:val="99"/>
                <w:sz w:val="20"/>
              </w:rPr>
              <w:t xml:space="preserve">  </w:t>
            </w:r>
            <w:r>
              <w:rPr>
                <w:sz w:val="20"/>
              </w:rPr>
              <w:t>一般行政管理事务</w:t>
            </w:r>
          </w:p>
        </w:tc>
        <w:tc>
          <w:tcPr>
            <w:tcW w:w="1590" w:type="dxa"/>
          </w:tcPr>
          <w:p>
            <w:pPr>
              <w:pStyle w:val="10"/>
              <w:spacing w:before="77"/>
              <w:ind w:right="18"/>
              <w:jc w:val="right"/>
              <w:rPr>
                <w:sz w:val="20"/>
              </w:rPr>
            </w:pPr>
            <w:r>
              <w:rPr>
                <w:w w:val="95"/>
                <w:sz w:val="20"/>
              </w:rPr>
              <w:t>30.40</w:t>
            </w:r>
          </w:p>
        </w:tc>
        <w:tc>
          <w:tcPr>
            <w:tcW w:w="1590" w:type="dxa"/>
          </w:tcPr>
          <w:p>
            <w:pPr>
              <w:pStyle w:val="10"/>
              <w:spacing w:before="77"/>
              <w:ind w:right="18"/>
              <w:jc w:val="right"/>
              <w:rPr>
                <w:sz w:val="20"/>
              </w:rPr>
            </w:pPr>
            <w:r>
              <w:rPr>
                <w:w w:val="95"/>
                <w:sz w:val="20"/>
              </w:rPr>
              <w:t>30.40</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2010206</w:t>
            </w:r>
          </w:p>
        </w:tc>
        <w:tc>
          <w:tcPr>
            <w:tcW w:w="4050" w:type="dxa"/>
          </w:tcPr>
          <w:p>
            <w:pPr>
              <w:pStyle w:val="10"/>
              <w:spacing w:before="77"/>
              <w:ind w:left="30"/>
              <w:rPr>
                <w:sz w:val="20"/>
              </w:rPr>
            </w:pPr>
            <w:r>
              <w:rPr>
                <w:w w:val="99"/>
                <w:sz w:val="20"/>
              </w:rPr>
              <w:t xml:space="preserve">  </w:t>
            </w:r>
            <w:r>
              <w:rPr>
                <w:sz w:val="20"/>
              </w:rPr>
              <w:t>参政议政</w:t>
            </w:r>
          </w:p>
        </w:tc>
        <w:tc>
          <w:tcPr>
            <w:tcW w:w="1590" w:type="dxa"/>
          </w:tcPr>
          <w:p>
            <w:pPr>
              <w:pStyle w:val="10"/>
              <w:spacing w:before="77"/>
              <w:ind w:right="18"/>
              <w:jc w:val="right"/>
              <w:rPr>
                <w:sz w:val="20"/>
              </w:rPr>
            </w:pPr>
            <w:r>
              <w:rPr>
                <w:w w:val="95"/>
                <w:sz w:val="20"/>
              </w:rPr>
              <w:t>70.87</w:t>
            </w:r>
          </w:p>
        </w:tc>
        <w:tc>
          <w:tcPr>
            <w:tcW w:w="1590" w:type="dxa"/>
          </w:tcPr>
          <w:p>
            <w:pPr>
              <w:pStyle w:val="10"/>
              <w:rPr>
                <w:rFonts w:ascii="Times New Roman"/>
                <w:sz w:val="20"/>
              </w:rPr>
            </w:pPr>
          </w:p>
        </w:tc>
        <w:tc>
          <w:tcPr>
            <w:tcW w:w="1590" w:type="dxa"/>
          </w:tcPr>
          <w:p>
            <w:pPr>
              <w:pStyle w:val="10"/>
              <w:spacing w:before="77"/>
              <w:ind w:right="18"/>
              <w:jc w:val="right"/>
              <w:rPr>
                <w:sz w:val="20"/>
              </w:rPr>
            </w:pPr>
            <w:r>
              <w:rPr>
                <w:w w:val="95"/>
                <w:sz w:val="20"/>
              </w:rPr>
              <w:t>70.87</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0"/>
              <w:spacing w:before="92"/>
              <w:ind w:left="195"/>
              <w:rPr>
                <w:sz w:val="20"/>
              </w:rPr>
            </w:pPr>
            <w:r>
              <w:rPr>
                <w:sz w:val="20"/>
              </w:rPr>
              <w:t>2010299</w:t>
            </w:r>
          </w:p>
        </w:tc>
        <w:tc>
          <w:tcPr>
            <w:tcW w:w="4050" w:type="dxa"/>
          </w:tcPr>
          <w:p>
            <w:pPr>
              <w:pStyle w:val="10"/>
              <w:spacing w:before="92"/>
              <w:ind w:left="30"/>
              <w:rPr>
                <w:sz w:val="20"/>
              </w:rPr>
            </w:pPr>
            <w:r>
              <w:rPr>
                <w:w w:val="99"/>
                <w:sz w:val="20"/>
              </w:rPr>
              <w:t xml:space="preserve">  </w:t>
            </w:r>
            <w:r>
              <w:rPr>
                <w:sz w:val="20"/>
              </w:rPr>
              <w:t>其他政协事务支出</w:t>
            </w:r>
          </w:p>
        </w:tc>
        <w:tc>
          <w:tcPr>
            <w:tcW w:w="1590" w:type="dxa"/>
          </w:tcPr>
          <w:p>
            <w:pPr>
              <w:pStyle w:val="10"/>
              <w:spacing w:before="92"/>
              <w:ind w:right="18"/>
              <w:jc w:val="right"/>
              <w:rPr>
                <w:sz w:val="20"/>
              </w:rPr>
            </w:pPr>
            <w:r>
              <w:rPr>
                <w:w w:val="95"/>
                <w:sz w:val="20"/>
              </w:rPr>
              <w:t>74.08</w:t>
            </w:r>
          </w:p>
        </w:tc>
        <w:tc>
          <w:tcPr>
            <w:tcW w:w="1590" w:type="dxa"/>
          </w:tcPr>
          <w:p>
            <w:pPr>
              <w:pStyle w:val="10"/>
              <w:spacing w:before="92"/>
              <w:ind w:right="18"/>
              <w:jc w:val="right"/>
              <w:rPr>
                <w:sz w:val="20"/>
              </w:rPr>
            </w:pPr>
            <w:r>
              <w:rPr>
                <w:w w:val="95"/>
                <w:sz w:val="20"/>
              </w:rPr>
              <w:t>10.02</w:t>
            </w:r>
          </w:p>
        </w:tc>
        <w:tc>
          <w:tcPr>
            <w:tcW w:w="1590" w:type="dxa"/>
          </w:tcPr>
          <w:p>
            <w:pPr>
              <w:pStyle w:val="10"/>
              <w:spacing w:before="92"/>
              <w:ind w:right="18"/>
              <w:jc w:val="right"/>
              <w:rPr>
                <w:sz w:val="20"/>
              </w:rPr>
            </w:pPr>
            <w:r>
              <w:rPr>
                <w:w w:val="95"/>
                <w:sz w:val="20"/>
              </w:rPr>
              <w:t>64.06</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990" w:type="dxa"/>
          </w:tcPr>
          <w:p>
            <w:pPr>
              <w:pStyle w:val="10"/>
              <w:spacing w:before="77"/>
              <w:ind w:left="195"/>
              <w:rPr>
                <w:sz w:val="20"/>
              </w:rPr>
            </w:pPr>
            <w:r>
              <w:rPr>
                <w:sz w:val="20"/>
              </w:rPr>
              <w:t>20103</w:t>
            </w:r>
          </w:p>
        </w:tc>
        <w:tc>
          <w:tcPr>
            <w:tcW w:w="4050" w:type="dxa"/>
          </w:tcPr>
          <w:p>
            <w:pPr>
              <w:pStyle w:val="10"/>
              <w:spacing w:before="77"/>
              <w:ind w:left="30"/>
              <w:rPr>
                <w:sz w:val="20"/>
              </w:rPr>
            </w:pPr>
            <w:r>
              <w:rPr>
                <w:sz w:val="20"/>
              </w:rPr>
              <w:t>政府办公厅（室）及相关机构事务</w:t>
            </w:r>
          </w:p>
        </w:tc>
        <w:tc>
          <w:tcPr>
            <w:tcW w:w="1590" w:type="dxa"/>
          </w:tcPr>
          <w:p>
            <w:pPr>
              <w:pStyle w:val="10"/>
              <w:spacing w:before="77"/>
              <w:ind w:right="18"/>
              <w:jc w:val="right"/>
              <w:rPr>
                <w:sz w:val="20"/>
              </w:rPr>
            </w:pPr>
            <w:r>
              <w:rPr>
                <w:w w:val="95"/>
                <w:sz w:val="20"/>
              </w:rPr>
              <w:t>100.88</w:t>
            </w:r>
          </w:p>
        </w:tc>
        <w:tc>
          <w:tcPr>
            <w:tcW w:w="1590" w:type="dxa"/>
          </w:tcPr>
          <w:p>
            <w:pPr>
              <w:pStyle w:val="10"/>
              <w:spacing w:before="77"/>
              <w:ind w:right="18"/>
              <w:jc w:val="right"/>
              <w:rPr>
                <w:sz w:val="20"/>
              </w:rPr>
            </w:pPr>
            <w:r>
              <w:rPr>
                <w:w w:val="95"/>
                <w:sz w:val="20"/>
              </w:rPr>
              <w:t>82.29</w:t>
            </w:r>
          </w:p>
        </w:tc>
        <w:tc>
          <w:tcPr>
            <w:tcW w:w="1590" w:type="dxa"/>
          </w:tcPr>
          <w:p>
            <w:pPr>
              <w:pStyle w:val="10"/>
              <w:spacing w:before="77"/>
              <w:ind w:right="18"/>
              <w:jc w:val="right"/>
              <w:rPr>
                <w:sz w:val="20"/>
              </w:rPr>
            </w:pPr>
            <w:r>
              <w:rPr>
                <w:w w:val="95"/>
                <w:sz w:val="20"/>
              </w:rPr>
              <w:t>18.59</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2010305</w:t>
            </w:r>
          </w:p>
        </w:tc>
        <w:tc>
          <w:tcPr>
            <w:tcW w:w="4050" w:type="dxa"/>
          </w:tcPr>
          <w:p>
            <w:pPr>
              <w:pStyle w:val="10"/>
              <w:spacing w:before="77"/>
              <w:ind w:left="30"/>
              <w:rPr>
                <w:sz w:val="20"/>
              </w:rPr>
            </w:pPr>
            <w:r>
              <w:rPr>
                <w:w w:val="99"/>
                <w:sz w:val="20"/>
              </w:rPr>
              <w:t xml:space="preserve">  </w:t>
            </w:r>
            <w:r>
              <w:rPr>
                <w:sz w:val="20"/>
              </w:rPr>
              <w:t>专项业务及机关事务管理</w:t>
            </w:r>
          </w:p>
        </w:tc>
        <w:tc>
          <w:tcPr>
            <w:tcW w:w="1590" w:type="dxa"/>
          </w:tcPr>
          <w:p>
            <w:pPr>
              <w:pStyle w:val="10"/>
              <w:spacing w:before="77"/>
              <w:ind w:right="18"/>
              <w:jc w:val="right"/>
              <w:rPr>
                <w:sz w:val="20"/>
              </w:rPr>
            </w:pPr>
            <w:r>
              <w:rPr>
                <w:w w:val="95"/>
                <w:sz w:val="20"/>
              </w:rPr>
              <w:t>82.29</w:t>
            </w:r>
          </w:p>
        </w:tc>
        <w:tc>
          <w:tcPr>
            <w:tcW w:w="1590" w:type="dxa"/>
          </w:tcPr>
          <w:p>
            <w:pPr>
              <w:pStyle w:val="10"/>
              <w:spacing w:before="77"/>
              <w:ind w:right="18"/>
              <w:jc w:val="right"/>
              <w:rPr>
                <w:sz w:val="20"/>
              </w:rPr>
            </w:pPr>
            <w:r>
              <w:rPr>
                <w:w w:val="95"/>
                <w:sz w:val="20"/>
              </w:rPr>
              <w:t>82.29</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2010399</w:t>
            </w:r>
          </w:p>
        </w:tc>
        <w:tc>
          <w:tcPr>
            <w:tcW w:w="4050" w:type="dxa"/>
          </w:tcPr>
          <w:p>
            <w:pPr>
              <w:pStyle w:val="10"/>
              <w:spacing w:before="77"/>
              <w:ind w:left="30"/>
              <w:rPr>
                <w:sz w:val="20"/>
              </w:rPr>
            </w:pPr>
            <w:r>
              <w:rPr>
                <w:w w:val="99"/>
                <w:sz w:val="20"/>
              </w:rPr>
              <w:t xml:space="preserve">  </w:t>
            </w:r>
            <w:r>
              <w:rPr>
                <w:sz w:val="20"/>
              </w:rPr>
              <w:t>其他政府办公厅（室）及相关机构事务支出</w:t>
            </w:r>
          </w:p>
        </w:tc>
        <w:tc>
          <w:tcPr>
            <w:tcW w:w="1590" w:type="dxa"/>
          </w:tcPr>
          <w:p>
            <w:pPr>
              <w:pStyle w:val="10"/>
              <w:spacing w:before="77"/>
              <w:ind w:right="18"/>
              <w:jc w:val="right"/>
              <w:rPr>
                <w:sz w:val="20"/>
              </w:rPr>
            </w:pPr>
            <w:r>
              <w:rPr>
                <w:w w:val="95"/>
                <w:sz w:val="20"/>
              </w:rPr>
              <w:t>18.59</w:t>
            </w:r>
          </w:p>
        </w:tc>
        <w:tc>
          <w:tcPr>
            <w:tcW w:w="1590" w:type="dxa"/>
          </w:tcPr>
          <w:p>
            <w:pPr>
              <w:pStyle w:val="10"/>
              <w:rPr>
                <w:rFonts w:ascii="Times New Roman"/>
                <w:sz w:val="20"/>
              </w:rPr>
            </w:pPr>
          </w:p>
        </w:tc>
        <w:tc>
          <w:tcPr>
            <w:tcW w:w="1590" w:type="dxa"/>
          </w:tcPr>
          <w:p>
            <w:pPr>
              <w:pStyle w:val="10"/>
              <w:spacing w:before="77"/>
              <w:ind w:right="18"/>
              <w:jc w:val="right"/>
              <w:rPr>
                <w:sz w:val="20"/>
              </w:rPr>
            </w:pPr>
            <w:r>
              <w:rPr>
                <w:w w:val="95"/>
                <w:sz w:val="20"/>
              </w:rPr>
              <w:t>18.59</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208</w:t>
            </w:r>
          </w:p>
        </w:tc>
        <w:tc>
          <w:tcPr>
            <w:tcW w:w="4050" w:type="dxa"/>
          </w:tcPr>
          <w:p>
            <w:pPr>
              <w:pStyle w:val="10"/>
              <w:spacing w:before="77"/>
              <w:ind w:left="30"/>
              <w:rPr>
                <w:sz w:val="20"/>
              </w:rPr>
            </w:pPr>
            <w:r>
              <w:rPr>
                <w:sz w:val="20"/>
              </w:rPr>
              <w:t>社会保障和就业支出</w:t>
            </w:r>
          </w:p>
        </w:tc>
        <w:tc>
          <w:tcPr>
            <w:tcW w:w="1590" w:type="dxa"/>
          </w:tcPr>
          <w:p>
            <w:pPr>
              <w:pStyle w:val="10"/>
              <w:spacing w:before="77"/>
              <w:ind w:right="18"/>
              <w:jc w:val="right"/>
              <w:rPr>
                <w:sz w:val="20"/>
              </w:rPr>
            </w:pPr>
            <w:r>
              <w:rPr>
                <w:w w:val="95"/>
                <w:sz w:val="20"/>
              </w:rPr>
              <w:t>51.82</w:t>
            </w:r>
          </w:p>
        </w:tc>
        <w:tc>
          <w:tcPr>
            <w:tcW w:w="1590" w:type="dxa"/>
          </w:tcPr>
          <w:p>
            <w:pPr>
              <w:pStyle w:val="10"/>
              <w:spacing w:before="77"/>
              <w:ind w:right="18"/>
              <w:jc w:val="right"/>
              <w:rPr>
                <w:sz w:val="20"/>
              </w:rPr>
            </w:pPr>
            <w:r>
              <w:rPr>
                <w:w w:val="95"/>
                <w:sz w:val="20"/>
              </w:rPr>
              <w:t>51.82</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0"/>
              <w:spacing w:before="92"/>
              <w:ind w:left="195"/>
              <w:rPr>
                <w:sz w:val="20"/>
              </w:rPr>
            </w:pPr>
            <w:r>
              <w:rPr>
                <w:sz w:val="20"/>
              </w:rPr>
              <w:t>20805</w:t>
            </w:r>
          </w:p>
        </w:tc>
        <w:tc>
          <w:tcPr>
            <w:tcW w:w="4050" w:type="dxa"/>
          </w:tcPr>
          <w:p>
            <w:pPr>
              <w:pStyle w:val="10"/>
              <w:spacing w:before="92"/>
              <w:ind w:left="30"/>
              <w:rPr>
                <w:sz w:val="20"/>
              </w:rPr>
            </w:pPr>
            <w:r>
              <w:rPr>
                <w:sz w:val="20"/>
              </w:rPr>
              <w:t>行政事业单位养老支出</w:t>
            </w:r>
          </w:p>
        </w:tc>
        <w:tc>
          <w:tcPr>
            <w:tcW w:w="1590" w:type="dxa"/>
          </w:tcPr>
          <w:p>
            <w:pPr>
              <w:pStyle w:val="10"/>
              <w:spacing w:before="92"/>
              <w:ind w:right="18"/>
              <w:jc w:val="right"/>
              <w:rPr>
                <w:sz w:val="20"/>
              </w:rPr>
            </w:pPr>
            <w:r>
              <w:rPr>
                <w:w w:val="95"/>
                <w:sz w:val="20"/>
              </w:rPr>
              <w:t>51.82</w:t>
            </w:r>
          </w:p>
        </w:tc>
        <w:tc>
          <w:tcPr>
            <w:tcW w:w="1590" w:type="dxa"/>
          </w:tcPr>
          <w:p>
            <w:pPr>
              <w:pStyle w:val="10"/>
              <w:spacing w:before="92"/>
              <w:ind w:right="18"/>
              <w:jc w:val="right"/>
              <w:rPr>
                <w:sz w:val="20"/>
              </w:rPr>
            </w:pPr>
            <w:r>
              <w:rPr>
                <w:w w:val="95"/>
                <w:sz w:val="20"/>
              </w:rPr>
              <w:t>51.82</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2080505</w:t>
            </w:r>
          </w:p>
        </w:tc>
        <w:tc>
          <w:tcPr>
            <w:tcW w:w="4050" w:type="dxa"/>
          </w:tcPr>
          <w:p>
            <w:pPr>
              <w:pStyle w:val="10"/>
              <w:spacing w:before="77"/>
              <w:ind w:left="30"/>
              <w:rPr>
                <w:sz w:val="20"/>
              </w:rPr>
            </w:pPr>
            <w:r>
              <w:rPr>
                <w:w w:val="99"/>
                <w:sz w:val="20"/>
              </w:rPr>
              <w:t xml:space="preserve">  </w:t>
            </w:r>
            <w:r>
              <w:rPr>
                <w:sz w:val="20"/>
              </w:rPr>
              <w:t>机关事业单位基本养老保险缴费支出</w:t>
            </w:r>
          </w:p>
        </w:tc>
        <w:tc>
          <w:tcPr>
            <w:tcW w:w="1590" w:type="dxa"/>
          </w:tcPr>
          <w:p>
            <w:pPr>
              <w:pStyle w:val="10"/>
              <w:spacing w:before="77"/>
              <w:ind w:right="18"/>
              <w:jc w:val="right"/>
              <w:rPr>
                <w:sz w:val="20"/>
              </w:rPr>
            </w:pPr>
            <w:r>
              <w:rPr>
                <w:w w:val="95"/>
                <w:sz w:val="20"/>
              </w:rPr>
              <w:t>48.46</w:t>
            </w:r>
          </w:p>
        </w:tc>
        <w:tc>
          <w:tcPr>
            <w:tcW w:w="1590" w:type="dxa"/>
          </w:tcPr>
          <w:p>
            <w:pPr>
              <w:pStyle w:val="10"/>
              <w:spacing w:before="77"/>
              <w:ind w:right="18"/>
              <w:jc w:val="right"/>
              <w:rPr>
                <w:sz w:val="20"/>
              </w:rPr>
            </w:pPr>
            <w:r>
              <w:rPr>
                <w:w w:val="95"/>
                <w:sz w:val="20"/>
              </w:rPr>
              <w:t>48.46</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2080599</w:t>
            </w:r>
          </w:p>
        </w:tc>
        <w:tc>
          <w:tcPr>
            <w:tcW w:w="4050" w:type="dxa"/>
          </w:tcPr>
          <w:p>
            <w:pPr>
              <w:pStyle w:val="10"/>
              <w:spacing w:before="77"/>
              <w:ind w:left="30"/>
              <w:rPr>
                <w:sz w:val="20"/>
              </w:rPr>
            </w:pPr>
            <w:r>
              <w:rPr>
                <w:w w:val="99"/>
                <w:sz w:val="20"/>
              </w:rPr>
              <w:t xml:space="preserve">  </w:t>
            </w:r>
            <w:r>
              <w:rPr>
                <w:sz w:val="20"/>
              </w:rPr>
              <w:t>其他行政事业单位养老支出</w:t>
            </w:r>
          </w:p>
        </w:tc>
        <w:tc>
          <w:tcPr>
            <w:tcW w:w="1590" w:type="dxa"/>
          </w:tcPr>
          <w:p>
            <w:pPr>
              <w:pStyle w:val="10"/>
              <w:spacing w:before="77"/>
              <w:ind w:right="18"/>
              <w:jc w:val="right"/>
              <w:rPr>
                <w:sz w:val="20"/>
              </w:rPr>
            </w:pPr>
            <w:r>
              <w:rPr>
                <w:sz w:val="20"/>
              </w:rPr>
              <w:t>3.36</w:t>
            </w:r>
          </w:p>
        </w:tc>
        <w:tc>
          <w:tcPr>
            <w:tcW w:w="1590" w:type="dxa"/>
          </w:tcPr>
          <w:p>
            <w:pPr>
              <w:pStyle w:val="10"/>
              <w:spacing w:before="77"/>
              <w:ind w:right="18"/>
              <w:jc w:val="right"/>
              <w:rPr>
                <w:sz w:val="20"/>
              </w:rPr>
            </w:pPr>
            <w:r>
              <w:rPr>
                <w:sz w:val="20"/>
              </w:rPr>
              <w:t>3.36</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210</w:t>
            </w:r>
          </w:p>
        </w:tc>
        <w:tc>
          <w:tcPr>
            <w:tcW w:w="4050" w:type="dxa"/>
          </w:tcPr>
          <w:p>
            <w:pPr>
              <w:pStyle w:val="10"/>
              <w:spacing w:before="77"/>
              <w:ind w:left="30"/>
              <w:rPr>
                <w:sz w:val="20"/>
              </w:rPr>
            </w:pPr>
            <w:r>
              <w:rPr>
                <w:sz w:val="20"/>
              </w:rPr>
              <w:t>卫生健康支出</w:t>
            </w:r>
          </w:p>
        </w:tc>
        <w:tc>
          <w:tcPr>
            <w:tcW w:w="1590" w:type="dxa"/>
          </w:tcPr>
          <w:p>
            <w:pPr>
              <w:pStyle w:val="10"/>
              <w:spacing w:before="77"/>
              <w:ind w:right="18"/>
              <w:jc w:val="right"/>
              <w:rPr>
                <w:sz w:val="20"/>
              </w:rPr>
            </w:pPr>
            <w:r>
              <w:rPr>
                <w:w w:val="95"/>
                <w:sz w:val="20"/>
              </w:rPr>
              <w:t>18.58</w:t>
            </w:r>
          </w:p>
        </w:tc>
        <w:tc>
          <w:tcPr>
            <w:tcW w:w="1590" w:type="dxa"/>
          </w:tcPr>
          <w:p>
            <w:pPr>
              <w:pStyle w:val="10"/>
              <w:spacing w:before="77"/>
              <w:ind w:right="18"/>
              <w:jc w:val="right"/>
              <w:rPr>
                <w:sz w:val="20"/>
              </w:rPr>
            </w:pPr>
            <w:r>
              <w:rPr>
                <w:w w:val="95"/>
                <w:sz w:val="20"/>
              </w:rPr>
              <w:t>18.58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bl>
    <w:p>
      <w:pPr>
        <w:spacing w:after="0"/>
        <w:rPr>
          <w:rFonts w:ascii="Times New Roman"/>
          <w:sz w:val="20"/>
        </w:rPr>
        <w:sectPr>
          <w:type w:val="continuous"/>
          <w:pgSz w:w="16840" w:h="11910" w:orient="landscape"/>
          <w:pgMar w:top="1580" w:right="1000" w:bottom="1180" w:left="960" w:header="720" w:footer="720" w:gutter="0"/>
          <w:cols w:space="720" w:num="1"/>
        </w:sectPr>
      </w:pPr>
    </w:p>
    <w:p>
      <w:pPr>
        <w:pStyle w:val="3"/>
        <w:jc w:val="right"/>
      </w:pPr>
      <w:r>
        <w:t>支出决算表</w:t>
      </w:r>
    </w:p>
    <w:p>
      <w:pPr>
        <w:spacing w:before="0" w:line="240" w:lineRule="auto"/>
        <w:rPr>
          <w:sz w:val="20"/>
        </w:rPr>
      </w:pPr>
      <w:r>
        <w:br w:type="column"/>
      </w:r>
    </w:p>
    <w:p>
      <w:pPr>
        <w:spacing w:before="4" w:line="240" w:lineRule="auto"/>
        <w:rPr>
          <w:sz w:val="21"/>
        </w:rPr>
      </w:pPr>
    </w:p>
    <w:p>
      <w:pPr>
        <w:spacing w:before="0"/>
        <w:ind w:left="0" w:right="216" w:firstLine="0"/>
        <w:jc w:val="right"/>
        <w:rPr>
          <w:sz w:val="20"/>
        </w:rPr>
      </w:pPr>
      <w:r>
        <w:rPr>
          <w:w w:val="95"/>
          <w:sz w:val="20"/>
        </w:rPr>
        <w:t>公开03表</w:t>
      </w:r>
    </w:p>
    <w:p>
      <w:pPr>
        <w:spacing w:after="0"/>
        <w:jc w:val="right"/>
        <w:rPr>
          <w:sz w:val="20"/>
        </w:rPr>
        <w:sectPr>
          <w:footerReference r:id="rId11" w:type="default"/>
          <w:pgSz w:w="16840" w:h="11910" w:orient="landscape"/>
          <w:pgMar w:top="540" w:right="1000" w:bottom="280" w:left="960" w:header="0" w:footer="0" w:gutter="0"/>
          <w:cols w:equalWidth="0" w:num="2">
            <w:col w:w="8296" w:space="40"/>
            <w:col w:w="6544"/>
          </w:cols>
        </w:sectPr>
      </w:pPr>
    </w:p>
    <w:p>
      <w:pPr>
        <w:tabs>
          <w:tab w:val="left" w:pos="13289"/>
        </w:tabs>
        <w:spacing w:before="104" w:after="26"/>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10"/>
              <w:spacing w:line="265" w:lineRule="exact"/>
              <w:ind w:left="2277" w:right="2268"/>
              <w:jc w:val="center"/>
              <w:rPr>
                <w:sz w:val="22"/>
              </w:rPr>
            </w:pPr>
            <w:r>
              <w:rPr>
                <w:sz w:val="22"/>
              </w:rPr>
              <w:t>项目</w:t>
            </w:r>
          </w:p>
        </w:tc>
        <w:tc>
          <w:tcPr>
            <w:tcW w:w="1590" w:type="dxa"/>
            <w:vMerge w:val="restart"/>
            <w:shd w:val="clear" w:color="auto" w:fill="BFBFBF"/>
          </w:tcPr>
          <w:p>
            <w:pPr>
              <w:pStyle w:val="10"/>
              <w:rPr>
                <w:sz w:val="22"/>
              </w:rPr>
            </w:pPr>
          </w:p>
          <w:p>
            <w:pPr>
              <w:pStyle w:val="10"/>
              <w:spacing w:before="180"/>
              <w:ind w:left="120"/>
              <w:rPr>
                <w:sz w:val="22"/>
              </w:rPr>
            </w:pPr>
            <w:r>
              <w:rPr>
                <w:sz w:val="22"/>
              </w:rPr>
              <w:t>本年支出合计</w:t>
            </w:r>
          </w:p>
        </w:tc>
        <w:tc>
          <w:tcPr>
            <w:tcW w:w="1590" w:type="dxa"/>
            <w:vMerge w:val="restart"/>
            <w:shd w:val="clear" w:color="auto" w:fill="BFBFBF"/>
          </w:tcPr>
          <w:p>
            <w:pPr>
              <w:pStyle w:val="10"/>
              <w:rPr>
                <w:sz w:val="22"/>
              </w:rPr>
            </w:pPr>
          </w:p>
          <w:p>
            <w:pPr>
              <w:pStyle w:val="10"/>
              <w:spacing w:before="180"/>
              <w:ind w:left="345"/>
              <w:rPr>
                <w:sz w:val="22"/>
              </w:rPr>
            </w:pPr>
            <w:r>
              <w:rPr>
                <w:sz w:val="22"/>
              </w:rPr>
              <w:t>基本支出</w:t>
            </w:r>
          </w:p>
        </w:tc>
        <w:tc>
          <w:tcPr>
            <w:tcW w:w="1590" w:type="dxa"/>
            <w:vMerge w:val="restart"/>
            <w:shd w:val="clear" w:color="auto" w:fill="BFBFBF"/>
          </w:tcPr>
          <w:p>
            <w:pPr>
              <w:pStyle w:val="10"/>
              <w:rPr>
                <w:sz w:val="22"/>
              </w:rPr>
            </w:pPr>
          </w:p>
          <w:p>
            <w:pPr>
              <w:pStyle w:val="10"/>
              <w:spacing w:before="180"/>
              <w:ind w:left="345"/>
              <w:rPr>
                <w:sz w:val="22"/>
              </w:rPr>
            </w:pPr>
            <w:r>
              <w:rPr>
                <w:sz w:val="22"/>
              </w:rPr>
              <w:t>项目支出</w:t>
            </w:r>
          </w:p>
        </w:tc>
        <w:tc>
          <w:tcPr>
            <w:tcW w:w="1575" w:type="dxa"/>
            <w:vMerge w:val="restart"/>
            <w:shd w:val="clear" w:color="auto" w:fill="BFBFBF"/>
          </w:tcPr>
          <w:p>
            <w:pPr>
              <w:pStyle w:val="10"/>
              <w:rPr>
                <w:sz w:val="22"/>
              </w:rPr>
            </w:pPr>
          </w:p>
          <w:p>
            <w:pPr>
              <w:pStyle w:val="10"/>
              <w:spacing w:before="180"/>
              <w:ind w:left="105"/>
              <w:rPr>
                <w:sz w:val="22"/>
              </w:rPr>
            </w:pPr>
            <w:r>
              <w:rPr>
                <w:sz w:val="22"/>
              </w:rPr>
              <w:t>上缴上级支出</w:t>
            </w:r>
          </w:p>
        </w:tc>
        <w:tc>
          <w:tcPr>
            <w:tcW w:w="1590" w:type="dxa"/>
            <w:vMerge w:val="restart"/>
            <w:shd w:val="clear" w:color="auto" w:fill="BFBFBF"/>
          </w:tcPr>
          <w:p>
            <w:pPr>
              <w:pStyle w:val="10"/>
              <w:rPr>
                <w:sz w:val="22"/>
              </w:rPr>
            </w:pPr>
          </w:p>
          <w:p>
            <w:pPr>
              <w:pStyle w:val="10"/>
              <w:spacing w:before="180"/>
              <w:ind w:left="345"/>
              <w:rPr>
                <w:sz w:val="22"/>
              </w:rPr>
            </w:pPr>
            <w:r>
              <w:rPr>
                <w:sz w:val="22"/>
              </w:rPr>
              <w:t>经营支出</w:t>
            </w:r>
          </w:p>
        </w:tc>
        <w:tc>
          <w:tcPr>
            <w:tcW w:w="1590" w:type="dxa"/>
            <w:vMerge w:val="restart"/>
            <w:shd w:val="clear" w:color="auto" w:fill="BFBFBF"/>
          </w:tcPr>
          <w:p>
            <w:pPr>
              <w:pStyle w:val="10"/>
              <w:spacing w:before="3"/>
              <w:rPr>
                <w:sz w:val="26"/>
              </w:rPr>
            </w:pPr>
          </w:p>
          <w:p>
            <w:pPr>
              <w:pStyle w:val="10"/>
              <w:spacing w:line="230" w:lineRule="auto"/>
              <w:ind w:left="450" w:right="110" w:hanging="330"/>
              <w:rPr>
                <w:sz w:val="22"/>
              </w:rPr>
            </w:pPr>
            <w:r>
              <w:rPr>
                <w:sz w:val="22"/>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10"/>
              <w:spacing w:before="186" w:line="230" w:lineRule="auto"/>
              <w:ind w:left="45" w:right="35"/>
              <w:rPr>
                <w:sz w:val="22"/>
              </w:rPr>
            </w:pPr>
            <w:r>
              <w:rPr>
                <w:sz w:val="22"/>
              </w:rPr>
              <w:t>功能分类科目编码</w:t>
            </w:r>
          </w:p>
        </w:tc>
        <w:tc>
          <w:tcPr>
            <w:tcW w:w="4050" w:type="dxa"/>
            <w:shd w:val="clear" w:color="auto" w:fill="BFBFBF"/>
          </w:tcPr>
          <w:p>
            <w:pPr>
              <w:pStyle w:val="10"/>
              <w:spacing w:before="5"/>
              <w:rPr>
                <w:sz w:val="24"/>
              </w:rPr>
            </w:pPr>
          </w:p>
          <w:p>
            <w:pPr>
              <w:pStyle w:val="10"/>
              <w:ind w:left="1562" w:right="1553"/>
              <w:jc w:val="center"/>
              <w:rPr>
                <w:sz w:val="22"/>
              </w:rPr>
            </w:pPr>
            <w:r>
              <w:rPr>
                <w:sz w:val="22"/>
              </w:rPr>
              <w:t>科目名称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10"/>
              <w:spacing w:before="12" w:line="267" w:lineRule="exact"/>
              <w:ind w:left="2277" w:right="2268"/>
              <w:jc w:val="center"/>
              <w:rPr>
                <w:sz w:val="22"/>
              </w:rPr>
            </w:pPr>
            <w:r>
              <w:rPr>
                <w:sz w:val="22"/>
              </w:rPr>
              <w:t>栏次</w:t>
            </w:r>
          </w:p>
        </w:tc>
        <w:tc>
          <w:tcPr>
            <w:tcW w:w="1590" w:type="dxa"/>
            <w:shd w:val="clear" w:color="auto" w:fill="BFBFBF"/>
          </w:tcPr>
          <w:p>
            <w:pPr>
              <w:pStyle w:val="10"/>
              <w:spacing w:before="12" w:line="267" w:lineRule="exact"/>
              <w:ind w:left="4"/>
              <w:jc w:val="center"/>
              <w:rPr>
                <w:sz w:val="22"/>
              </w:rPr>
            </w:pPr>
            <w:r>
              <w:rPr>
                <w:w w:val="99"/>
                <w:sz w:val="22"/>
              </w:rPr>
              <w:t>1</w:t>
            </w:r>
          </w:p>
        </w:tc>
        <w:tc>
          <w:tcPr>
            <w:tcW w:w="1590" w:type="dxa"/>
            <w:shd w:val="clear" w:color="auto" w:fill="BFBFBF"/>
          </w:tcPr>
          <w:p>
            <w:pPr>
              <w:pStyle w:val="10"/>
              <w:spacing w:before="12" w:line="267" w:lineRule="exact"/>
              <w:ind w:left="4"/>
              <w:jc w:val="center"/>
              <w:rPr>
                <w:sz w:val="22"/>
              </w:rPr>
            </w:pPr>
            <w:r>
              <w:rPr>
                <w:w w:val="99"/>
                <w:sz w:val="22"/>
              </w:rPr>
              <w:t>2</w:t>
            </w:r>
          </w:p>
        </w:tc>
        <w:tc>
          <w:tcPr>
            <w:tcW w:w="1590" w:type="dxa"/>
            <w:shd w:val="clear" w:color="auto" w:fill="BFBFBF"/>
          </w:tcPr>
          <w:p>
            <w:pPr>
              <w:pStyle w:val="10"/>
              <w:spacing w:before="12" w:line="267" w:lineRule="exact"/>
              <w:ind w:left="4"/>
              <w:jc w:val="center"/>
              <w:rPr>
                <w:sz w:val="22"/>
              </w:rPr>
            </w:pPr>
            <w:r>
              <w:rPr>
                <w:w w:val="99"/>
                <w:sz w:val="22"/>
              </w:rPr>
              <w:t>3</w:t>
            </w:r>
          </w:p>
        </w:tc>
        <w:tc>
          <w:tcPr>
            <w:tcW w:w="1575" w:type="dxa"/>
            <w:shd w:val="clear" w:color="auto" w:fill="BFBFBF"/>
          </w:tcPr>
          <w:p>
            <w:pPr>
              <w:pStyle w:val="10"/>
              <w:spacing w:before="12" w:line="267" w:lineRule="exact"/>
              <w:ind w:right="8"/>
              <w:jc w:val="center"/>
              <w:rPr>
                <w:sz w:val="22"/>
              </w:rPr>
            </w:pPr>
            <w:r>
              <w:rPr>
                <w:w w:val="99"/>
                <w:sz w:val="22"/>
              </w:rPr>
              <w:t>4</w:t>
            </w:r>
          </w:p>
        </w:tc>
        <w:tc>
          <w:tcPr>
            <w:tcW w:w="1590" w:type="dxa"/>
            <w:shd w:val="clear" w:color="auto" w:fill="BFBFBF"/>
          </w:tcPr>
          <w:p>
            <w:pPr>
              <w:pStyle w:val="10"/>
              <w:spacing w:before="12" w:line="267" w:lineRule="exact"/>
              <w:ind w:left="4"/>
              <w:jc w:val="center"/>
              <w:rPr>
                <w:sz w:val="22"/>
              </w:rPr>
            </w:pPr>
            <w:r>
              <w:rPr>
                <w:w w:val="99"/>
                <w:sz w:val="22"/>
              </w:rPr>
              <w:t>5</w:t>
            </w:r>
          </w:p>
        </w:tc>
        <w:tc>
          <w:tcPr>
            <w:tcW w:w="1590" w:type="dxa"/>
            <w:shd w:val="clear" w:color="auto" w:fill="BFBFBF"/>
          </w:tcPr>
          <w:p>
            <w:pPr>
              <w:pStyle w:val="10"/>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0"/>
              <w:spacing w:before="92"/>
              <w:ind w:left="195"/>
              <w:rPr>
                <w:sz w:val="20"/>
              </w:rPr>
            </w:pPr>
            <w:r>
              <w:rPr>
                <w:sz w:val="20"/>
              </w:rPr>
              <w:t>21011</w:t>
            </w:r>
          </w:p>
        </w:tc>
        <w:tc>
          <w:tcPr>
            <w:tcW w:w="4050" w:type="dxa"/>
          </w:tcPr>
          <w:p>
            <w:pPr>
              <w:pStyle w:val="10"/>
              <w:spacing w:before="92"/>
              <w:ind w:left="30"/>
              <w:rPr>
                <w:sz w:val="20"/>
              </w:rPr>
            </w:pPr>
            <w:r>
              <w:rPr>
                <w:sz w:val="20"/>
              </w:rPr>
              <w:t>行政事业单位医疗</w:t>
            </w:r>
          </w:p>
        </w:tc>
        <w:tc>
          <w:tcPr>
            <w:tcW w:w="1590" w:type="dxa"/>
          </w:tcPr>
          <w:p>
            <w:pPr>
              <w:pStyle w:val="10"/>
              <w:spacing w:before="92"/>
              <w:ind w:right="18"/>
              <w:jc w:val="right"/>
              <w:rPr>
                <w:sz w:val="20"/>
              </w:rPr>
            </w:pPr>
            <w:r>
              <w:rPr>
                <w:w w:val="95"/>
                <w:sz w:val="20"/>
              </w:rPr>
              <w:t>16.66</w:t>
            </w:r>
          </w:p>
        </w:tc>
        <w:tc>
          <w:tcPr>
            <w:tcW w:w="1590" w:type="dxa"/>
          </w:tcPr>
          <w:p>
            <w:pPr>
              <w:pStyle w:val="10"/>
              <w:spacing w:before="92"/>
              <w:ind w:right="18"/>
              <w:jc w:val="right"/>
              <w:rPr>
                <w:sz w:val="20"/>
              </w:rPr>
            </w:pPr>
            <w:r>
              <w:rPr>
                <w:w w:val="95"/>
                <w:sz w:val="20"/>
              </w:rPr>
              <w:t>16.66</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2101101</w:t>
            </w:r>
          </w:p>
        </w:tc>
        <w:tc>
          <w:tcPr>
            <w:tcW w:w="4050" w:type="dxa"/>
          </w:tcPr>
          <w:p>
            <w:pPr>
              <w:pStyle w:val="10"/>
              <w:spacing w:before="77"/>
              <w:ind w:left="30"/>
              <w:rPr>
                <w:sz w:val="20"/>
              </w:rPr>
            </w:pPr>
            <w:r>
              <w:rPr>
                <w:w w:val="99"/>
                <w:sz w:val="20"/>
              </w:rPr>
              <w:t xml:space="preserve">  </w:t>
            </w:r>
            <w:r>
              <w:rPr>
                <w:sz w:val="20"/>
              </w:rPr>
              <w:t>行政单位医疗</w:t>
            </w:r>
          </w:p>
        </w:tc>
        <w:tc>
          <w:tcPr>
            <w:tcW w:w="1590" w:type="dxa"/>
          </w:tcPr>
          <w:p>
            <w:pPr>
              <w:pStyle w:val="10"/>
              <w:spacing w:before="77"/>
              <w:ind w:right="18"/>
              <w:jc w:val="right"/>
              <w:rPr>
                <w:sz w:val="20"/>
              </w:rPr>
            </w:pPr>
            <w:r>
              <w:rPr>
                <w:w w:val="95"/>
                <w:sz w:val="20"/>
              </w:rPr>
              <w:t>16.66</w:t>
            </w:r>
          </w:p>
        </w:tc>
        <w:tc>
          <w:tcPr>
            <w:tcW w:w="1590" w:type="dxa"/>
          </w:tcPr>
          <w:p>
            <w:pPr>
              <w:pStyle w:val="10"/>
              <w:spacing w:before="77"/>
              <w:ind w:right="18"/>
              <w:jc w:val="right"/>
              <w:rPr>
                <w:sz w:val="20"/>
              </w:rPr>
            </w:pPr>
            <w:r>
              <w:rPr>
                <w:w w:val="95"/>
                <w:sz w:val="20"/>
              </w:rPr>
              <w:t>16.66</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21012</w:t>
            </w:r>
          </w:p>
        </w:tc>
        <w:tc>
          <w:tcPr>
            <w:tcW w:w="4050" w:type="dxa"/>
          </w:tcPr>
          <w:p>
            <w:pPr>
              <w:pStyle w:val="10"/>
              <w:spacing w:before="77"/>
              <w:ind w:left="30"/>
              <w:rPr>
                <w:sz w:val="20"/>
              </w:rPr>
            </w:pPr>
            <w:r>
              <w:rPr>
                <w:sz w:val="20"/>
              </w:rPr>
              <w:t>财政对基本医疗保险基金的补助</w:t>
            </w:r>
          </w:p>
        </w:tc>
        <w:tc>
          <w:tcPr>
            <w:tcW w:w="1590" w:type="dxa"/>
          </w:tcPr>
          <w:p>
            <w:pPr>
              <w:pStyle w:val="10"/>
              <w:spacing w:before="77"/>
              <w:ind w:right="18"/>
              <w:jc w:val="right"/>
              <w:rPr>
                <w:sz w:val="20"/>
              </w:rPr>
            </w:pPr>
            <w:r>
              <w:rPr>
                <w:sz w:val="20"/>
              </w:rPr>
              <w:t>1.92</w:t>
            </w:r>
          </w:p>
        </w:tc>
        <w:tc>
          <w:tcPr>
            <w:tcW w:w="1590" w:type="dxa"/>
          </w:tcPr>
          <w:p>
            <w:pPr>
              <w:pStyle w:val="10"/>
              <w:spacing w:before="77"/>
              <w:ind w:right="18"/>
              <w:jc w:val="right"/>
              <w:rPr>
                <w:sz w:val="20"/>
              </w:rPr>
            </w:pPr>
            <w:r>
              <w:rPr>
                <w:sz w:val="20"/>
              </w:rPr>
              <w:t>1.92</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2101299</w:t>
            </w:r>
          </w:p>
        </w:tc>
        <w:tc>
          <w:tcPr>
            <w:tcW w:w="4050" w:type="dxa"/>
          </w:tcPr>
          <w:p>
            <w:pPr>
              <w:pStyle w:val="10"/>
              <w:spacing w:before="77"/>
              <w:ind w:left="30"/>
              <w:rPr>
                <w:sz w:val="20"/>
              </w:rPr>
            </w:pPr>
            <w:r>
              <w:rPr>
                <w:w w:val="99"/>
                <w:sz w:val="20"/>
              </w:rPr>
              <w:t xml:space="preserve">  </w:t>
            </w:r>
            <w:r>
              <w:rPr>
                <w:sz w:val="20"/>
              </w:rPr>
              <w:t>财政对其他基本医疗保险基金的补助</w:t>
            </w:r>
          </w:p>
        </w:tc>
        <w:tc>
          <w:tcPr>
            <w:tcW w:w="1590" w:type="dxa"/>
          </w:tcPr>
          <w:p>
            <w:pPr>
              <w:pStyle w:val="10"/>
              <w:spacing w:before="77"/>
              <w:ind w:right="18"/>
              <w:jc w:val="right"/>
              <w:rPr>
                <w:sz w:val="20"/>
              </w:rPr>
            </w:pPr>
            <w:r>
              <w:rPr>
                <w:sz w:val="20"/>
              </w:rPr>
              <w:t>1.92</w:t>
            </w:r>
          </w:p>
        </w:tc>
        <w:tc>
          <w:tcPr>
            <w:tcW w:w="1590" w:type="dxa"/>
          </w:tcPr>
          <w:p>
            <w:pPr>
              <w:pStyle w:val="10"/>
              <w:spacing w:before="77"/>
              <w:ind w:right="18"/>
              <w:jc w:val="right"/>
              <w:rPr>
                <w:sz w:val="20"/>
              </w:rPr>
            </w:pPr>
            <w:r>
              <w:rPr>
                <w:sz w:val="20"/>
              </w:rPr>
              <w:t>1.92</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0"/>
              <w:spacing w:before="92"/>
              <w:ind w:left="195"/>
              <w:rPr>
                <w:sz w:val="20"/>
              </w:rPr>
            </w:pPr>
            <w:r>
              <w:rPr>
                <w:sz w:val="20"/>
              </w:rPr>
              <w:t>221</w:t>
            </w:r>
          </w:p>
        </w:tc>
        <w:tc>
          <w:tcPr>
            <w:tcW w:w="4050" w:type="dxa"/>
          </w:tcPr>
          <w:p>
            <w:pPr>
              <w:pStyle w:val="10"/>
              <w:spacing w:before="92"/>
              <w:ind w:left="30"/>
              <w:rPr>
                <w:sz w:val="20"/>
              </w:rPr>
            </w:pPr>
            <w:r>
              <w:rPr>
                <w:sz w:val="20"/>
              </w:rPr>
              <w:t>住房保障支出</w:t>
            </w:r>
          </w:p>
        </w:tc>
        <w:tc>
          <w:tcPr>
            <w:tcW w:w="1590" w:type="dxa"/>
          </w:tcPr>
          <w:p>
            <w:pPr>
              <w:pStyle w:val="10"/>
              <w:spacing w:before="92"/>
              <w:ind w:right="18"/>
              <w:jc w:val="right"/>
              <w:rPr>
                <w:sz w:val="20"/>
              </w:rPr>
            </w:pPr>
            <w:r>
              <w:rPr>
                <w:w w:val="95"/>
                <w:sz w:val="20"/>
              </w:rPr>
              <w:t>16.77</w:t>
            </w:r>
          </w:p>
        </w:tc>
        <w:tc>
          <w:tcPr>
            <w:tcW w:w="1590" w:type="dxa"/>
          </w:tcPr>
          <w:p>
            <w:pPr>
              <w:pStyle w:val="10"/>
              <w:spacing w:before="92"/>
              <w:ind w:right="18"/>
              <w:jc w:val="right"/>
              <w:rPr>
                <w:sz w:val="20"/>
              </w:rPr>
            </w:pPr>
            <w:r>
              <w:rPr>
                <w:w w:val="95"/>
                <w:sz w:val="20"/>
              </w:rPr>
              <w:t>16.77</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22102</w:t>
            </w:r>
          </w:p>
        </w:tc>
        <w:tc>
          <w:tcPr>
            <w:tcW w:w="4050" w:type="dxa"/>
          </w:tcPr>
          <w:p>
            <w:pPr>
              <w:pStyle w:val="10"/>
              <w:spacing w:before="77"/>
              <w:ind w:left="30"/>
              <w:rPr>
                <w:sz w:val="20"/>
              </w:rPr>
            </w:pPr>
            <w:r>
              <w:rPr>
                <w:sz w:val="20"/>
              </w:rPr>
              <w:t>住房改革支出</w:t>
            </w:r>
          </w:p>
        </w:tc>
        <w:tc>
          <w:tcPr>
            <w:tcW w:w="1590" w:type="dxa"/>
          </w:tcPr>
          <w:p>
            <w:pPr>
              <w:pStyle w:val="10"/>
              <w:spacing w:before="77"/>
              <w:ind w:right="18"/>
              <w:jc w:val="right"/>
              <w:rPr>
                <w:sz w:val="20"/>
              </w:rPr>
            </w:pPr>
            <w:r>
              <w:rPr>
                <w:w w:val="95"/>
                <w:sz w:val="20"/>
              </w:rPr>
              <w:t>16.77</w:t>
            </w:r>
          </w:p>
        </w:tc>
        <w:tc>
          <w:tcPr>
            <w:tcW w:w="1590" w:type="dxa"/>
          </w:tcPr>
          <w:p>
            <w:pPr>
              <w:pStyle w:val="10"/>
              <w:spacing w:before="77"/>
              <w:ind w:right="18"/>
              <w:jc w:val="right"/>
              <w:rPr>
                <w:sz w:val="20"/>
              </w:rPr>
            </w:pPr>
            <w:r>
              <w:rPr>
                <w:w w:val="95"/>
                <w:sz w:val="20"/>
              </w:rPr>
              <w:t>16.77</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195"/>
              <w:rPr>
                <w:sz w:val="20"/>
              </w:rPr>
            </w:pPr>
            <w:r>
              <w:rPr>
                <w:sz w:val="20"/>
              </w:rPr>
              <w:t>2210201</w:t>
            </w:r>
          </w:p>
        </w:tc>
        <w:tc>
          <w:tcPr>
            <w:tcW w:w="4050" w:type="dxa"/>
          </w:tcPr>
          <w:p>
            <w:pPr>
              <w:pStyle w:val="10"/>
              <w:spacing w:before="77"/>
              <w:ind w:left="30"/>
              <w:rPr>
                <w:sz w:val="20"/>
              </w:rPr>
            </w:pPr>
            <w:r>
              <w:rPr>
                <w:w w:val="99"/>
                <w:sz w:val="20"/>
              </w:rPr>
              <w:t xml:space="preserve">  </w:t>
            </w:r>
            <w:r>
              <w:rPr>
                <w:sz w:val="20"/>
              </w:rPr>
              <w:t>住房公积金</w:t>
            </w:r>
          </w:p>
        </w:tc>
        <w:tc>
          <w:tcPr>
            <w:tcW w:w="1590" w:type="dxa"/>
          </w:tcPr>
          <w:p>
            <w:pPr>
              <w:pStyle w:val="10"/>
              <w:spacing w:before="77"/>
              <w:ind w:right="18"/>
              <w:jc w:val="right"/>
              <w:rPr>
                <w:sz w:val="20"/>
              </w:rPr>
            </w:pPr>
            <w:r>
              <w:rPr>
                <w:w w:val="95"/>
                <w:sz w:val="20"/>
              </w:rPr>
              <w:t>16.77</w:t>
            </w:r>
          </w:p>
        </w:tc>
        <w:tc>
          <w:tcPr>
            <w:tcW w:w="1590" w:type="dxa"/>
          </w:tcPr>
          <w:p>
            <w:pPr>
              <w:pStyle w:val="10"/>
              <w:spacing w:before="77"/>
              <w:ind w:right="18"/>
              <w:jc w:val="right"/>
              <w:rPr>
                <w:sz w:val="20"/>
              </w:rPr>
            </w:pPr>
            <w:r>
              <w:rPr>
                <w:w w:val="95"/>
                <w:sz w:val="20"/>
              </w:rPr>
              <w:t>16.77</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bl>
    <w:p>
      <w:pPr>
        <w:spacing w:before="22" w:line="297" w:lineRule="auto"/>
        <w:ind w:left="510" w:right="11305" w:hanging="360"/>
        <w:jc w:val="left"/>
        <w:rPr>
          <w:sz w:val="18"/>
        </w:rPr>
      </w:pPr>
      <w:r>
        <w:rPr>
          <w:sz w:val="18"/>
        </w:rPr>
        <w:t>注：1.本表反映部门本年度各项支出情况。2.表格中单元格空白表示数据为零。</w:t>
      </w:r>
    </w:p>
    <w:p>
      <w:pPr>
        <w:spacing w:after="0" w:line="297" w:lineRule="auto"/>
        <w:jc w:val="left"/>
        <w:rPr>
          <w:sz w:val="18"/>
        </w:rPr>
        <w:sectPr>
          <w:type w:val="continuous"/>
          <w:pgSz w:w="16840" w:h="11910" w:orient="landscape"/>
          <w:pgMar w:top="1580" w:right="1000" w:bottom="1180" w:left="960" w:header="720" w:footer="720" w:gutter="0"/>
          <w:cols w:space="720" w:num="1"/>
        </w:sectPr>
      </w:pPr>
    </w:p>
    <w:p>
      <w:pPr>
        <w:pStyle w:val="3"/>
        <w:ind w:left="5235"/>
      </w:pPr>
      <w:r>
        <w:t>财政拨款收入支出决算总表</w:t>
      </w:r>
    </w:p>
    <w:p>
      <w:pPr>
        <w:spacing w:before="0" w:line="240" w:lineRule="auto"/>
        <w:rPr>
          <w:sz w:val="20"/>
        </w:rPr>
      </w:pPr>
      <w:r>
        <w:br w:type="column"/>
      </w:r>
    </w:p>
    <w:p>
      <w:pPr>
        <w:spacing w:before="12" w:line="240" w:lineRule="auto"/>
        <w:rPr>
          <w:sz w:val="18"/>
        </w:rPr>
      </w:pPr>
    </w:p>
    <w:p>
      <w:pPr>
        <w:spacing w:before="0"/>
        <w:ind w:left="0" w:right="231" w:firstLine="0"/>
        <w:jc w:val="right"/>
        <w:rPr>
          <w:sz w:val="20"/>
        </w:rPr>
      </w:pPr>
      <w:r>
        <w:rPr>
          <w:w w:val="95"/>
          <w:sz w:val="20"/>
        </w:rPr>
        <w:t>公开04表</w:t>
      </w:r>
    </w:p>
    <w:p>
      <w:pPr>
        <w:spacing w:after="0"/>
        <w:jc w:val="right"/>
        <w:rPr>
          <w:sz w:val="20"/>
        </w:rPr>
        <w:sectPr>
          <w:footerReference r:id="rId12" w:type="default"/>
          <w:pgSz w:w="16840" w:h="11910" w:orient="landscape"/>
          <w:pgMar w:top="540" w:right="1000" w:bottom="280" w:left="960" w:header="0" w:footer="0" w:gutter="0"/>
          <w:cols w:equalWidth="0" w:num="2">
            <w:col w:w="9556" w:space="40"/>
            <w:col w:w="5284"/>
          </w:cols>
        </w:sectPr>
      </w:pPr>
    </w:p>
    <w:p>
      <w:pPr>
        <w:tabs>
          <w:tab w:val="left" w:pos="13274"/>
        </w:tabs>
        <w:spacing w:before="59" w:after="8"/>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85"/>
        <w:gridCol w:w="510"/>
        <w:gridCol w:w="1500"/>
        <w:gridCol w:w="3315"/>
        <w:gridCol w:w="495"/>
        <w:gridCol w:w="1515"/>
        <w:gridCol w:w="1500"/>
        <w:gridCol w:w="1515"/>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695" w:type="dxa"/>
            <w:gridSpan w:val="3"/>
            <w:shd w:val="clear" w:color="auto" w:fill="BFBFBF"/>
          </w:tcPr>
          <w:p>
            <w:pPr>
              <w:pStyle w:val="10"/>
              <w:spacing w:before="90"/>
              <w:ind w:left="1822" w:right="1827"/>
              <w:jc w:val="center"/>
              <w:rPr>
                <w:sz w:val="22"/>
              </w:rPr>
            </w:pPr>
            <w:r>
              <w:rPr>
                <w:sz w:val="22"/>
              </w:rPr>
              <w:t>收     入</w:t>
            </w:r>
          </w:p>
        </w:tc>
        <w:tc>
          <w:tcPr>
            <w:tcW w:w="9855" w:type="dxa"/>
            <w:gridSpan w:val="6"/>
            <w:shd w:val="clear" w:color="auto" w:fill="BFBFBF"/>
          </w:tcPr>
          <w:p>
            <w:pPr>
              <w:pStyle w:val="10"/>
              <w:spacing w:before="90"/>
              <w:ind w:left="4402" w:right="4407"/>
              <w:jc w:val="center"/>
              <w:rPr>
                <w:sz w:val="22"/>
              </w:rPr>
            </w:pPr>
            <w:r>
              <w:rPr>
                <w:sz w:val="22"/>
              </w:rP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2685" w:type="dxa"/>
            <w:shd w:val="clear" w:color="auto" w:fill="BFBFBF"/>
          </w:tcPr>
          <w:p>
            <w:pPr>
              <w:pStyle w:val="10"/>
              <w:spacing w:before="135"/>
              <w:ind w:left="1092" w:right="1097"/>
              <w:jc w:val="center"/>
              <w:rPr>
                <w:sz w:val="22"/>
              </w:rPr>
            </w:pPr>
            <w:r>
              <w:rPr>
                <w:sz w:val="22"/>
              </w:rPr>
              <w:t>项目</w:t>
            </w:r>
          </w:p>
        </w:tc>
        <w:tc>
          <w:tcPr>
            <w:tcW w:w="510" w:type="dxa"/>
            <w:shd w:val="clear" w:color="auto" w:fill="BFBFBF"/>
          </w:tcPr>
          <w:p>
            <w:pPr>
              <w:pStyle w:val="10"/>
              <w:spacing w:before="135"/>
              <w:ind w:left="12" w:right="3"/>
              <w:jc w:val="center"/>
              <w:rPr>
                <w:sz w:val="22"/>
              </w:rPr>
            </w:pPr>
            <w:r>
              <w:rPr>
                <w:sz w:val="22"/>
              </w:rPr>
              <w:t>行次</w:t>
            </w:r>
          </w:p>
        </w:tc>
        <w:tc>
          <w:tcPr>
            <w:tcW w:w="1500" w:type="dxa"/>
            <w:shd w:val="clear" w:color="auto" w:fill="BFBFBF"/>
          </w:tcPr>
          <w:p>
            <w:pPr>
              <w:pStyle w:val="10"/>
              <w:spacing w:before="135"/>
              <w:ind w:left="507" w:right="498"/>
              <w:jc w:val="center"/>
              <w:rPr>
                <w:sz w:val="22"/>
              </w:rPr>
            </w:pPr>
            <w:r>
              <w:rPr>
                <w:sz w:val="22"/>
              </w:rPr>
              <w:t>金额</w:t>
            </w:r>
          </w:p>
        </w:tc>
        <w:tc>
          <w:tcPr>
            <w:tcW w:w="3315" w:type="dxa"/>
            <w:shd w:val="clear" w:color="auto" w:fill="BFBFBF"/>
          </w:tcPr>
          <w:p>
            <w:pPr>
              <w:pStyle w:val="10"/>
              <w:spacing w:before="135"/>
              <w:ind w:left="1407" w:right="1412"/>
              <w:jc w:val="center"/>
              <w:rPr>
                <w:sz w:val="22"/>
              </w:rPr>
            </w:pPr>
            <w:r>
              <w:rPr>
                <w:sz w:val="22"/>
              </w:rPr>
              <w:t>项目</w:t>
            </w:r>
          </w:p>
        </w:tc>
        <w:tc>
          <w:tcPr>
            <w:tcW w:w="495" w:type="dxa"/>
            <w:shd w:val="clear" w:color="auto" w:fill="BFBFBF"/>
          </w:tcPr>
          <w:p>
            <w:pPr>
              <w:pStyle w:val="10"/>
              <w:spacing w:before="135"/>
              <w:ind w:right="5"/>
              <w:jc w:val="center"/>
              <w:rPr>
                <w:sz w:val="22"/>
              </w:rPr>
            </w:pPr>
            <w:r>
              <w:rPr>
                <w:sz w:val="22"/>
              </w:rPr>
              <w:t>行次</w:t>
            </w:r>
          </w:p>
        </w:tc>
        <w:tc>
          <w:tcPr>
            <w:tcW w:w="1515" w:type="dxa"/>
            <w:shd w:val="clear" w:color="auto" w:fill="BFBFBF"/>
          </w:tcPr>
          <w:p>
            <w:pPr>
              <w:pStyle w:val="10"/>
              <w:spacing w:before="135"/>
              <w:ind w:left="507" w:right="512"/>
              <w:jc w:val="center"/>
              <w:rPr>
                <w:sz w:val="22"/>
              </w:rPr>
            </w:pPr>
            <w:r>
              <w:rPr>
                <w:sz w:val="22"/>
              </w:rPr>
              <w:t>合计</w:t>
            </w:r>
          </w:p>
        </w:tc>
        <w:tc>
          <w:tcPr>
            <w:tcW w:w="1500" w:type="dxa"/>
            <w:shd w:val="clear" w:color="auto" w:fill="BFBFBF"/>
          </w:tcPr>
          <w:p>
            <w:pPr>
              <w:pStyle w:val="10"/>
              <w:spacing w:before="4" w:line="270" w:lineRule="exact"/>
              <w:ind w:left="300" w:right="65" w:hanging="225"/>
              <w:rPr>
                <w:sz w:val="22"/>
              </w:rPr>
            </w:pPr>
            <w:r>
              <w:rPr>
                <w:sz w:val="22"/>
              </w:rPr>
              <w:t>一般公共预算财政拨款</w:t>
            </w:r>
          </w:p>
        </w:tc>
        <w:tc>
          <w:tcPr>
            <w:tcW w:w="1515" w:type="dxa"/>
            <w:shd w:val="clear" w:color="auto" w:fill="BFBFBF"/>
          </w:tcPr>
          <w:p>
            <w:pPr>
              <w:pStyle w:val="10"/>
              <w:spacing w:before="4" w:line="270" w:lineRule="exact"/>
              <w:ind w:left="195" w:right="80" w:hanging="120"/>
              <w:rPr>
                <w:sz w:val="22"/>
              </w:rPr>
            </w:pPr>
            <w:r>
              <w:rPr>
                <w:sz w:val="22"/>
              </w:rPr>
              <w:t>政府性基金预算财政拨款</w:t>
            </w:r>
          </w:p>
        </w:tc>
        <w:tc>
          <w:tcPr>
            <w:tcW w:w="1515" w:type="dxa"/>
            <w:shd w:val="clear" w:color="auto" w:fill="BFBFBF"/>
          </w:tcPr>
          <w:p>
            <w:pPr>
              <w:pStyle w:val="10"/>
              <w:spacing w:before="4" w:line="270" w:lineRule="exact"/>
              <w:ind w:left="75" w:right="80"/>
              <w:rPr>
                <w:sz w:val="22"/>
              </w:rPr>
            </w:pPr>
            <w:r>
              <w:rPr>
                <w:sz w:val="22"/>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atLeast"/>
        </w:trPr>
        <w:tc>
          <w:tcPr>
            <w:tcW w:w="2685" w:type="dxa"/>
            <w:shd w:val="clear" w:color="auto" w:fill="BFBFBF"/>
          </w:tcPr>
          <w:p>
            <w:pPr>
              <w:pStyle w:val="10"/>
              <w:spacing w:before="56"/>
              <w:ind w:left="1092" w:right="1097"/>
              <w:jc w:val="center"/>
              <w:rPr>
                <w:sz w:val="22"/>
              </w:rPr>
            </w:pPr>
            <w:r>
              <w:rPr>
                <w:sz w:val="22"/>
              </w:rPr>
              <w:t>栏次</w:t>
            </w:r>
          </w:p>
        </w:tc>
        <w:tc>
          <w:tcPr>
            <w:tcW w:w="510" w:type="dxa"/>
            <w:shd w:val="clear" w:color="auto" w:fill="BFBFBF"/>
          </w:tcPr>
          <w:p>
            <w:pPr>
              <w:pStyle w:val="10"/>
              <w:rPr>
                <w:rFonts w:ascii="Times New Roman"/>
                <w:sz w:val="20"/>
              </w:rPr>
            </w:pPr>
          </w:p>
        </w:tc>
        <w:tc>
          <w:tcPr>
            <w:tcW w:w="1500" w:type="dxa"/>
            <w:shd w:val="clear" w:color="auto" w:fill="BFBFBF"/>
          </w:tcPr>
          <w:p>
            <w:pPr>
              <w:pStyle w:val="10"/>
              <w:spacing w:before="56"/>
              <w:ind w:left="4"/>
              <w:jc w:val="center"/>
              <w:rPr>
                <w:sz w:val="22"/>
              </w:rPr>
            </w:pPr>
            <w:r>
              <w:rPr>
                <w:w w:val="99"/>
                <w:sz w:val="22"/>
              </w:rPr>
              <w:t>1</w:t>
            </w:r>
          </w:p>
        </w:tc>
        <w:tc>
          <w:tcPr>
            <w:tcW w:w="3315" w:type="dxa"/>
            <w:shd w:val="clear" w:color="auto" w:fill="BFBFBF"/>
          </w:tcPr>
          <w:p>
            <w:pPr>
              <w:pStyle w:val="10"/>
              <w:spacing w:before="56"/>
              <w:ind w:left="1407" w:right="1412"/>
              <w:jc w:val="center"/>
              <w:rPr>
                <w:sz w:val="22"/>
              </w:rPr>
            </w:pPr>
            <w:r>
              <w:rPr>
                <w:sz w:val="22"/>
              </w:rPr>
              <w:t>栏次</w:t>
            </w:r>
          </w:p>
        </w:tc>
        <w:tc>
          <w:tcPr>
            <w:tcW w:w="495" w:type="dxa"/>
            <w:shd w:val="clear" w:color="auto" w:fill="BFBFBF"/>
          </w:tcPr>
          <w:p>
            <w:pPr>
              <w:pStyle w:val="10"/>
              <w:rPr>
                <w:rFonts w:ascii="Times New Roman"/>
                <w:sz w:val="20"/>
              </w:rPr>
            </w:pPr>
          </w:p>
        </w:tc>
        <w:tc>
          <w:tcPr>
            <w:tcW w:w="1515" w:type="dxa"/>
            <w:shd w:val="clear" w:color="auto" w:fill="BFBFBF"/>
          </w:tcPr>
          <w:p>
            <w:pPr>
              <w:pStyle w:val="10"/>
              <w:spacing w:before="56"/>
              <w:ind w:right="8"/>
              <w:jc w:val="center"/>
              <w:rPr>
                <w:sz w:val="22"/>
              </w:rPr>
            </w:pPr>
            <w:r>
              <w:rPr>
                <w:w w:val="99"/>
                <w:sz w:val="22"/>
              </w:rPr>
              <w:t>2</w:t>
            </w:r>
          </w:p>
        </w:tc>
        <w:tc>
          <w:tcPr>
            <w:tcW w:w="1500" w:type="dxa"/>
            <w:shd w:val="clear" w:color="auto" w:fill="BFBFBF"/>
          </w:tcPr>
          <w:p>
            <w:pPr>
              <w:pStyle w:val="10"/>
              <w:spacing w:before="56"/>
              <w:ind w:left="4"/>
              <w:jc w:val="center"/>
              <w:rPr>
                <w:sz w:val="22"/>
              </w:rPr>
            </w:pPr>
            <w:r>
              <w:rPr>
                <w:w w:val="99"/>
                <w:sz w:val="22"/>
              </w:rPr>
              <w:t>3</w:t>
            </w:r>
          </w:p>
        </w:tc>
        <w:tc>
          <w:tcPr>
            <w:tcW w:w="1515" w:type="dxa"/>
            <w:shd w:val="clear" w:color="auto" w:fill="BFBFBF"/>
          </w:tcPr>
          <w:p>
            <w:pPr>
              <w:pStyle w:val="10"/>
              <w:spacing w:before="56"/>
              <w:ind w:right="8"/>
              <w:jc w:val="center"/>
              <w:rPr>
                <w:sz w:val="22"/>
              </w:rPr>
            </w:pPr>
            <w:r>
              <w:rPr>
                <w:w w:val="99"/>
                <w:sz w:val="22"/>
              </w:rPr>
              <w:t>4</w:t>
            </w:r>
          </w:p>
        </w:tc>
        <w:tc>
          <w:tcPr>
            <w:tcW w:w="1515" w:type="dxa"/>
            <w:shd w:val="clear" w:color="auto" w:fill="BFBFBF"/>
          </w:tcPr>
          <w:p>
            <w:pPr>
              <w:pStyle w:val="10"/>
              <w:spacing w:before="56"/>
              <w:ind w:right="8"/>
              <w:jc w:val="center"/>
              <w:rPr>
                <w:sz w:val="22"/>
              </w:rPr>
            </w:pPr>
            <w:r>
              <w:rPr>
                <w:w w:val="99"/>
                <w:sz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一、一般公共预算财政拨款</w:t>
            </w:r>
          </w:p>
        </w:tc>
        <w:tc>
          <w:tcPr>
            <w:tcW w:w="510" w:type="dxa"/>
          </w:tcPr>
          <w:p>
            <w:pPr>
              <w:pStyle w:val="10"/>
              <w:spacing w:line="247" w:lineRule="exact"/>
              <w:ind w:right="3"/>
              <w:jc w:val="center"/>
              <w:rPr>
                <w:sz w:val="20"/>
              </w:rPr>
            </w:pPr>
            <w:r>
              <w:rPr>
                <w:w w:val="99"/>
                <w:sz w:val="20"/>
              </w:rPr>
              <w:t>1</w:t>
            </w:r>
          </w:p>
        </w:tc>
        <w:tc>
          <w:tcPr>
            <w:tcW w:w="1500" w:type="dxa"/>
          </w:tcPr>
          <w:p>
            <w:pPr>
              <w:pStyle w:val="10"/>
              <w:spacing w:line="247" w:lineRule="exact"/>
              <w:ind w:left="660" w:right="-15"/>
              <w:rPr>
                <w:sz w:val="20"/>
              </w:rPr>
            </w:pPr>
            <w:r>
              <w:rPr>
                <w:spacing w:val="4"/>
                <w:sz w:val="20"/>
              </w:rPr>
              <w:t>1,048.40</w:t>
            </w:r>
          </w:p>
        </w:tc>
        <w:tc>
          <w:tcPr>
            <w:tcW w:w="3315" w:type="dxa"/>
          </w:tcPr>
          <w:p>
            <w:pPr>
              <w:pStyle w:val="10"/>
              <w:spacing w:before="1"/>
              <w:rPr>
                <w:sz w:val="19"/>
              </w:rPr>
            </w:pPr>
            <w:r>
              <w:rPr>
                <w:w w:val="105"/>
                <w:sz w:val="19"/>
              </w:rPr>
              <w:t>一、一般公共服务支出</w:t>
            </w:r>
          </w:p>
        </w:tc>
        <w:tc>
          <w:tcPr>
            <w:tcW w:w="495" w:type="dxa"/>
          </w:tcPr>
          <w:p>
            <w:pPr>
              <w:pStyle w:val="10"/>
              <w:spacing w:line="247" w:lineRule="exact"/>
              <w:ind w:right="3"/>
              <w:jc w:val="center"/>
              <w:rPr>
                <w:sz w:val="20"/>
              </w:rPr>
            </w:pPr>
            <w:r>
              <w:rPr>
                <w:sz w:val="20"/>
              </w:rPr>
              <w:t>33</w:t>
            </w:r>
          </w:p>
        </w:tc>
        <w:tc>
          <w:tcPr>
            <w:tcW w:w="1515" w:type="dxa"/>
          </w:tcPr>
          <w:p>
            <w:pPr>
              <w:pStyle w:val="10"/>
              <w:spacing w:line="247" w:lineRule="exact"/>
              <w:ind w:right="-15"/>
              <w:jc w:val="right"/>
              <w:rPr>
                <w:sz w:val="20"/>
              </w:rPr>
            </w:pPr>
            <w:r>
              <w:rPr>
                <w:w w:val="95"/>
                <w:sz w:val="20"/>
              </w:rPr>
              <w:t>961.24</w:t>
            </w:r>
          </w:p>
        </w:tc>
        <w:tc>
          <w:tcPr>
            <w:tcW w:w="1500" w:type="dxa"/>
          </w:tcPr>
          <w:p>
            <w:pPr>
              <w:pStyle w:val="10"/>
              <w:spacing w:line="247" w:lineRule="exact"/>
              <w:ind w:right="-15"/>
              <w:jc w:val="right"/>
              <w:rPr>
                <w:sz w:val="20"/>
              </w:rPr>
            </w:pPr>
            <w:r>
              <w:rPr>
                <w:w w:val="95"/>
                <w:sz w:val="20"/>
              </w:rPr>
              <w:t>961.24</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二、政府性基金预算财政拨款</w:t>
            </w:r>
          </w:p>
        </w:tc>
        <w:tc>
          <w:tcPr>
            <w:tcW w:w="510" w:type="dxa"/>
          </w:tcPr>
          <w:p>
            <w:pPr>
              <w:pStyle w:val="10"/>
              <w:spacing w:line="247" w:lineRule="exact"/>
              <w:ind w:right="3"/>
              <w:jc w:val="center"/>
              <w:rPr>
                <w:sz w:val="20"/>
              </w:rPr>
            </w:pPr>
            <w:r>
              <w:rPr>
                <w:w w:val="99"/>
                <w:sz w:val="20"/>
              </w:rPr>
              <w:t>2</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二、外交支出</w:t>
            </w:r>
          </w:p>
        </w:tc>
        <w:tc>
          <w:tcPr>
            <w:tcW w:w="495" w:type="dxa"/>
          </w:tcPr>
          <w:p>
            <w:pPr>
              <w:pStyle w:val="10"/>
              <w:spacing w:line="247" w:lineRule="exact"/>
              <w:ind w:right="3"/>
              <w:jc w:val="center"/>
              <w:rPr>
                <w:sz w:val="20"/>
              </w:rPr>
            </w:pPr>
            <w:r>
              <w:rPr>
                <w:sz w:val="20"/>
              </w:rPr>
              <w:t>34</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2685" w:type="dxa"/>
          </w:tcPr>
          <w:p>
            <w:pPr>
              <w:pStyle w:val="10"/>
              <w:spacing w:before="17" w:line="218" w:lineRule="auto"/>
              <w:ind w:right="134"/>
              <w:rPr>
                <w:sz w:val="19"/>
              </w:rPr>
            </w:pPr>
            <w:r>
              <w:rPr>
                <w:sz w:val="19"/>
              </w:rPr>
              <w:t>三、国有资本经营预算财政拨</w:t>
            </w:r>
            <w:r>
              <w:rPr>
                <w:w w:val="105"/>
                <w:sz w:val="19"/>
              </w:rPr>
              <w:t>款</w:t>
            </w:r>
          </w:p>
        </w:tc>
        <w:tc>
          <w:tcPr>
            <w:tcW w:w="510" w:type="dxa"/>
          </w:tcPr>
          <w:p>
            <w:pPr>
              <w:pStyle w:val="10"/>
              <w:spacing w:before="80"/>
              <w:ind w:right="3"/>
              <w:jc w:val="center"/>
              <w:rPr>
                <w:sz w:val="20"/>
              </w:rPr>
            </w:pPr>
            <w:r>
              <w:rPr>
                <w:w w:val="99"/>
                <w:sz w:val="20"/>
              </w:rPr>
              <w:t>3</w:t>
            </w:r>
          </w:p>
        </w:tc>
        <w:tc>
          <w:tcPr>
            <w:tcW w:w="1500" w:type="dxa"/>
          </w:tcPr>
          <w:p>
            <w:pPr>
              <w:pStyle w:val="10"/>
              <w:rPr>
                <w:rFonts w:ascii="Times New Roman"/>
                <w:sz w:val="20"/>
              </w:rPr>
            </w:pPr>
          </w:p>
        </w:tc>
        <w:tc>
          <w:tcPr>
            <w:tcW w:w="3315" w:type="dxa"/>
          </w:tcPr>
          <w:p>
            <w:pPr>
              <w:pStyle w:val="10"/>
              <w:spacing w:before="106"/>
              <w:rPr>
                <w:sz w:val="19"/>
              </w:rPr>
            </w:pPr>
            <w:r>
              <w:rPr>
                <w:w w:val="105"/>
                <w:sz w:val="19"/>
              </w:rPr>
              <w:t>三、国防支出</w:t>
            </w:r>
          </w:p>
        </w:tc>
        <w:tc>
          <w:tcPr>
            <w:tcW w:w="495" w:type="dxa"/>
          </w:tcPr>
          <w:p>
            <w:pPr>
              <w:pStyle w:val="10"/>
              <w:spacing w:before="80"/>
              <w:ind w:right="3"/>
              <w:jc w:val="center"/>
              <w:rPr>
                <w:sz w:val="20"/>
              </w:rPr>
            </w:pPr>
            <w:r>
              <w:rPr>
                <w:sz w:val="20"/>
              </w:rPr>
              <w:t>35</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right="3"/>
              <w:jc w:val="center"/>
              <w:rPr>
                <w:sz w:val="20"/>
              </w:rPr>
            </w:pPr>
            <w:r>
              <w:rPr>
                <w:w w:val="99"/>
                <w:sz w:val="20"/>
              </w:rPr>
              <w:t>4</w:t>
            </w:r>
          </w:p>
        </w:tc>
        <w:tc>
          <w:tcPr>
            <w:tcW w:w="1500" w:type="dxa"/>
          </w:tcPr>
          <w:p>
            <w:pPr>
              <w:pStyle w:val="10"/>
              <w:rPr>
                <w:rFonts w:ascii="Times New Roman"/>
                <w:sz w:val="20"/>
              </w:rPr>
            </w:pPr>
          </w:p>
        </w:tc>
        <w:tc>
          <w:tcPr>
            <w:tcW w:w="3315" w:type="dxa"/>
          </w:tcPr>
          <w:p>
            <w:pPr>
              <w:pStyle w:val="10"/>
              <w:spacing w:before="1"/>
              <w:rPr>
                <w:sz w:val="19"/>
              </w:rPr>
            </w:pPr>
            <w:r>
              <w:rPr>
                <w:w w:val="105"/>
                <w:sz w:val="19"/>
              </w:rPr>
              <w:t>四、公共安全支出</w:t>
            </w:r>
          </w:p>
        </w:tc>
        <w:tc>
          <w:tcPr>
            <w:tcW w:w="495" w:type="dxa"/>
          </w:tcPr>
          <w:p>
            <w:pPr>
              <w:pStyle w:val="10"/>
              <w:spacing w:line="247" w:lineRule="exact"/>
              <w:ind w:right="3"/>
              <w:jc w:val="center"/>
              <w:rPr>
                <w:sz w:val="20"/>
              </w:rPr>
            </w:pPr>
            <w:r>
              <w:rPr>
                <w:sz w:val="20"/>
              </w:rPr>
              <w:t>36</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right="3"/>
              <w:jc w:val="center"/>
              <w:rPr>
                <w:sz w:val="20"/>
              </w:rPr>
            </w:pPr>
            <w:r>
              <w:rPr>
                <w:w w:val="99"/>
                <w:sz w:val="20"/>
              </w:rPr>
              <w:t>5</w:t>
            </w:r>
          </w:p>
        </w:tc>
        <w:tc>
          <w:tcPr>
            <w:tcW w:w="1500" w:type="dxa"/>
          </w:tcPr>
          <w:p>
            <w:pPr>
              <w:pStyle w:val="10"/>
              <w:rPr>
                <w:rFonts w:ascii="Times New Roman"/>
                <w:sz w:val="20"/>
              </w:rPr>
            </w:pPr>
          </w:p>
        </w:tc>
        <w:tc>
          <w:tcPr>
            <w:tcW w:w="3315" w:type="dxa"/>
          </w:tcPr>
          <w:p>
            <w:pPr>
              <w:pStyle w:val="10"/>
              <w:spacing w:before="1"/>
              <w:rPr>
                <w:sz w:val="19"/>
              </w:rPr>
            </w:pPr>
            <w:r>
              <w:rPr>
                <w:w w:val="105"/>
                <w:sz w:val="19"/>
              </w:rPr>
              <w:t>五、教育支出</w:t>
            </w:r>
          </w:p>
        </w:tc>
        <w:tc>
          <w:tcPr>
            <w:tcW w:w="495" w:type="dxa"/>
          </w:tcPr>
          <w:p>
            <w:pPr>
              <w:pStyle w:val="10"/>
              <w:spacing w:line="247" w:lineRule="exact"/>
              <w:ind w:right="3"/>
              <w:jc w:val="center"/>
              <w:rPr>
                <w:sz w:val="20"/>
              </w:rPr>
            </w:pPr>
            <w:r>
              <w:rPr>
                <w:sz w:val="20"/>
              </w:rPr>
              <w:t>37</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right="3"/>
              <w:jc w:val="center"/>
              <w:rPr>
                <w:sz w:val="20"/>
              </w:rPr>
            </w:pPr>
            <w:r>
              <w:rPr>
                <w:w w:val="99"/>
                <w:sz w:val="20"/>
              </w:rPr>
              <w:t>6</w:t>
            </w:r>
          </w:p>
        </w:tc>
        <w:tc>
          <w:tcPr>
            <w:tcW w:w="1500" w:type="dxa"/>
          </w:tcPr>
          <w:p>
            <w:pPr>
              <w:pStyle w:val="10"/>
              <w:rPr>
                <w:rFonts w:ascii="Times New Roman"/>
                <w:sz w:val="20"/>
              </w:rPr>
            </w:pPr>
          </w:p>
        </w:tc>
        <w:tc>
          <w:tcPr>
            <w:tcW w:w="3315" w:type="dxa"/>
          </w:tcPr>
          <w:p>
            <w:pPr>
              <w:pStyle w:val="10"/>
              <w:spacing w:before="1"/>
              <w:rPr>
                <w:sz w:val="19"/>
              </w:rPr>
            </w:pPr>
            <w:r>
              <w:rPr>
                <w:w w:val="105"/>
                <w:sz w:val="19"/>
              </w:rPr>
              <w:t>六、科学技术支出</w:t>
            </w:r>
          </w:p>
        </w:tc>
        <w:tc>
          <w:tcPr>
            <w:tcW w:w="495" w:type="dxa"/>
          </w:tcPr>
          <w:p>
            <w:pPr>
              <w:pStyle w:val="10"/>
              <w:spacing w:line="247" w:lineRule="exact"/>
              <w:ind w:right="3"/>
              <w:jc w:val="center"/>
              <w:rPr>
                <w:sz w:val="20"/>
              </w:rPr>
            </w:pPr>
            <w:r>
              <w:rPr>
                <w:sz w:val="20"/>
              </w:rPr>
              <w:t>38</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right="3"/>
              <w:jc w:val="center"/>
              <w:rPr>
                <w:sz w:val="20"/>
              </w:rPr>
            </w:pPr>
            <w:r>
              <w:rPr>
                <w:w w:val="99"/>
                <w:sz w:val="20"/>
              </w:rPr>
              <w:t>7</w:t>
            </w:r>
          </w:p>
        </w:tc>
        <w:tc>
          <w:tcPr>
            <w:tcW w:w="1500" w:type="dxa"/>
          </w:tcPr>
          <w:p>
            <w:pPr>
              <w:pStyle w:val="10"/>
              <w:rPr>
                <w:rFonts w:ascii="Times New Roman"/>
                <w:sz w:val="20"/>
              </w:rPr>
            </w:pPr>
          </w:p>
        </w:tc>
        <w:tc>
          <w:tcPr>
            <w:tcW w:w="3315" w:type="dxa"/>
          </w:tcPr>
          <w:p>
            <w:pPr>
              <w:pStyle w:val="10"/>
              <w:spacing w:before="1"/>
              <w:rPr>
                <w:sz w:val="19"/>
              </w:rPr>
            </w:pPr>
            <w:r>
              <w:rPr>
                <w:w w:val="105"/>
                <w:sz w:val="19"/>
              </w:rPr>
              <w:t>七、文化旅游体育与传媒支出</w:t>
            </w:r>
          </w:p>
        </w:tc>
        <w:tc>
          <w:tcPr>
            <w:tcW w:w="495" w:type="dxa"/>
          </w:tcPr>
          <w:p>
            <w:pPr>
              <w:pStyle w:val="10"/>
              <w:spacing w:line="247" w:lineRule="exact"/>
              <w:ind w:right="3"/>
              <w:jc w:val="center"/>
              <w:rPr>
                <w:sz w:val="20"/>
              </w:rPr>
            </w:pPr>
            <w:r>
              <w:rPr>
                <w:sz w:val="20"/>
              </w:rPr>
              <w:t>39</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right="3"/>
              <w:jc w:val="center"/>
              <w:rPr>
                <w:sz w:val="20"/>
              </w:rPr>
            </w:pPr>
            <w:r>
              <w:rPr>
                <w:w w:val="99"/>
                <w:sz w:val="20"/>
              </w:rPr>
              <w:t>8</w:t>
            </w:r>
          </w:p>
        </w:tc>
        <w:tc>
          <w:tcPr>
            <w:tcW w:w="1500" w:type="dxa"/>
          </w:tcPr>
          <w:p>
            <w:pPr>
              <w:pStyle w:val="10"/>
              <w:rPr>
                <w:rFonts w:ascii="Times New Roman"/>
                <w:sz w:val="20"/>
              </w:rPr>
            </w:pPr>
          </w:p>
        </w:tc>
        <w:tc>
          <w:tcPr>
            <w:tcW w:w="3315" w:type="dxa"/>
          </w:tcPr>
          <w:p>
            <w:pPr>
              <w:pStyle w:val="10"/>
              <w:spacing w:before="1"/>
              <w:rPr>
                <w:sz w:val="19"/>
              </w:rPr>
            </w:pPr>
            <w:r>
              <w:rPr>
                <w:w w:val="105"/>
                <w:sz w:val="19"/>
              </w:rPr>
              <w:t>八、社会保障和就业支出</w:t>
            </w:r>
          </w:p>
        </w:tc>
        <w:tc>
          <w:tcPr>
            <w:tcW w:w="495" w:type="dxa"/>
          </w:tcPr>
          <w:p>
            <w:pPr>
              <w:pStyle w:val="10"/>
              <w:spacing w:line="247" w:lineRule="exact"/>
              <w:ind w:right="3"/>
              <w:jc w:val="center"/>
              <w:rPr>
                <w:sz w:val="20"/>
              </w:rPr>
            </w:pPr>
            <w:r>
              <w:rPr>
                <w:sz w:val="20"/>
              </w:rPr>
              <w:t>40</w:t>
            </w:r>
          </w:p>
        </w:tc>
        <w:tc>
          <w:tcPr>
            <w:tcW w:w="1515" w:type="dxa"/>
          </w:tcPr>
          <w:p>
            <w:pPr>
              <w:pStyle w:val="10"/>
              <w:spacing w:line="247" w:lineRule="exact"/>
              <w:ind w:right="-15"/>
              <w:jc w:val="right"/>
              <w:rPr>
                <w:sz w:val="20"/>
              </w:rPr>
            </w:pPr>
            <w:r>
              <w:rPr>
                <w:w w:val="95"/>
                <w:sz w:val="20"/>
              </w:rPr>
              <w:t>51.82</w:t>
            </w:r>
          </w:p>
        </w:tc>
        <w:tc>
          <w:tcPr>
            <w:tcW w:w="1500" w:type="dxa"/>
          </w:tcPr>
          <w:p>
            <w:pPr>
              <w:pStyle w:val="10"/>
              <w:spacing w:line="247" w:lineRule="exact"/>
              <w:ind w:right="-15"/>
              <w:jc w:val="right"/>
              <w:rPr>
                <w:sz w:val="20"/>
              </w:rPr>
            </w:pPr>
            <w:r>
              <w:rPr>
                <w:w w:val="95"/>
                <w:sz w:val="20"/>
              </w:rPr>
              <w:t>51.82</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right="3"/>
              <w:jc w:val="center"/>
              <w:rPr>
                <w:sz w:val="20"/>
              </w:rPr>
            </w:pPr>
            <w:r>
              <w:rPr>
                <w:w w:val="99"/>
                <w:sz w:val="20"/>
              </w:rPr>
              <w:t>9</w:t>
            </w:r>
          </w:p>
        </w:tc>
        <w:tc>
          <w:tcPr>
            <w:tcW w:w="1500" w:type="dxa"/>
          </w:tcPr>
          <w:p>
            <w:pPr>
              <w:pStyle w:val="10"/>
              <w:rPr>
                <w:rFonts w:ascii="Times New Roman"/>
                <w:sz w:val="20"/>
              </w:rPr>
            </w:pPr>
          </w:p>
        </w:tc>
        <w:tc>
          <w:tcPr>
            <w:tcW w:w="3315" w:type="dxa"/>
          </w:tcPr>
          <w:p>
            <w:pPr>
              <w:pStyle w:val="10"/>
              <w:spacing w:before="1"/>
              <w:rPr>
                <w:sz w:val="19"/>
              </w:rPr>
            </w:pPr>
            <w:r>
              <w:rPr>
                <w:w w:val="105"/>
                <w:sz w:val="19"/>
              </w:rPr>
              <w:t>九、卫生健康支出</w:t>
            </w:r>
          </w:p>
        </w:tc>
        <w:tc>
          <w:tcPr>
            <w:tcW w:w="495" w:type="dxa"/>
          </w:tcPr>
          <w:p>
            <w:pPr>
              <w:pStyle w:val="10"/>
              <w:spacing w:line="247" w:lineRule="exact"/>
              <w:ind w:right="3"/>
              <w:jc w:val="center"/>
              <w:rPr>
                <w:sz w:val="20"/>
              </w:rPr>
            </w:pPr>
            <w:r>
              <w:rPr>
                <w:sz w:val="20"/>
              </w:rPr>
              <w:t>41</w:t>
            </w:r>
          </w:p>
        </w:tc>
        <w:tc>
          <w:tcPr>
            <w:tcW w:w="1515" w:type="dxa"/>
          </w:tcPr>
          <w:p>
            <w:pPr>
              <w:pStyle w:val="10"/>
              <w:spacing w:line="247" w:lineRule="exact"/>
              <w:ind w:right="-15"/>
              <w:jc w:val="right"/>
              <w:rPr>
                <w:sz w:val="20"/>
              </w:rPr>
            </w:pPr>
            <w:r>
              <w:rPr>
                <w:w w:val="95"/>
                <w:sz w:val="20"/>
              </w:rPr>
              <w:t>18.58</w:t>
            </w:r>
          </w:p>
        </w:tc>
        <w:tc>
          <w:tcPr>
            <w:tcW w:w="1500" w:type="dxa"/>
          </w:tcPr>
          <w:p>
            <w:pPr>
              <w:pStyle w:val="10"/>
              <w:spacing w:line="247" w:lineRule="exact"/>
              <w:ind w:right="-15"/>
              <w:jc w:val="right"/>
              <w:rPr>
                <w:sz w:val="20"/>
              </w:rPr>
            </w:pPr>
            <w:r>
              <w:rPr>
                <w:w w:val="95"/>
                <w:sz w:val="20"/>
              </w:rPr>
              <w:t>18.58</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10</w:t>
            </w:r>
          </w:p>
        </w:tc>
        <w:tc>
          <w:tcPr>
            <w:tcW w:w="1500" w:type="dxa"/>
          </w:tcPr>
          <w:p>
            <w:pPr>
              <w:pStyle w:val="10"/>
              <w:rPr>
                <w:rFonts w:ascii="Times New Roman"/>
                <w:sz w:val="20"/>
              </w:rPr>
            </w:pPr>
          </w:p>
        </w:tc>
        <w:tc>
          <w:tcPr>
            <w:tcW w:w="3315" w:type="dxa"/>
          </w:tcPr>
          <w:p>
            <w:pPr>
              <w:pStyle w:val="10"/>
              <w:spacing w:before="1"/>
              <w:rPr>
                <w:sz w:val="19"/>
              </w:rPr>
            </w:pPr>
            <w:r>
              <w:rPr>
                <w:w w:val="105"/>
                <w:sz w:val="19"/>
              </w:rPr>
              <w:t>十、节能环保支出</w:t>
            </w:r>
          </w:p>
        </w:tc>
        <w:tc>
          <w:tcPr>
            <w:tcW w:w="495" w:type="dxa"/>
          </w:tcPr>
          <w:p>
            <w:pPr>
              <w:pStyle w:val="10"/>
              <w:spacing w:line="247" w:lineRule="exact"/>
              <w:ind w:right="3"/>
              <w:jc w:val="center"/>
              <w:rPr>
                <w:sz w:val="20"/>
              </w:rPr>
            </w:pPr>
            <w:r>
              <w:rPr>
                <w:sz w:val="20"/>
              </w:rPr>
              <w:t>42</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11</w:t>
            </w:r>
          </w:p>
        </w:tc>
        <w:tc>
          <w:tcPr>
            <w:tcW w:w="1500" w:type="dxa"/>
          </w:tcPr>
          <w:p>
            <w:pPr>
              <w:pStyle w:val="10"/>
              <w:rPr>
                <w:rFonts w:ascii="Times New Roman"/>
                <w:sz w:val="20"/>
              </w:rPr>
            </w:pPr>
          </w:p>
        </w:tc>
        <w:tc>
          <w:tcPr>
            <w:tcW w:w="3315" w:type="dxa"/>
          </w:tcPr>
          <w:p>
            <w:pPr>
              <w:pStyle w:val="10"/>
              <w:spacing w:before="1"/>
              <w:rPr>
                <w:sz w:val="19"/>
              </w:rPr>
            </w:pPr>
            <w:r>
              <w:rPr>
                <w:w w:val="105"/>
                <w:sz w:val="19"/>
              </w:rPr>
              <w:t>十一、城乡社区支出</w:t>
            </w:r>
          </w:p>
        </w:tc>
        <w:tc>
          <w:tcPr>
            <w:tcW w:w="495" w:type="dxa"/>
          </w:tcPr>
          <w:p>
            <w:pPr>
              <w:pStyle w:val="10"/>
              <w:spacing w:line="247" w:lineRule="exact"/>
              <w:ind w:right="3"/>
              <w:jc w:val="center"/>
              <w:rPr>
                <w:sz w:val="20"/>
              </w:rPr>
            </w:pPr>
            <w:r>
              <w:rPr>
                <w:sz w:val="20"/>
              </w:rPr>
              <w:t>43</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12</w:t>
            </w:r>
          </w:p>
        </w:tc>
        <w:tc>
          <w:tcPr>
            <w:tcW w:w="1500" w:type="dxa"/>
          </w:tcPr>
          <w:p>
            <w:pPr>
              <w:pStyle w:val="10"/>
              <w:rPr>
                <w:rFonts w:ascii="Times New Roman"/>
                <w:sz w:val="20"/>
              </w:rPr>
            </w:pPr>
          </w:p>
        </w:tc>
        <w:tc>
          <w:tcPr>
            <w:tcW w:w="3315" w:type="dxa"/>
          </w:tcPr>
          <w:p>
            <w:pPr>
              <w:pStyle w:val="10"/>
              <w:spacing w:before="1"/>
              <w:rPr>
                <w:sz w:val="19"/>
              </w:rPr>
            </w:pPr>
            <w:r>
              <w:rPr>
                <w:w w:val="105"/>
                <w:sz w:val="19"/>
              </w:rPr>
              <w:t>十二、农林水支出</w:t>
            </w:r>
          </w:p>
        </w:tc>
        <w:tc>
          <w:tcPr>
            <w:tcW w:w="495" w:type="dxa"/>
          </w:tcPr>
          <w:p>
            <w:pPr>
              <w:pStyle w:val="10"/>
              <w:spacing w:line="247" w:lineRule="exact"/>
              <w:ind w:right="3"/>
              <w:jc w:val="center"/>
              <w:rPr>
                <w:sz w:val="20"/>
              </w:rPr>
            </w:pPr>
            <w:r>
              <w:rPr>
                <w:sz w:val="20"/>
              </w:rPr>
              <w:t>44</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13</w:t>
            </w:r>
          </w:p>
        </w:tc>
        <w:tc>
          <w:tcPr>
            <w:tcW w:w="1500" w:type="dxa"/>
          </w:tcPr>
          <w:p>
            <w:pPr>
              <w:pStyle w:val="10"/>
              <w:rPr>
                <w:rFonts w:ascii="Times New Roman"/>
                <w:sz w:val="20"/>
              </w:rPr>
            </w:pPr>
          </w:p>
        </w:tc>
        <w:tc>
          <w:tcPr>
            <w:tcW w:w="3315" w:type="dxa"/>
          </w:tcPr>
          <w:p>
            <w:pPr>
              <w:pStyle w:val="10"/>
              <w:spacing w:before="1"/>
              <w:rPr>
                <w:sz w:val="19"/>
              </w:rPr>
            </w:pPr>
            <w:r>
              <w:rPr>
                <w:w w:val="105"/>
                <w:sz w:val="19"/>
              </w:rPr>
              <w:t>十三、交通运输支出</w:t>
            </w:r>
          </w:p>
        </w:tc>
        <w:tc>
          <w:tcPr>
            <w:tcW w:w="495" w:type="dxa"/>
          </w:tcPr>
          <w:p>
            <w:pPr>
              <w:pStyle w:val="10"/>
              <w:spacing w:line="247" w:lineRule="exact"/>
              <w:ind w:right="3"/>
              <w:jc w:val="center"/>
              <w:rPr>
                <w:sz w:val="20"/>
              </w:rPr>
            </w:pPr>
            <w:r>
              <w:rPr>
                <w:sz w:val="20"/>
              </w:rPr>
              <w:t>45</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14</w:t>
            </w:r>
          </w:p>
        </w:tc>
        <w:tc>
          <w:tcPr>
            <w:tcW w:w="1500" w:type="dxa"/>
          </w:tcPr>
          <w:p>
            <w:pPr>
              <w:pStyle w:val="10"/>
              <w:rPr>
                <w:rFonts w:ascii="Times New Roman"/>
                <w:sz w:val="20"/>
              </w:rPr>
            </w:pPr>
          </w:p>
        </w:tc>
        <w:tc>
          <w:tcPr>
            <w:tcW w:w="3315" w:type="dxa"/>
          </w:tcPr>
          <w:p>
            <w:pPr>
              <w:pStyle w:val="10"/>
              <w:spacing w:before="1"/>
              <w:rPr>
                <w:sz w:val="19"/>
              </w:rPr>
            </w:pPr>
            <w:r>
              <w:rPr>
                <w:w w:val="105"/>
                <w:sz w:val="19"/>
              </w:rPr>
              <w:t>十四、资源勘探工业信息等支出</w:t>
            </w:r>
          </w:p>
        </w:tc>
        <w:tc>
          <w:tcPr>
            <w:tcW w:w="495" w:type="dxa"/>
          </w:tcPr>
          <w:p>
            <w:pPr>
              <w:pStyle w:val="10"/>
              <w:spacing w:line="247" w:lineRule="exact"/>
              <w:ind w:right="3"/>
              <w:jc w:val="center"/>
              <w:rPr>
                <w:sz w:val="20"/>
              </w:rPr>
            </w:pPr>
            <w:r>
              <w:rPr>
                <w:sz w:val="20"/>
              </w:rPr>
              <w:t>46</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15</w:t>
            </w:r>
          </w:p>
        </w:tc>
        <w:tc>
          <w:tcPr>
            <w:tcW w:w="1500" w:type="dxa"/>
          </w:tcPr>
          <w:p>
            <w:pPr>
              <w:pStyle w:val="10"/>
              <w:rPr>
                <w:rFonts w:ascii="Times New Roman"/>
                <w:sz w:val="20"/>
              </w:rPr>
            </w:pPr>
          </w:p>
        </w:tc>
        <w:tc>
          <w:tcPr>
            <w:tcW w:w="3315" w:type="dxa"/>
          </w:tcPr>
          <w:p>
            <w:pPr>
              <w:pStyle w:val="10"/>
              <w:spacing w:before="1"/>
              <w:rPr>
                <w:sz w:val="19"/>
              </w:rPr>
            </w:pPr>
            <w:r>
              <w:rPr>
                <w:w w:val="105"/>
                <w:sz w:val="19"/>
              </w:rPr>
              <w:t>十五、商业服务业等支出</w:t>
            </w:r>
          </w:p>
        </w:tc>
        <w:tc>
          <w:tcPr>
            <w:tcW w:w="495" w:type="dxa"/>
          </w:tcPr>
          <w:p>
            <w:pPr>
              <w:pStyle w:val="10"/>
              <w:spacing w:line="247" w:lineRule="exact"/>
              <w:ind w:right="3"/>
              <w:jc w:val="center"/>
              <w:rPr>
                <w:sz w:val="20"/>
              </w:rPr>
            </w:pPr>
            <w:r>
              <w:rPr>
                <w:sz w:val="20"/>
              </w:rPr>
              <w:t>47</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16</w:t>
            </w:r>
          </w:p>
        </w:tc>
        <w:tc>
          <w:tcPr>
            <w:tcW w:w="1500" w:type="dxa"/>
          </w:tcPr>
          <w:p>
            <w:pPr>
              <w:pStyle w:val="10"/>
              <w:rPr>
                <w:rFonts w:ascii="Times New Roman"/>
                <w:sz w:val="20"/>
              </w:rPr>
            </w:pPr>
          </w:p>
        </w:tc>
        <w:tc>
          <w:tcPr>
            <w:tcW w:w="3315" w:type="dxa"/>
          </w:tcPr>
          <w:p>
            <w:pPr>
              <w:pStyle w:val="10"/>
              <w:spacing w:before="1"/>
              <w:rPr>
                <w:sz w:val="19"/>
              </w:rPr>
            </w:pPr>
            <w:r>
              <w:rPr>
                <w:w w:val="105"/>
                <w:sz w:val="19"/>
              </w:rPr>
              <w:t>十六、金融支出</w:t>
            </w:r>
          </w:p>
        </w:tc>
        <w:tc>
          <w:tcPr>
            <w:tcW w:w="495" w:type="dxa"/>
          </w:tcPr>
          <w:p>
            <w:pPr>
              <w:pStyle w:val="10"/>
              <w:spacing w:line="247" w:lineRule="exact"/>
              <w:ind w:right="3"/>
              <w:jc w:val="center"/>
              <w:rPr>
                <w:sz w:val="20"/>
              </w:rPr>
            </w:pPr>
            <w:r>
              <w:rPr>
                <w:sz w:val="20"/>
              </w:rPr>
              <w:t>48</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17</w:t>
            </w:r>
          </w:p>
        </w:tc>
        <w:tc>
          <w:tcPr>
            <w:tcW w:w="1500" w:type="dxa"/>
          </w:tcPr>
          <w:p>
            <w:pPr>
              <w:pStyle w:val="10"/>
              <w:rPr>
                <w:rFonts w:ascii="Times New Roman"/>
                <w:sz w:val="20"/>
              </w:rPr>
            </w:pPr>
          </w:p>
        </w:tc>
        <w:tc>
          <w:tcPr>
            <w:tcW w:w="3315" w:type="dxa"/>
          </w:tcPr>
          <w:p>
            <w:pPr>
              <w:pStyle w:val="10"/>
              <w:spacing w:before="1"/>
              <w:rPr>
                <w:sz w:val="19"/>
              </w:rPr>
            </w:pPr>
            <w:r>
              <w:rPr>
                <w:w w:val="105"/>
                <w:sz w:val="19"/>
              </w:rPr>
              <w:t>十七、援助其他地区支出</w:t>
            </w:r>
          </w:p>
        </w:tc>
        <w:tc>
          <w:tcPr>
            <w:tcW w:w="495" w:type="dxa"/>
          </w:tcPr>
          <w:p>
            <w:pPr>
              <w:pStyle w:val="10"/>
              <w:spacing w:line="247" w:lineRule="exact"/>
              <w:ind w:right="3"/>
              <w:jc w:val="center"/>
              <w:rPr>
                <w:sz w:val="20"/>
              </w:rPr>
            </w:pPr>
            <w:r>
              <w:rPr>
                <w:sz w:val="20"/>
              </w:rPr>
              <w:t>49</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18</w:t>
            </w:r>
          </w:p>
        </w:tc>
        <w:tc>
          <w:tcPr>
            <w:tcW w:w="1500" w:type="dxa"/>
          </w:tcPr>
          <w:p>
            <w:pPr>
              <w:pStyle w:val="10"/>
              <w:rPr>
                <w:rFonts w:ascii="Times New Roman"/>
                <w:sz w:val="20"/>
              </w:rPr>
            </w:pPr>
          </w:p>
        </w:tc>
        <w:tc>
          <w:tcPr>
            <w:tcW w:w="3315" w:type="dxa"/>
          </w:tcPr>
          <w:p>
            <w:pPr>
              <w:pStyle w:val="10"/>
              <w:spacing w:before="1"/>
              <w:rPr>
                <w:sz w:val="19"/>
              </w:rPr>
            </w:pPr>
            <w:r>
              <w:rPr>
                <w:w w:val="105"/>
                <w:sz w:val="19"/>
              </w:rPr>
              <w:t>十八、自然资源海洋气象等支出</w:t>
            </w:r>
          </w:p>
        </w:tc>
        <w:tc>
          <w:tcPr>
            <w:tcW w:w="495" w:type="dxa"/>
          </w:tcPr>
          <w:p>
            <w:pPr>
              <w:pStyle w:val="10"/>
              <w:spacing w:line="247" w:lineRule="exact"/>
              <w:ind w:right="3"/>
              <w:jc w:val="center"/>
              <w:rPr>
                <w:sz w:val="20"/>
              </w:rPr>
            </w:pPr>
            <w:r>
              <w:rPr>
                <w:sz w:val="20"/>
              </w:rPr>
              <w:t>50</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19</w:t>
            </w:r>
          </w:p>
        </w:tc>
        <w:tc>
          <w:tcPr>
            <w:tcW w:w="1500" w:type="dxa"/>
          </w:tcPr>
          <w:p>
            <w:pPr>
              <w:pStyle w:val="10"/>
              <w:rPr>
                <w:rFonts w:ascii="Times New Roman"/>
                <w:sz w:val="20"/>
              </w:rPr>
            </w:pPr>
          </w:p>
        </w:tc>
        <w:tc>
          <w:tcPr>
            <w:tcW w:w="3315" w:type="dxa"/>
          </w:tcPr>
          <w:p>
            <w:pPr>
              <w:pStyle w:val="10"/>
              <w:spacing w:before="1"/>
              <w:rPr>
                <w:sz w:val="19"/>
              </w:rPr>
            </w:pPr>
            <w:r>
              <w:rPr>
                <w:w w:val="105"/>
                <w:sz w:val="19"/>
              </w:rPr>
              <w:t>十九、住房保障支出</w:t>
            </w:r>
          </w:p>
        </w:tc>
        <w:tc>
          <w:tcPr>
            <w:tcW w:w="495" w:type="dxa"/>
          </w:tcPr>
          <w:p>
            <w:pPr>
              <w:pStyle w:val="10"/>
              <w:spacing w:line="247" w:lineRule="exact"/>
              <w:ind w:right="3"/>
              <w:jc w:val="center"/>
              <w:rPr>
                <w:sz w:val="20"/>
              </w:rPr>
            </w:pPr>
            <w:r>
              <w:rPr>
                <w:sz w:val="20"/>
              </w:rPr>
              <w:t>51</w:t>
            </w:r>
          </w:p>
        </w:tc>
        <w:tc>
          <w:tcPr>
            <w:tcW w:w="1515" w:type="dxa"/>
          </w:tcPr>
          <w:p>
            <w:pPr>
              <w:pStyle w:val="10"/>
              <w:spacing w:line="247" w:lineRule="exact"/>
              <w:ind w:right="-15"/>
              <w:jc w:val="right"/>
              <w:rPr>
                <w:sz w:val="20"/>
              </w:rPr>
            </w:pPr>
            <w:r>
              <w:rPr>
                <w:w w:val="95"/>
                <w:sz w:val="20"/>
              </w:rPr>
              <w:t>16.77</w:t>
            </w:r>
          </w:p>
        </w:tc>
        <w:tc>
          <w:tcPr>
            <w:tcW w:w="1500" w:type="dxa"/>
          </w:tcPr>
          <w:p>
            <w:pPr>
              <w:pStyle w:val="10"/>
              <w:spacing w:line="247" w:lineRule="exact"/>
              <w:ind w:right="-15"/>
              <w:jc w:val="right"/>
              <w:rPr>
                <w:sz w:val="20"/>
              </w:rPr>
            </w:pPr>
            <w:r>
              <w:rPr>
                <w:w w:val="95"/>
                <w:sz w:val="20"/>
              </w:rPr>
              <w:t>16.77</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20</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二十、粮油物资储备支出</w:t>
            </w:r>
          </w:p>
        </w:tc>
        <w:tc>
          <w:tcPr>
            <w:tcW w:w="495" w:type="dxa"/>
          </w:tcPr>
          <w:p>
            <w:pPr>
              <w:pStyle w:val="10"/>
              <w:spacing w:line="247" w:lineRule="exact"/>
              <w:ind w:right="3"/>
              <w:jc w:val="center"/>
              <w:rPr>
                <w:sz w:val="20"/>
              </w:rPr>
            </w:pPr>
            <w:r>
              <w:rPr>
                <w:sz w:val="20"/>
              </w:rPr>
              <w:t>52</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21</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二十一、国有资本经营预算支出</w:t>
            </w:r>
          </w:p>
        </w:tc>
        <w:tc>
          <w:tcPr>
            <w:tcW w:w="495" w:type="dxa"/>
          </w:tcPr>
          <w:p>
            <w:pPr>
              <w:pStyle w:val="10"/>
              <w:spacing w:line="247" w:lineRule="exact"/>
              <w:ind w:right="3"/>
              <w:jc w:val="center"/>
              <w:rPr>
                <w:sz w:val="20"/>
              </w:rPr>
            </w:pPr>
            <w:r>
              <w:rPr>
                <w:sz w:val="20"/>
              </w:rPr>
              <w:t>53</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22</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二十二、灾害防治及应急管理支出</w:t>
            </w:r>
          </w:p>
        </w:tc>
        <w:tc>
          <w:tcPr>
            <w:tcW w:w="495" w:type="dxa"/>
          </w:tcPr>
          <w:p>
            <w:pPr>
              <w:pStyle w:val="10"/>
              <w:spacing w:line="247" w:lineRule="exact"/>
              <w:ind w:right="3"/>
              <w:jc w:val="center"/>
              <w:rPr>
                <w:sz w:val="20"/>
              </w:rPr>
            </w:pPr>
            <w:r>
              <w:rPr>
                <w:sz w:val="20"/>
              </w:rPr>
              <w:t>54</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23</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二十三、其他支出</w:t>
            </w:r>
          </w:p>
        </w:tc>
        <w:tc>
          <w:tcPr>
            <w:tcW w:w="495" w:type="dxa"/>
          </w:tcPr>
          <w:p>
            <w:pPr>
              <w:pStyle w:val="10"/>
              <w:spacing w:line="247" w:lineRule="exact"/>
              <w:ind w:right="3"/>
              <w:jc w:val="center"/>
              <w:rPr>
                <w:sz w:val="20"/>
              </w:rPr>
            </w:pPr>
            <w:r>
              <w:rPr>
                <w:sz w:val="20"/>
              </w:rPr>
              <w:t>55</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24</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二十四、债务还本支出</w:t>
            </w:r>
          </w:p>
        </w:tc>
        <w:tc>
          <w:tcPr>
            <w:tcW w:w="495" w:type="dxa"/>
          </w:tcPr>
          <w:p>
            <w:pPr>
              <w:pStyle w:val="10"/>
              <w:spacing w:line="247" w:lineRule="exact"/>
              <w:ind w:right="3"/>
              <w:jc w:val="center"/>
              <w:rPr>
                <w:sz w:val="20"/>
              </w:rPr>
            </w:pPr>
            <w:r>
              <w:rPr>
                <w:sz w:val="20"/>
              </w:rPr>
              <w:t>56</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bl>
    <w:p>
      <w:pPr>
        <w:spacing w:before="0" w:line="266" w:lineRule="auto"/>
        <w:ind w:left="510" w:right="3745" w:hanging="360"/>
        <w:jc w:val="left"/>
        <w:rPr>
          <w:sz w:val="18"/>
        </w:rPr>
      </w:pPr>
      <w:r>
        <w:rPr>
          <w:sz w:val="18"/>
        </w:rPr>
        <w:t>注：1.本表反映部门本年度一般公共预算财政拨款、政府性基金预算财政拨款和国有资本经营预算财政拨款的总收支和年末结转结余情况。2.表格中单元格空白表示数据为零。</w:t>
      </w:r>
    </w:p>
    <w:p>
      <w:pPr>
        <w:spacing w:after="0" w:line="266" w:lineRule="auto"/>
        <w:jc w:val="left"/>
        <w:rPr>
          <w:sz w:val="18"/>
        </w:rPr>
        <w:sectPr>
          <w:type w:val="continuous"/>
          <w:pgSz w:w="16840" w:h="11910" w:orient="landscape"/>
          <w:pgMar w:top="1580" w:right="1000" w:bottom="1180" w:left="960" w:header="720" w:footer="720" w:gutter="0"/>
          <w:cols w:space="720" w:num="1"/>
        </w:sectPr>
      </w:pPr>
    </w:p>
    <w:p>
      <w:pPr>
        <w:pStyle w:val="3"/>
        <w:ind w:left="5235"/>
      </w:pPr>
      <w:r>
        <w:t>财政拨款收入支出决算总表</w:t>
      </w:r>
    </w:p>
    <w:p>
      <w:pPr>
        <w:spacing w:before="0" w:line="240" w:lineRule="auto"/>
        <w:rPr>
          <w:sz w:val="20"/>
        </w:rPr>
      </w:pPr>
      <w:r>
        <w:br w:type="column"/>
      </w:r>
    </w:p>
    <w:p>
      <w:pPr>
        <w:spacing w:before="12" w:line="240" w:lineRule="auto"/>
        <w:rPr>
          <w:sz w:val="18"/>
        </w:rPr>
      </w:pPr>
    </w:p>
    <w:p>
      <w:pPr>
        <w:spacing w:before="0"/>
        <w:ind w:left="0" w:right="231" w:firstLine="0"/>
        <w:jc w:val="right"/>
        <w:rPr>
          <w:sz w:val="20"/>
        </w:rPr>
      </w:pPr>
      <w:r>
        <w:rPr>
          <w:w w:val="95"/>
          <w:sz w:val="20"/>
        </w:rPr>
        <w:t>公开04表</w:t>
      </w:r>
    </w:p>
    <w:p>
      <w:pPr>
        <w:spacing w:after="0"/>
        <w:jc w:val="right"/>
        <w:rPr>
          <w:sz w:val="20"/>
        </w:rPr>
        <w:sectPr>
          <w:footerReference r:id="rId13" w:type="default"/>
          <w:pgSz w:w="16840" w:h="11910" w:orient="landscape"/>
          <w:pgMar w:top="540" w:right="1000" w:bottom="280" w:left="960" w:header="0" w:footer="0" w:gutter="0"/>
          <w:cols w:equalWidth="0" w:num="2">
            <w:col w:w="9556" w:space="40"/>
            <w:col w:w="5284"/>
          </w:cols>
        </w:sectPr>
      </w:pPr>
    </w:p>
    <w:p>
      <w:pPr>
        <w:tabs>
          <w:tab w:val="left" w:pos="13274"/>
        </w:tabs>
        <w:spacing w:before="59" w:after="8"/>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85"/>
        <w:gridCol w:w="510"/>
        <w:gridCol w:w="1500"/>
        <w:gridCol w:w="3315"/>
        <w:gridCol w:w="495"/>
        <w:gridCol w:w="1515"/>
        <w:gridCol w:w="1500"/>
        <w:gridCol w:w="1515"/>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695" w:type="dxa"/>
            <w:gridSpan w:val="3"/>
            <w:shd w:val="clear" w:color="auto" w:fill="BFBFBF"/>
          </w:tcPr>
          <w:p>
            <w:pPr>
              <w:pStyle w:val="10"/>
              <w:spacing w:before="90"/>
              <w:ind w:left="1822" w:right="1827"/>
              <w:jc w:val="center"/>
              <w:rPr>
                <w:sz w:val="22"/>
              </w:rPr>
            </w:pPr>
            <w:r>
              <w:rPr>
                <w:sz w:val="22"/>
              </w:rPr>
              <w:t>收     入</w:t>
            </w:r>
          </w:p>
        </w:tc>
        <w:tc>
          <w:tcPr>
            <w:tcW w:w="9855" w:type="dxa"/>
            <w:gridSpan w:val="6"/>
            <w:shd w:val="clear" w:color="auto" w:fill="BFBFBF"/>
          </w:tcPr>
          <w:p>
            <w:pPr>
              <w:pStyle w:val="10"/>
              <w:spacing w:before="90"/>
              <w:ind w:left="4402" w:right="4407"/>
              <w:jc w:val="center"/>
              <w:rPr>
                <w:sz w:val="22"/>
              </w:rPr>
            </w:pPr>
            <w:r>
              <w:rPr>
                <w:sz w:val="22"/>
              </w:rP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2685" w:type="dxa"/>
            <w:shd w:val="clear" w:color="auto" w:fill="BFBFBF"/>
          </w:tcPr>
          <w:p>
            <w:pPr>
              <w:pStyle w:val="10"/>
              <w:spacing w:before="135"/>
              <w:ind w:left="1092" w:right="1097"/>
              <w:jc w:val="center"/>
              <w:rPr>
                <w:sz w:val="22"/>
              </w:rPr>
            </w:pPr>
            <w:r>
              <w:rPr>
                <w:sz w:val="22"/>
              </w:rPr>
              <w:t>项目</w:t>
            </w:r>
          </w:p>
        </w:tc>
        <w:tc>
          <w:tcPr>
            <w:tcW w:w="510" w:type="dxa"/>
            <w:shd w:val="clear" w:color="auto" w:fill="BFBFBF"/>
          </w:tcPr>
          <w:p>
            <w:pPr>
              <w:pStyle w:val="10"/>
              <w:spacing w:before="135"/>
              <w:ind w:left="12" w:right="3"/>
              <w:jc w:val="center"/>
              <w:rPr>
                <w:sz w:val="22"/>
              </w:rPr>
            </w:pPr>
            <w:r>
              <w:rPr>
                <w:sz w:val="22"/>
              </w:rPr>
              <w:t>行次</w:t>
            </w:r>
          </w:p>
        </w:tc>
        <w:tc>
          <w:tcPr>
            <w:tcW w:w="1500" w:type="dxa"/>
            <w:shd w:val="clear" w:color="auto" w:fill="BFBFBF"/>
          </w:tcPr>
          <w:p>
            <w:pPr>
              <w:pStyle w:val="10"/>
              <w:spacing w:before="135"/>
              <w:ind w:left="507" w:right="498"/>
              <w:jc w:val="center"/>
              <w:rPr>
                <w:sz w:val="22"/>
              </w:rPr>
            </w:pPr>
            <w:r>
              <w:rPr>
                <w:sz w:val="22"/>
              </w:rPr>
              <w:t>金额</w:t>
            </w:r>
          </w:p>
        </w:tc>
        <w:tc>
          <w:tcPr>
            <w:tcW w:w="3315" w:type="dxa"/>
            <w:shd w:val="clear" w:color="auto" w:fill="BFBFBF"/>
          </w:tcPr>
          <w:p>
            <w:pPr>
              <w:pStyle w:val="10"/>
              <w:spacing w:before="135"/>
              <w:ind w:left="1407" w:right="1412"/>
              <w:jc w:val="center"/>
              <w:rPr>
                <w:sz w:val="22"/>
              </w:rPr>
            </w:pPr>
            <w:r>
              <w:rPr>
                <w:sz w:val="22"/>
              </w:rPr>
              <w:t>项目</w:t>
            </w:r>
          </w:p>
        </w:tc>
        <w:tc>
          <w:tcPr>
            <w:tcW w:w="495" w:type="dxa"/>
            <w:shd w:val="clear" w:color="auto" w:fill="BFBFBF"/>
          </w:tcPr>
          <w:p>
            <w:pPr>
              <w:pStyle w:val="10"/>
              <w:spacing w:before="135"/>
              <w:ind w:right="5"/>
              <w:jc w:val="center"/>
              <w:rPr>
                <w:sz w:val="22"/>
              </w:rPr>
            </w:pPr>
            <w:r>
              <w:rPr>
                <w:sz w:val="22"/>
              </w:rPr>
              <w:t>行次</w:t>
            </w:r>
          </w:p>
        </w:tc>
        <w:tc>
          <w:tcPr>
            <w:tcW w:w="1515" w:type="dxa"/>
            <w:shd w:val="clear" w:color="auto" w:fill="BFBFBF"/>
          </w:tcPr>
          <w:p>
            <w:pPr>
              <w:pStyle w:val="10"/>
              <w:spacing w:before="135"/>
              <w:ind w:left="507" w:right="512"/>
              <w:jc w:val="center"/>
              <w:rPr>
                <w:sz w:val="22"/>
              </w:rPr>
            </w:pPr>
            <w:r>
              <w:rPr>
                <w:sz w:val="22"/>
              </w:rPr>
              <w:t>合计</w:t>
            </w:r>
          </w:p>
        </w:tc>
        <w:tc>
          <w:tcPr>
            <w:tcW w:w="1500" w:type="dxa"/>
            <w:shd w:val="clear" w:color="auto" w:fill="BFBFBF"/>
          </w:tcPr>
          <w:p>
            <w:pPr>
              <w:pStyle w:val="10"/>
              <w:spacing w:before="4" w:line="270" w:lineRule="exact"/>
              <w:ind w:left="300" w:right="65" w:hanging="225"/>
              <w:rPr>
                <w:sz w:val="22"/>
              </w:rPr>
            </w:pPr>
            <w:r>
              <w:rPr>
                <w:sz w:val="22"/>
              </w:rPr>
              <w:t>一般公共预算财政拨款</w:t>
            </w:r>
          </w:p>
        </w:tc>
        <w:tc>
          <w:tcPr>
            <w:tcW w:w="1515" w:type="dxa"/>
            <w:shd w:val="clear" w:color="auto" w:fill="BFBFBF"/>
          </w:tcPr>
          <w:p>
            <w:pPr>
              <w:pStyle w:val="10"/>
              <w:spacing w:before="4" w:line="270" w:lineRule="exact"/>
              <w:ind w:left="195" w:right="80" w:hanging="120"/>
              <w:rPr>
                <w:sz w:val="22"/>
              </w:rPr>
            </w:pPr>
            <w:r>
              <w:rPr>
                <w:sz w:val="22"/>
              </w:rPr>
              <w:t>政府性基金预算财政拨款</w:t>
            </w:r>
          </w:p>
        </w:tc>
        <w:tc>
          <w:tcPr>
            <w:tcW w:w="1515" w:type="dxa"/>
            <w:shd w:val="clear" w:color="auto" w:fill="BFBFBF"/>
          </w:tcPr>
          <w:p>
            <w:pPr>
              <w:pStyle w:val="10"/>
              <w:spacing w:before="4" w:line="270" w:lineRule="exact"/>
              <w:ind w:left="75" w:right="80"/>
              <w:rPr>
                <w:sz w:val="22"/>
              </w:rPr>
            </w:pPr>
            <w:r>
              <w:rPr>
                <w:sz w:val="22"/>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atLeast"/>
        </w:trPr>
        <w:tc>
          <w:tcPr>
            <w:tcW w:w="2685" w:type="dxa"/>
            <w:shd w:val="clear" w:color="auto" w:fill="BFBFBF"/>
          </w:tcPr>
          <w:p>
            <w:pPr>
              <w:pStyle w:val="10"/>
              <w:spacing w:before="56"/>
              <w:ind w:left="1092" w:right="1097"/>
              <w:jc w:val="center"/>
              <w:rPr>
                <w:sz w:val="22"/>
              </w:rPr>
            </w:pPr>
            <w:r>
              <w:rPr>
                <w:sz w:val="22"/>
              </w:rPr>
              <w:t>栏次</w:t>
            </w:r>
          </w:p>
        </w:tc>
        <w:tc>
          <w:tcPr>
            <w:tcW w:w="510" w:type="dxa"/>
            <w:shd w:val="clear" w:color="auto" w:fill="BFBFBF"/>
          </w:tcPr>
          <w:p>
            <w:pPr>
              <w:pStyle w:val="10"/>
              <w:rPr>
                <w:rFonts w:ascii="Times New Roman"/>
                <w:sz w:val="20"/>
              </w:rPr>
            </w:pPr>
          </w:p>
        </w:tc>
        <w:tc>
          <w:tcPr>
            <w:tcW w:w="1500" w:type="dxa"/>
            <w:shd w:val="clear" w:color="auto" w:fill="BFBFBF"/>
          </w:tcPr>
          <w:p>
            <w:pPr>
              <w:pStyle w:val="10"/>
              <w:spacing w:before="56"/>
              <w:ind w:left="4"/>
              <w:jc w:val="center"/>
              <w:rPr>
                <w:sz w:val="22"/>
              </w:rPr>
            </w:pPr>
            <w:r>
              <w:rPr>
                <w:w w:val="99"/>
                <w:sz w:val="22"/>
              </w:rPr>
              <w:t>1</w:t>
            </w:r>
          </w:p>
        </w:tc>
        <w:tc>
          <w:tcPr>
            <w:tcW w:w="3315" w:type="dxa"/>
            <w:shd w:val="clear" w:color="auto" w:fill="BFBFBF"/>
          </w:tcPr>
          <w:p>
            <w:pPr>
              <w:pStyle w:val="10"/>
              <w:spacing w:before="56"/>
              <w:ind w:left="1407" w:right="1412"/>
              <w:jc w:val="center"/>
              <w:rPr>
                <w:sz w:val="22"/>
              </w:rPr>
            </w:pPr>
            <w:r>
              <w:rPr>
                <w:sz w:val="22"/>
              </w:rPr>
              <w:t>栏次</w:t>
            </w:r>
          </w:p>
        </w:tc>
        <w:tc>
          <w:tcPr>
            <w:tcW w:w="495" w:type="dxa"/>
            <w:shd w:val="clear" w:color="auto" w:fill="BFBFBF"/>
          </w:tcPr>
          <w:p>
            <w:pPr>
              <w:pStyle w:val="10"/>
              <w:rPr>
                <w:rFonts w:ascii="Times New Roman"/>
                <w:sz w:val="20"/>
              </w:rPr>
            </w:pPr>
          </w:p>
        </w:tc>
        <w:tc>
          <w:tcPr>
            <w:tcW w:w="1515" w:type="dxa"/>
            <w:shd w:val="clear" w:color="auto" w:fill="BFBFBF"/>
          </w:tcPr>
          <w:p>
            <w:pPr>
              <w:pStyle w:val="10"/>
              <w:spacing w:before="56"/>
              <w:ind w:right="8"/>
              <w:jc w:val="center"/>
              <w:rPr>
                <w:sz w:val="22"/>
              </w:rPr>
            </w:pPr>
            <w:r>
              <w:rPr>
                <w:w w:val="99"/>
                <w:sz w:val="22"/>
              </w:rPr>
              <w:t>2</w:t>
            </w:r>
          </w:p>
        </w:tc>
        <w:tc>
          <w:tcPr>
            <w:tcW w:w="1500" w:type="dxa"/>
            <w:shd w:val="clear" w:color="auto" w:fill="BFBFBF"/>
          </w:tcPr>
          <w:p>
            <w:pPr>
              <w:pStyle w:val="10"/>
              <w:spacing w:before="56"/>
              <w:ind w:left="690"/>
              <w:rPr>
                <w:sz w:val="22"/>
              </w:rPr>
            </w:pPr>
            <w:r>
              <w:rPr>
                <w:w w:val="99"/>
                <w:sz w:val="22"/>
              </w:rPr>
              <w:t>3</w:t>
            </w:r>
          </w:p>
        </w:tc>
        <w:tc>
          <w:tcPr>
            <w:tcW w:w="1515" w:type="dxa"/>
            <w:shd w:val="clear" w:color="auto" w:fill="BFBFBF"/>
          </w:tcPr>
          <w:p>
            <w:pPr>
              <w:pStyle w:val="10"/>
              <w:spacing w:before="56"/>
              <w:ind w:right="8"/>
              <w:jc w:val="center"/>
              <w:rPr>
                <w:sz w:val="22"/>
              </w:rPr>
            </w:pPr>
            <w:r>
              <w:rPr>
                <w:w w:val="99"/>
                <w:sz w:val="22"/>
              </w:rPr>
              <w:t>4</w:t>
            </w:r>
          </w:p>
        </w:tc>
        <w:tc>
          <w:tcPr>
            <w:tcW w:w="1515" w:type="dxa"/>
            <w:shd w:val="clear" w:color="auto" w:fill="BFBFBF"/>
          </w:tcPr>
          <w:p>
            <w:pPr>
              <w:pStyle w:val="10"/>
              <w:spacing w:before="56"/>
              <w:ind w:right="8"/>
              <w:jc w:val="center"/>
              <w:rPr>
                <w:sz w:val="22"/>
              </w:rPr>
            </w:pPr>
            <w:r>
              <w:rPr>
                <w:w w:val="99"/>
                <w:sz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25</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二十五、债务付息支出</w:t>
            </w:r>
          </w:p>
        </w:tc>
        <w:tc>
          <w:tcPr>
            <w:tcW w:w="495" w:type="dxa"/>
          </w:tcPr>
          <w:p>
            <w:pPr>
              <w:pStyle w:val="10"/>
              <w:spacing w:line="247" w:lineRule="exact"/>
              <w:ind w:right="3"/>
              <w:jc w:val="center"/>
              <w:rPr>
                <w:sz w:val="20"/>
              </w:rPr>
            </w:pPr>
            <w:r>
              <w:rPr>
                <w:sz w:val="20"/>
              </w:rPr>
              <w:t>57</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26</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二十六、抗疫特别国债安排的支出</w:t>
            </w:r>
          </w:p>
        </w:tc>
        <w:tc>
          <w:tcPr>
            <w:tcW w:w="495" w:type="dxa"/>
          </w:tcPr>
          <w:p>
            <w:pPr>
              <w:pStyle w:val="10"/>
              <w:spacing w:line="247" w:lineRule="exact"/>
              <w:ind w:right="3"/>
              <w:jc w:val="center"/>
              <w:rPr>
                <w:sz w:val="20"/>
              </w:rPr>
            </w:pPr>
            <w:r>
              <w:rPr>
                <w:sz w:val="20"/>
              </w:rPr>
              <w:t>58</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ind w:left="750"/>
              <w:rPr>
                <w:sz w:val="19"/>
              </w:rPr>
            </w:pPr>
            <w:r>
              <w:rPr>
                <w:w w:val="105"/>
                <w:sz w:val="19"/>
              </w:rPr>
              <w:t>本年收入合计</w:t>
            </w:r>
          </w:p>
        </w:tc>
        <w:tc>
          <w:tcPr>
            <w:tcW w:w="510" w:type="dxa"/>
          </w:tcPr>
          <w:p>
            <w:pPr>
              <w:pStyle w:val="10"/>
              <w:spacing w:line="247" w:lineRule="exact"/>
              <w:ind w:left="12" w:right="3"/>
              <w:jc w:val="center"/>
              <w:rPr>
                <w:sz w:val="20"/>
              </w:rPr>
            </w:pPr>
            <w:r>
              <w:rPr>
                <w:sz w:val="20"/>
              </w:rPr>
              <w:t>27</w:t>
            </w:r>
          </w:p>
        </w:tc>
        <w:tc>
          <w:tcPr>
            <w:tcW w:w="1500" w:type="dxa"/>
          </w:tcPr>
          <w:p>
            <w:pPr>
              <w:pStyle w:val="10"/>
              <w:spacing w:line="247" w:lineRule="exact"/>
              <w:ind w:right="-15"/>
              <w:jc w:val="right"/>
              <w:rPr>
                <w:sz w:val="20"/>
              </w:rPr>
            </w:pPr>
            <w:r>
              <w:rPr>
                <w:sz w:val="20"/>
              </w:rPr>
              <w:t>1,048.40</w:t>
            </w:r>
          </w:p>
        </w:tc>
        <w:tc>
          <w:tcPr>
            <w:tcW w:w="3315" w:type="dxa"/>
          </w:tcPr>
          <w:p>
            <w:pPr>
              <w:pStyle w:val="10"/>
              <w:spacing w:before="1"/>
              <w:ind w:left="1065"/>
              <w:rPr>
                <w:sz w:val="19"/>
              </w:rPr>
            </w:pPr>
            <w:r>
              <w:rPr>
                <w:w w:val="105"/>
                <w:sz w:val="19"/>
              </w:rPr>
              <w:t>本年支出合计</w:t>
            </w:r>
          </w:p>
        </w:tc>
        <w:tc>
          <w:tcPr>
            <w:tcW w:w="495" w:type="dxa"/>
          </w:tcPr>
          <w:p>
            <w:pPr>
              <w:pStyle w:val="10"/>
              <w:spacing w:line="247" w:lineRule="exact"/>
              <w:ind w:right="3"/>
              <w:jc w:val="center"/>
              <w:rPr>
                <w:sz w:val="20"/>
              </w:rPr>
            </w:pPr>
            <w:r>
              <w:rPr>
                <w:sz w:val="20"/>
              </w:rPr>
              <w:t>59</w:t>
            </w:r>
          </w:p>
        </w:tc>
        <w:tc>
          <w:tcPr>
            <w:tcW w:w="1515" w:type="dxa"/>
          </w:tcPr>
          <w:p>
            <w:pPr>
              <w:pStyle w:val="10"/>
              <w:spacing w:line="247" w:lineRule="exact"/>
              <w:ind w:right="-15"/>
              <w:jc w:val="right"/>
              <w:rPr>
                <w:sz w:val="20"/>
              </w:rPr>
            </w:pPr>
            <w:r>
              <w:rPr>
                <w:sz w:val="20"/>
              </w:rPr>
              <w:t>1,048.40</w:t>
            </w:r>
          </w:p>
        </w:tc>
        <w:tc>
          <w:tcPr>
            <w:tcW w:w="1500" w:type="dxa"/>
          </w:tcPr>
          <w:p>
            <w:pPr>
              <w:pStyle w:val="10"/>
              <w:spacing w:line="247" w:lineRule="exact"/>
              <w:ind w:left="660" w:right="-15"/>
              <w:rPr>
                <w:sz w:val="20"/>
              </w:rPr>
            </w:pPr>
            <w:r>
              <w:rPr>
                <w:spacing w:val="4"/>
                <w:sz w:val="20"/>
              </w:rPr>
              <w:t>1,048.40</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年初财政拨款结转和结余</w:t>
            </w:r>
          </w:p>
        </w:tc>
        <w:tc>
          <w:tcPr>
            <w:tcW w:w="510" w:type="dxa"/>
          </w:tcPr>
          <w:p>
            <w:pPr>
              <w:pStyle w:val="10"/>
              <w:spacing w:line="247" w:lineRule="exact"/>
              <w:ind w:left="12" w:right="3"/>
              <w:jc w:val="center"/>
              <w:rPr>
                <w:sz w:val="20"/>
              </w:rPr>
            </w:pPr>
            <w:r>
              <w:rPr>
                <w:sz w:val="20"/>
              </w:rPr>
              <w:t>28</w:t>
            </w:r>
          </w:p>
        </w:tc>
        <w:tc>
          <w:tcPr>
            <w:tcW w:w="1500" w:type="dxa"/>
          </w:tcPr>
          <w:p>
            <w:pPr>
              <w:pStyle w:val="10"/>
              <w:rPr>
                <w:rFonts w:ascii="Times New Roman"/>
                <w:sz w:val="20"/>
              </w:rPr>
            </w:pPr>
          </w:p>
        </w:tc>
        <w:tc>
          <w:tcPr>
            <w:tcW w:w="3315" w:type="dxa"/>
          </w:tcPr>
          <w:p>
            <w:pPr>
              <w:pStyle w:val="10"/>
              <w:spacing w:before="1"/>
              <w:rPr>
                <w:sz w:val="19"/>
              </w:rPr>
            </w:pPr>
            <w:r>
              <w:rPr>
                <w:w w:val="105"/>
                <w:sz w:val="19"/>
              </w:rPr>
              <w:t>年末财政拨款结转和结余</w:t>
            </w:r>
          </w:p>
        </w:tc>
        <w:tc>
          <w:tcPr>
            <w:tcW w:w="495" w:type="dxa"/>
          </w:tcPr>
          <w:p>
            <w:pPr>
              <w:pStyle w:val="10"/>
              <w:spacing w:line="247" w:lineRule="exact"/>
              <w:ind w:right="3"/>
              <w:jc w:val="center"/>
              <w:rPr>
                <w:sz w:val="20"/>
              </w:rPr>
            </w:pPr>
            <w:r>
              <w:rPr>
                <w:sz w:val="20"/>
              </w:rPr>
              <w:t>60</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一般公共预算财政拨款</w:t>
            </w:r>
          </w:p>
        </w:tc>
        <w:tc>
          <w:tcPr>
            <w:tcW w:w="510" w:type="dxa"/>
          </w:tcPr>
          <w:p>
            <w:pPr>
              <w:pStyle w:val="10"/>
              <w:spacing w:line="247" w:lineRule="exact"/>
              <w:ind w:left="12" w:right="3"/>
              <w:jc w:val="center"/>
              <w:rPr>
                <w:sz w:val="20"/>
              </w:rPr>
            </w:pPr>
            <w:r>
              <w:rPr>
                <w:sz w:val="20"/>
              </w:rPr>
              <w:t>29</w:t>
            </w:r>
          </w:p>
        </w:tc>
        <w:tc>
          <w:tcPr>
            <w:tcW w:w="1500" w:type="dxa"/>
          </w:tcPr>
          <w:p>
            <w:pPr>
              <w:pStyle w:val="10"/>
              <w:rPr>
                <w:rFonts w:ascii="Times New Roman"/>
                <w:sz w:val="20"/>
              </w:rPr>
            </w:pPr>
          </w:p>
        </w:tc>
        <w:tc>
          <w:tcPr>
            <w:tcW w:w="3315" w:type="dxa"/>
          </w:tcPr>
          <w:p>
            <w:pPr>
              <w:pStyle w:val="10"/>
              <w:rPr>
                <w:rFonts w:ascii="Times New Roman"/>
                <w:sz w:val="20"/>
              </w:rPr>
            </w:pPr>
          </w:p>
        </w:tc>
        <w:tc>
          <w:tcPr>
            <w:tcW w:w="495" w:type="dxa"/>
          </w:tcPr>
          <w:p>
            <w:pPr>
              <w:pStyle w:val="10"/>
              <w:spacing w:line="247" w:lineRule="exact"/>
              <w:ind w:right="3"/>
              <w:jc w:val="center"/>
              <w:rPr>
                <w:sz w:val="20"/>
              </w:rPr>
            </w:pPr>
            <w:r>
              <w:rPr>
                <w:sz w:val="20"/>
              </w:rPr>
              <w:t>61</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政府性基金预算财政拨款</w:t>
            </w:r>
          </w:p>
        </w:tc>
        <w:tc>
          <w:tcPr>
            <w:tcW w:w="510" w:type="dxa"/>
          </w:tcPr>
          <w:p>
            <w:pPr>
              <w:pStyle w:val="10"/>
              <w:spacing w:line="247" w:lineRule="exact"/>
              <w:ind w:left="12" w:right="3"/>
              <w:jc w:val="center"/>
              <w:rPr>
                <w:sz w:val="20"/>
              </w:rPr>
            </w:pPr>
            <w:r>
              <w:rPr>
                <w:sz w:val="20"/>
              </w:rPr>
              <w:t>30</w:t>
            </w:r>
          </w:p>
        </w:tc>
        <w:tc>
          <w:tcPr>
            <w:tcW w:w="1500" w:type="dxa"/>
          </w:tcPr>
          <w:p>
            <w:pPr>
              <w:pStyle w:val="10"/>
              <w:rPr>
                <w:rFonts w:ascii="Times New Roman"/>
                <w:sz w:val="20"/>
              </w:rPr>
            </w:pPr>
          </w:p>
        </w:tc>
        <w:tc>
          <w:tcPr>
            <w:tcW w:w="3315" w:type="dxa"/>
          </w:tcPr>
          <w:p>
            <w:pPr>
              <w:pStyle w:val="10"/>
              <w:rPr>
                <w:rFonts w:ascii="Times New Roman"/>
                <w:sz w:val="20"/>
              </w:rPr>
            </w:pPr>
          </w:p>
        </w:tc>
        <w:tc>
          <w:tcPr>
            <w:tcW w:w="495" w:type="dxa"/>
          </w:tcPr>
          <w:p>
            <w:pPr>
              <w:pStyle w:val="10"/>
              <w:spacing w:line="247" w:lineRule="exact"/>
              <w:ind w:right="3"/>
              <w:jc w:val="center"/>
              <w:rPr>
                <w:sz w:val="20"/>
              </w:rPr>
            </w:pPr>
            <w:r>
              <w:rPr>
                <w:sz w:val="20"/>
              </w:rPr>
              <w:t>62</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国有资本经营预算财政拨款</w:t>
            </w:r>
          </w:p>
        </w:tc>
        <w:tc>
          <w:tcPr>
            <w:tcW w:w="510" w:type="dxa"/>
          </w:tcPr>
          <w:p>
            <w:pPr>
              <w:pStyle w:val="10"/>
              <w:spacing w:line="247" w:lineRule="exact"/>
              <w:ind w:left="12" w:right="3"/>
              <w:jc w:val="center"/>
              <w:rPr>
                <w:sz w:val="20"/>
              </w:rPr>
            </w:pPr>
            <w:r>
              <w:rPr>
                <w:sz w:val="20"/>
              </w:rPr>
              <w:t>31</w:t>
            </w:r>
          </w:p>
        </w:tc>
        <w:tc>
          <w:tcPr>
            <w:tcW w:w="1500" w:type="dxa"/>
          </w:tcPr>
          <w:p>
            <w:pPr>
              <w:pStyle w:val="10"/>
              <w:rPr>
                <w:rFonts w:ascii="Times New Roman"/>
                <w:sz w:val="20"/>
              </w:rPr>
            </w:pPr>
          </w:p>
        </w:tc>
        <w:tc>
          <w:tcPr>
            <w:tcW w:w="3315" w:type="dxa"/>
          </w:tcPr>
          <w:p>
            <w:pPr>
              <w:pStyle w:val="10"/>
              <w:rPr>
                <w:rFonts w:ascii="Times New Roman"/>
                <w:sz w:val="20"/>
              </w:rPr>
            </w:pPr>
          </w:p>
        </w:tc>
        <w:tc>
          <w:tcPr>
            <w:tcW w:w="495" w:type="dxa"/>
          </w:tcPr>
          <w:p>
            <w:pPr>
              <w:pStyle w:val="10"/>
              <w:spacing w:line="247" w:lineRule="exact"/>
              <w:ind w:right="3"/>
              <w:jc w:val="center"/>
              <w:rPr>
                <w:sz w:val="20"/>
              </w:rPr>
            </w:pPr>
            <w:r>
              <w:rPr>
                <w:sz w:val="20"/>
              </w:rPr>
              <w:t>63</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ind w:left="1092" w:right="1092"/>
              <w:jc w:val="center"/>
              <w:rPr>
                <w:sz w:val="19"/>
              </w:rPr>
            </w:pPr>
            <w:r>
              <w:rPr>
                <w:w w:val="105"/>
                <w:sz w:val="19"/>
              </w:rPr>
              <w:t>总计</w:t>
            </w:r>
          </w:p>
        </w:tc>
        <w:tc>
          <w:tcPr>
            <w:tcW w:w="510" w:type="dxa"/>
          </w:tcPr>
          <w:p>
            <w:pPr>
              <w:pStyle w:val="10"/>
              <w:spacing w:line="247" w:lineRule="exact"/>
              <w:ind w:left="12" w:right="3"/>
              <w:jc w:val="center"/>
              <w:rPr>
                <w:sz w:val="20"/>
              </w:rPr>
            </w:pPr>
            <w:r>
              <w:rPr>
                <w:sz w:val="20"/>
              </w:rPr>
              <w:t>32</w:t>
            </w:r>
          </w:p>
        </w:tc>
        <w:tc>
          <w:tcPr>
            <w:tcW w:w="1500" w:type="dxa"/>
          </w:tcPr>
          <w:p>
            <w:pPr>
              <w:pStyle w:val="10"/>
              <w:spacing w:line="247" w:lineRule="exact"/>
              <w:ind w:right="-15"/>
              <w:jc w:val="right"/>
              <w:rPr>
                <w:sz w:val="20"/>
              </w:rPr>
            </w:pPr>
            <w:r>
              <w:rPr>
                <w:sz w:val="20"/>
              </w:rPr>
              <w:t>1,048.40</w:t>
            </w:r>
          </w:p>
        </w:tc>
        <w:tc>
          <w:tcPr>
            <w:tcW w:w="3315" w:type="dxa"/>
          </w:tcPr>
          <w:p>
            <w:pPr>
              <w:pStyle w:val="10"/>
              <w:spacing w:before="1"/>
              <w:ind w:left="1407" w:right="1407"/>
              <w:jc w:val="center"/>
              <w:rPr>
                <w:sz w:val="19"/>
              </w:rPr>
            </w:pPr>
            <w:r>
              <w:rPr>
                <w:w w:val="105"/>
                <w:sz w:val="19"/>
              </w:rPr>
              <w:t>总计</w:t>
            </w:r>
          </w:p>
        </w:tc>
        <w:tc>
          <w:tcPr>
            <w:tcW w:w="495" w:type="dxa"/>
          </w:tcPr>
          <w:p>
            <w:pPr>
              <w:pStyle w:val="10"/>
              <w:spacing w:line="247" w:lineRule="exact"/>
              <w:ind w:right="3"/>
              <w:jc w:val="center"/>
              <w:rPr>
                <w:sz w:val="20"/>
              </w:rPr>
            </w:pPr>
            <w:r>
              <w:rPr>
                <w:sz w:val="20"/>
              </w:rPr>
              <w:t>64</w:t>
            </w:r>
          </w:p>
        </w:tc>
        <w:tc>
          <w:tcPr>
            <w:tcW w:w="1515" w:type="dxa"/>
          </w:tcPr>
          <w:p>
            <w:pPr>
              <w:pStyle w:val="10"/>
              <w:spacing w:line="247" w:lineRule="exact"/>
              <w:ind w:right="-15"/>
              <w:jc w:val="right"/>
              <w:rPr>
                <w:sz w:val="20"/>
              </w:rPr>
            </w:pPr>
            <w:r>
              <w:rPr>
                <w:sz w:val="20"/>
              </w:rPr>
              <w:t>1,048.40</w:t>
            </w:r>
          </w:p>
        </w:tc>
        <w:tc>
          <w:tcPr>
            <w:tcW w:w="1500" w:type="dxa"/>
          </w:tcPr>
          <w:p>
            <w:pPr>
              <w:pStyle w:val="10"/>
              <w:spacing w:line="247" w:lineRule="exact"/>
              <w:ind w:left="660" w:right="-15"/>
              <w:rPr>
                <w:sz w:val="20"/>
              </w:rPr>
            </w:pPr>
            <w:r>
              <w:rPr>
                <w:spacing w:val="4"/>
                <w:sz w:val="20"/>
              </w:rPr>
              <w:t>1,048.40</w:t>
            </w:r>
          </w:p>
        </w:tc>
        <w:tc>
          <w:tcPr>
            <w:tcW w:w="1515" w:type="dxa"/>
          </w:tcPr>
          <w:p>
            <w:pPr>
              <w:pStyle w:val="10"/>
              <w:rPr>
                <w:rFonts w:ascii="Times New Roman"/>
                <w:sz w:val="20"/>
              </w:rPr>
            </w:pPr>
          </w:p>
        </w:tc>
        <w:tc>
          <w:tcPr>
            <w:tcW w:w="1515" w:type="dxa"/>
          </w:tcPr>
          <w:p>
            <w:pPr>
              <w:pStyle w:val="10"/>
              <w:rPr>
                <w:rFonts w:ascii="Times New Roman"/>
                <w:sz w:val="20"/>
              </w:rPr>
            </w:pPr>
          </w:p>
        </w:tc>
      </w:tr>
    </w:tbl>
    <w:p>
      <w:pPr>
        <w:spacing w:before="0" w:line="266" w:lineRule="auto"/>
        <w:ind w:left="510" w:right="3745" w:hanging="360"/>
        <w:jc w:val="left"/>
        <w:rPr>
          <w:sz w:val="18"/>
        </w:rPr>
      </w:pPr>
      <w:r>
        <w:rPr>
          <w:sz w:val="18"/>
        </w:rPr>
        <w:t>注：1.本表反映部门本年度一般公共预算财政拨款、政府性基金预算财政拨款和国有资本经营预算财政拨款的总收支和年末结转结余情况。2.表格中单元格空白表示数据为零。</w:t>
      </w:r>
    </w:p>
    <w:p>
      <w:pPr>
        <w:spacing w:after="0" w:line="266" w:lineRule="auto"/>
        <w:jc w:val="left"/>
        <w:rPr>
          <w:sz w:val="18"/>
        </w:rPr>
        <w:sectPr>
          <w:type w:val="continuous"/>
          <w:pgSz w:w="16840" w:h="11910" w:orient="landscape"/>
          <w:pgMar w:top="1580" w:right="1000" w:bottom="1180" w:left="960" w:header="720" w:footer="720" w:gutter="0"/>
          <w:cols w:space="720" w:num="1"/>
        </w:sectPr>
      </w:pPr>
    </w:p>
    <w:p>
      <w:pPr>
        <w:pStyle w:val="3"/>
        <w:ind w:left="4695"/>
      </w:pPr>
      <w:r>
        <w:t>一般公共预算财政拨款支出决算表</w:t>
      </w:r>
    </w:p>
    <w:p>
      <w:pPr>
        <w:spacing w:before="0" w:line="240" w:lineRule="auto"/>
        <w:rPr>
          <w:sz w:val="20"/>
        </w:rPr>
      </w:pPr>
      <w:r>
        <w:br w:type="column"/>
      </w:r>
    </w:p>
    <w:p>
      <w:pPr>
        <w:spacing w:before="4" w:line="240" w:lineRule="auto"/>
        <w:rPr>
          <w:sz w:val="21"/>
        </w:rPr>
      </w:pPr>
    </w:p>
    <w:p>
      <w:pPr>
        <w:spacing w:before="0"/>
        <w:ind w:left="0" w:right="231" w:firstLine="0"/>
        <w:jc w:val="right"/>
        <w:rPr>
          <w:sz w:val="20"/>
        </w:rPr>
      </w:pPr>
      <w:r>
        <w:rPr>
          <w:w w:val="95"/>
          <w:sz w:val="20"/>
        </w:rPr>
        <w:t>公开05表</w:t>
      </w:r>
    </w:p>
    <w:p>
      <w:pPr>
        <w:spacing w:after="0"/>
        <w:jc w:val="right"/>
        <w:rPr>
          <w:sz w:val="20"/>
        </w:rPr>
        <w:sectPr>
          <w:footerReference r:id="rId14" w:type="default"/>
          <w:pgSz w:w="16840" w:h="11910" w:orient="landscape"/>
          <w:pgMar w:top="540" w:right="1000" w:bottom="280" w:left="960" w:header="0" w:footer="0" w:gutter="0"/>
          <w:cols w:equalWidth="0" w:num="2">
            <w:col w:w="10096" w:space="40"/>
            <w:col w:w="4744"/>
          </w:cols>
        </w:sectPr>
      </w:pPr>
    </w:p>
    <w:p>
      <w:pPr>
        <w:tabs>
          <w:tab w:val="left" w:pos="13274"/>
        </w:tabs>
        <w:spacing w:before="119" w:after="26"/>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0"/>
        <w:gridCol w:w="4935"/>
        <w:gridCol w:w="2715"/>
        <w:gridCol w:w="271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405" w:type="dxa"/>
            <w:gridSpan w:val="2"/>
            <w:shd w:val="clear" w:color="auto" w:fill="BFBFBF"/>
          </w:tcPr>
          <w:p>
            <w:pPr>
              <w:pStyle w:val="10"/>
              <w:spacing w:line="265" w:lineRule="exact"/>
              <w:ind w:left="2952" w:right="2957"/>
              <w:jc w:val="center"/>
              <w:rPr>
                <w:sz w:val="22"/>
              </w:rPr>
            </w:pPr>
            <w:r>
              <w:rPr>
                <w:sz w:val="22"/>
              </w:rPr>
              <w:t>项目</w:t>
            </w:r>
          </w:p>
        </w:tc>
        <w:tc>
          <w:tcPr>
            <w:tcW w:w="8145" w:type="dxa"/>
            <w:gridSpan w:val="3"/>
            <w:shd w:val="clear" w:color="auto" w:fill="BFBFBF"/>
          </w:tcPr>
          <w:p>
            <w:pPr>
              <w:pStyle w:val="10"/>
              <w:spacing w:line="265" w:lineRule="exact"/>
              <w:ind w:left="3602" w:right="3607"/>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470" w:type="dxa"/>
            <w:shd w:val="clear" w:color="auto" w:fill="BFBFBF"/>
          </w:tcPr>
          <w:p>
            <w:pPr>
              <w:pStyle w:val="10"/>
              <w:spacing w:before="171" w:line="230" w:lineRule="auto"/>
              <w:ind w:left="510" w:right="50" w:hanging="450"/>
              <w:rPr>
                <w:sz w:val="22"/>
              </w:rPr>
            </w:pPr>
            <w:r>
              <w:rPr>
                <w:sz w:val="22"/>
              </w:rPr>
              <w:t>功能分类科目编码</w:t>
            </w:r>
          </w:p>
        </w:tc>
        <w:tc>
          <w:tcPr>
            <w:tcW w:w="4935" w:type="dxa"/>
            <w:shd w:val="clear" w:color="auto" w:fill="BFBFBF"/>
          </w:tcPr>
          <w:p>
            <w:pPr>
              <w:pStyle w:val="10"/>
              <w:spacing w:before="2"/>
              <w:rPr>
                <w:sz w:val="23"/>
              </w:rPr>
            </w:pPr>
          </w:p>
          <w:p>
            <w:pPr>
              <w:pStyle w:val="10"/>
              <w:spacing w:before="1"/>
              <w:ind w:left="1997" w:right="2002"/>
              <w:jc w:val="center"/>
              <w:rPr>
                <w:sz w:val="22"/>
              </w:rPr>
            </w:pPr>
            <w:r>
              <w:rPr>
                <w:sz w:val="22"/>
              </w:rPr>
              <w:t>科目名称</w:t>
            </w:r>
          </w:p>
        </w:tc>
        <w:tc>
          <w:tcPr>
            <w:tcW w:w="2715" w:type="dxa"/>
            <w:shd w:val="clear" w:color="auto" w:fill="BFBFBF"/>
          </w:tcPr>
          <w:p>
            <w:pPr>
              <w:pStyle w:val="10"/>
              <w:spacing w:before="2"/>
              <w:rPr>
                <w:sz w:val="23"/>
              </w:rPr>
            </w:pPr>
          </w:p>
          <w:p>
            <w:pPr>
              <w:pStyle w:val="10"/>
              <w:spacing w:before="1"/>
              <w:ind w:left="887" w:right="892"/>
              <w:jc w:val="center"/>
              <w:rPr>
                <w:sz w:val="22"/>
              </w:rPr>
            </w:pPr>
            <w:r>
              <w:rPr>
                <w:sz w:val="22"/>
              </w:rPr>
              <w:t>小计</w:t>
            </w:r>
          </w:p>
        </w:tc>
        <w:tc>
          <w:tcPr>
            <w:tcW w:w="2715" w:type="dxa"/>
            <w:shd w:val="clear" w:color="auto" w:fill="BFBFBF"/>
          </w:tcPr>
          <w:p>
            <w:pPr>
              <w:pStyle w:val="10"/>
              <w:spacing w:before="2"/>
              <w:rPr>
                <w:sz w:val="23"/>
              </w:rPr>
            </w:pPr>
          </w:p>
          <w:p>
            <w:pPr>
              <w:pStyle w:val="10"/>
              <w:spacing w:before="1"/>
              <w:ind w:left="900"/>
              <w:rPr>
                <w:sz w:val="22"/>
              </w:rPr>
            </w:pPr>
            <w:r>
              <w:rPr>
                <w:sz w:val="22"/>
              </w:rPr>
              <w:t>基本支出</w:t>
            </w:r>
          </w:p>
        </w:tc>
        <w:tc>
          <w:tcPr>
            <w:tcW w:w="2715" w:type="dxa"/>
            <w:shd w:val="clear" w:color="auto" w:fill="BFBFBF"/>
          </w:tcPr>
          <w:p>
            <w:pPr>
              <w:pStyle w:val="10"/>
              <w:spacing w:before="2"/>
              <w:rPr>
                <w:sz w:val="23"/>
              </w:rPr>
            </w:pPr>
          </w:p>
          <w:p>
            <w:pPr>
              <w:pStyle w:val="10"/>
              <w:spacing w:before="1"/>
              <w:ind w:left="900"/>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405" w:type="dxa"/>
            <w:gridSpan w:val="2"/>
            <w:shd w:val="clear" w:color="auto" w:fill="BFBFBF"/>
          </w:tcPr>
          <w:p>
            <w:pPr>
              <w:pStyle w:val="10"/>
              <w:spacing w:before="12" w:line="267" w:lineRule="exact"/>
              <w:ind w:left="2952" w:right="2957"/>
              <w:jc w:val="center"/>
              <w:rPr>
                <w:sz w:val="22"/>
              </w:rPr>
            </w:pPr>
            <w:r>
              <w:rPr>
                <w:sz w:val="22"/>
              </w:rPr>
              <w:t>栏次</w:t>
            </w:r>
          </w:p>
        </w:tc>
        <w:tc>
          <w:tcPr>
            <w:tcW w:w="2715" w:type="dxa"/>
            <w:shd w:val="clear" w:color="auto" w:fill="BFBFBF"/>
          </w:tcPr>
          <w:p>
            <w:pPr>
              <w:pStyle w:val="10"/>
              <w:spacing w:before="12" w:line="267" w:lineRule="exact"/>
              <w:ind w:right="8"/>
              <w:jc w:val="center"/>
              <w:rPr>
                <w:sz w:val="22"/>
              </w:rPr>
            </w:pPr>
            <w:r>
              <w:rPr>
                <w:w w:val="99"/>
                <w:sz w:val="22"/>
              </w:rPr>
              <w:t>1</w:t>
            </w:r>
          </w:p>
        </w:tc>
        <w:tc>
          <w:tcPr>
            <w:tcW w:w="2715" w:type="dxa"/>
            <w:shd w:val="clear" w:color="auto" w:fill="BFBFBF"/>
          </w:tcPr>
          <w:p>
            <w:pPr>
              <w:pStyle w:val="10"/>
              <w:spacing w:before="12" w:line="267" w:lineRule="exact"/>
              <w:ind w:right="8"/>
              <w:jc w:val="center"/>
              <w:rPr>
                <w:sz w:val="22"/>
              </w:rPr>
            </w:pPr>
            <w:r>
              <w:rPr>
                <w:w w:val="99"/>
                <w:sz w:val="22"/>
              </w:rPr>
              <w:t>2</w:t>
            </w:r>
          </w:p>
        </w:tc>
        <w:tc>
          <w:tcPr>
            <w:tcW w:w="2715" w:type="dxa"/>
            <w:shd w:val="clear" w:color="auto" w:fill="BFBFBF"/>
          </w:tcPr>
          <w:p>
            <w:pPr>
              <w:pStyle w:val="10"/>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rPr>
                <w:rFonts w:ascii="Times New Roman"/>
                <w:sz w:val="20"/>
              </w:rPr>
            </w:pPr>
          </w:p>
        </w:tc>
        <w:tc>
          <w:tcPr>
            <w:tcW w:w="4935" w:type="dxa"/>
          </w:tcPr>
          <w:p>
            <w:pPr>
              <w:pStyle w:val="10"/>
              <w:spacing w:before="77"/>
              <w:ind w:left="30"/>
              <w:rPr>
                <w:sz w:val="20"/>
              </w:rPr>
            </w:pPr>
            <w:r>
              <w:rPr>
                <w:sz w:val="20"/>
              </w:rPr>
              <w:t>合计</w:t>
            </w:r>
          </w:p>
        </w:tc>
        <w:tc>
          <w:tcPr>
            <w:tcW w:w="2715" w:type="dxa"/>
          </w:tcPr>
          <w:p>
            <w:pPr>
              <w:pStyle w:val="10"/>
              <w:spacing w:before="77"/>
              <w:ind w:right="18"/>
              <w:jc w:val="right"/>
              <w:rPr>
                <w:sz w:val="20"/>
              </w:rPr>
            </w:pPr>
            <w:r>
              <w:rPr>
                <w:sz w:val="20"/>
              </w:rPr>
              <w:t>1,048.40</w:t>
            </w:r>
          </w:p>
        </w:tc>
        <w:tc>
          <w:tcPr>
            <w:tcW w:w="2715" w:type="dxa"/>
          </w:tcPr>
          <w:p>
            <w:pPr>
              <w:pStyle w:val="10"/>
              <w:spacing w:before="77"/>
              <w:ind w:right="18"/>
              <w:jc w:val="right"/>
              <w:rPr>
                <w:sz w:val="20"/>
              </w:rPr>
            </w:pPr>
            <w:r>
              <w:rPr>
                <w:w w:val="95"/>
                <w:sz w:val="20"/>
              </w:rPr>
              <w:t>639.58</w:t>
            </w:r>
          </w:p>
        </w:tc>
        <w:tc>
          <w:tcPr>
            <w:tcW w:w="2715" w:type="dxa"/>
          </w:tcPr>
          <w:p>
            <w:pPr>
              <w:pStyle w:val="10"/>
              <w:spacing w:before="77"/>
              <w:ind w:right="18"/>
              <w:jc w:val="right"/>
              <w:rPr>
                <w:sz w:val="20"/>
              </w:rPr>
            </w:pPr>
            <w:r>
              <w:rPr>
                <w:w w:val="95"/>
                <w:sz w:val="20"/>
              </w:rPr>
              <w:t>408.83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201</w:t>
            </w:r>
          </w:p>
        </w:tc>
        <w:tc>
          <w:tcPr>
            <w:tcW w:w="4935" w:type="dxa"/>
          </w:tcPr>
          <w:p>
            <w:pPr>
              <w:pStyle w:val="10"/>
              <w:spacing w:before="77"/>
              <w:ind w:left="30"/>
              <w:rPr>
                <w:sz w:val="20"/>
              </w:rPr>
            </w:pPr>
            <w:r>
              <w:rPr>
                <w:sz w:val="20"/>
              </w:rPr>
              <w:t>一般公共服务支出</w:t>
            </w:r>
          </w:p>
        </w:tc>
        <w:tc>
          <w:tcPr>
            <w:tcW w:w="2715" w:type="dxa"/>
          </w:tcPr>
          <w:p>
            <w:pPr>
              <w:pStyle w:val="10"/>
              <w:spacing w:before="77"/>
              <w:ind w:right="18"/>
              <w:jc w:val="right"/>
              <w:rPr>
                <w:sz w:val="20"/>
              </w:rPr>
            </w:pPr>
            <w:r>
              <w:rPr>
                <w:w w:val="95"/>
                <w:sz w:val="20"/>
              </w:rPr>
              <w:t>961.24</w:t>
            </w:r>
          </w:p>
        </w:tc>
        <w:tc>
          <w:tcPr>
            <w:tcW w:w="2715" w:type="dxa"/>
          </w:tcPr>
          <w:p>
            <w:pPr>
              <w:pStyle w:val="10"/>
              <w:spacing w:before="77"/>
              <w:ind w:right="18"/>
              <w:jc w:val="right"/>
              <w:rPr>
                <w:sz w:val="20"/>
              </w:rPr>
            </w:pPr>
            <w:r>
              <w:rPr>
                <w:w w:val="95"/>
                <w:sz w:val="20"/>
              </w:rPr>
              <w:t>552.41</w:t>
            </w:r>
          </w:p>
        </w:tc>
        <w:tc>
          <w:tcPr>
            <w:tcW w:w="2715" w:type="dxa"/>
          </w:tcPr>
          <w:p>
            <w:pPr>
              <w:pStyle w:val="10"/>
              <w:spacing w:before="77"/>
              <w:ind w:right="18"/>
              <w:jc w:val="right"/>
              <w:rPr>
                <w:sz w:val="20"/>
              </w:rPr>
            </w:pPr>
            <w:r>
              <w:rPr>
                <w:w w:val="95"/>
                <w:sz w:val="20"/>
              </w:rPr>
              <w:t>408.83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10"/>
              <w:spacing w:before="92"/>
              <w:ind w:left="300"/>
              <w:rPr>
                <w:sz w:val="20"/>
              </w:rPr>
            </w:pPr>
            <w:r>
              <w:rPr>
                <w:sz w:val="20"/>
              </w:rPr>
              <w:t>20102</w:t>
            </w:r>
          </w:p>
        </w:tc>
        <w:tc>
          <w:tcPr>
            <w:tcW w:w="4935" w:type="dxa"/>
          </w:tcPr>
          <w:p>
            <w:pPr>
              <w:pStyle w:val="10"/>
              <w:spacing w:before="92"/>
              <w:ind w:left="30"/>
              <w:rPr>
                <w:sz w:val="20"/>
              </w:rPr>
            </w:pPr>
            <w:r>
              <w:rPr>
                <w:sz w:val="20"/>
              </w:rPr>
              <w:t>政协事务</w:t>
            </w:r>
          </w:p>
        </w:tc>
        <w:tc>
          <w:tcPr>
            <w:tcW w:w="2715" w:type="dxa"/>
          </w:tcPr>
          <w:p>
            <w:pPr>
              <w:pStyle w:val="10"/>
              <w:spacing w:before="92"/>
              <w:ind w:right="18"/>
              <w:jc w:val="right"/>
              <w:rPr>
                <w:sz w:val="20"/>
              </w:rPr>
            </w:pPr>
            <w:r>
              <w:rPr>
                <w:w w:val="95"/>
                <w:sz w:val="20"/>
              </w:rPr>
              <w:t>878.95</w:t>
            </w:r>
          </w:p>
        </w:tc>
        <w:tc>
          <w:tcPr>
            <w:tcW w:w="2715" w:type="dxa"/>
          </w:tcPr>
          <w:p>
            <w:pPr>
              <w:pStyle w:val="10"/>
              <w:spacing w:before="92"/>
              <w:ind w:right="18"/>
              <w:jc w:val="right"/>
              <w:rPr>
                <w:sz w:val="20"/>
              </w:rPr>
            </w:pPr>
            <w:r>
              <w:rPr>
                <w:w w:val="95"/>
                <w:sz w:val="20"/>
              </w:rPr>
              <w:t>470.12</w:t>
            </w:r>
          </w:p>
        </w:tc>
        <w:tc>
          <w:tcPr>
            <w:tcW w:w="2715" w:type="dxa"/>
          </w:tcPr>
          <w:p>
            <w:pPr>
              <w:pStyle w:val="10"/>
              <w:spacing w:before="92"/>
              <w:ind w:right="18"/>
              <w:jc w:val="right"/>
              <w:rPr>
                <w:sz w:val="20"/>
              </w:rPr>
            </w:pPr>
            <w:r>
              <w:rPr>
                <w:w w:val="95"/>
                <w:sz w:val="20"/>
              </w:rPr>
              <w:t>408.83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2010201</w:t>
            </w:r>
          </w:p>
        </w:tc>
        <w:tc>
          <w:tcPr>
            <w:tcW w:w="4935" w:type="dxa"/>
          </w:tcPr>
          <w:p>
            <w:pPr>
              <w:pStyle w:val="10"/>
              <w:spacing w:before="77"/>
              <w:ind w:left="30"/>
              <w:rPr>
                <w:sz w:val="20"/>
              </w:rPr>
            </w:pPr>
            <w:r>
              <w:rPr>
                <w:w w:val="99"/>
                <w:sz w:val="20"/>
              </w:rPr>
              <w:t xml:space="preserve">  </w:t>
            </w:r>
            <w:r>
              <w:rPr>
                <w:sz w:val="20"/>
              </w:rPr>
              <w:t>行政运行</w:t>
            </w:r>
          </w:p>
        </w:tc>
        <w:tc>
          <w:tcPr>
            <w:tcW w:w="2715" w:type="dxa"/>
          </w:tcPr>
          <w:p>
            <w:pPr>
              <w:pStyle w:val="10"/>
              <w:spacing w:before="77"/>
              <w:ind w:right="18"/>
              <w:jc w:val="right"/>
              <w:rPr>
                <w:sz w:val="20"/>
              </w:rPr>
            </w:pPr>
            <w:r>
              <w:rPr>
                <w:w w:val="95"/>
                <w:sz w:val="20"/>
              </w:rPr>
              <w:t>703.60</w:t>
            </w:r>
          </w:p>
        </w:tc>
        <w:tc>
          <w:tcPr>
            <w:tcW w:w="2715" w:type="dxa"/>
          </w:tcPr>
          <w:p>
            <w:pPr>
              <w:pStyle w:val="10"/>
              <w:spacing w:before="77"/>
              <w:ind w:right="18"/>
              <w:jc w:val="right"/>
              <w:rPr>
                <w:sz w:val="20"/>
              </w:rPr>
            </w:pPr>
            <w:r>
              <w:rPr>
                <w:w w:val="95"/>
                <w:sz w:val="20"/>
              </w:rPr>
              <w:t>429.71</w:t>
            </w:r>
          </w:p>
        </w:tc>
        <w:tc>
          <w:tcPr>
            <w:tcW w:w="2715" w:type="dxa"/>
          </w:tcPr>
          <w:p>
            <w:pPr>
              <w:pStyle w:val="10"/>
              <w:spacing w:before="77"/>
              <w:ind w:right="18"/>
              <w:jc w:val="right"/>
              <w:rPr>
                <w:sz w:val="20"/>
              </w:rPr>
            </w:pPr>
            <w:r>
              <w:rPr>
                <w:w w:val="95"/>
                <w:sz w:val="20"/>
              </w:rPr>
              <w:t>273.90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2010202</w:t>
            </w:r>
          </w:p>
        </w:tc>
        <w:tc>
          <w:tcPr>
            <w:tcW w:w="4935" w:type="dxa"/>
          </w:tcPr>
          <w:p>
            <w:pPr>
              <w:pStyle w:val="10"/>
              <w:spacing w:before="77"/>
              <w:ind w:left="30"/>
              <w:rPr>
                <w:sz w:val="20"/>
              </w:rPr>
            </w:pPr>
            <w:r>
              <w:rPr>
                <w:w w:val="99"/>
                <w:sz w:val="20"/>
              </w:rPr>
              <w:t xml:space="preserve">  </w:t>
            </w:r>
            <w:r>
              <w:rPr>
                <w:sz w:val="20"/>
              </w:rPr>
              <w:t>一般行政管理事务</w:t>
            </w:r>
          </w:p>
        </w:tc>
        <w:tc>
          <w:tcPr>
            <w:tcW w:w="2715" w:type="dxa"/>
          </w:tcPr>
          <w:p>
            <w:pPr>
              <w:pStyle w:val="10"/>
              <w:spacing w:before="77"/>
              <w:ind w:right="18"/>
              <w:jc w:val="right"/>
              <w:rPr>
                <w:sz w:val="20"/>
              </w:rPr>
            </w:pPr>
            <w:r>
              <w:rPr>
                <w:w w:val="95"/>
                <w:sz w:val="20"/>
              </w:rPr>
              <w:t>30.40</w:t>
            </w:r>
          </w:p>
        </w:tc>
        <w:tc>
          <w:tcPr>
            <w:tcW w:w="2715" w:type="dxa"/>
          </w:tcPr>
          <w:p>
            <w:pPr>
              <w:pStyle w:val="10"/>
              <w:spacing w:before="77"/>
              <w:ind w:right="18"/>
              <w:jc w:val="right"/>
              <w:rPr>
                <w:sz w:val="20"/>
              </w:rPr>
            </w:pPr>
            <w:r>
              <w:rPr>
                <w:w w:val="95"/>
                <w:sz w:val="20"/>
              </w:rPr>
              <w:t>30.40</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2010206</w:t>
            </w:r>
          </w:p>
        </w:tc>
        <w:tc>
          <w:tcPr>
            <w:tcW w:w="4935" w:type="dxa"/>
          </w:tcPr>
          <w:p>
            <w:pPr>
              <w:pStyle w:val="10"/>
              <w:spacing w:before="77"/>
              <w:ind w:left="30"/>
              <w:rPr>
                <w:sz w:val="20"/>
              </w:rPr>
            </w:pPr>
            <w:r>
              <w:rPr>
                <w:w w:val="99"/>
                <w:sz w:val="20"/>
              </w:rPr>
              <w:t xml:space="preserve">  </w:t>
            </w:r>
            <w:r>
              <w:rPr>
                <w:sz w:val="20"/>
              </w:rPr>
              <w:t>参政议政</w:t>
            </w:r>
          </w:p>
        </w:tc>
        <w:tc>
          <w:tcPr>
            <w:tcW w:w="2715" w:type="dxa"/>
          </w:tcPr>
          <w:p>
            <w:pPr>
              <w:pStyle w:val="10"/>
              <w:spacing w:before="77"/>
              <w:ind w:right="18"/>
              <w:jc w:val="right"/>
              <w:rPr>
                <w:sz w:val="20"/>
              </w:rPr>
            </w:pPr>
            <w:r>
              <w:rPr>
                <w:w w:val="95"/>
                <w:sz w:val="20"/>
              </w:rPr>
              <w:t>70.87</w:t>
            </w:r>
          </w:p>
        </w:tc>
        <w:tc>
          <w:tcPr>
            <w:tcW w:w="2715" w:type="dxa"/>
          </w:tcPr>
          <w:p>
            <w:pPr>
              <w:pStyle w:val="10"/>
              <w:rPr>
                <w:rFonts w:ascii="Times New Roman"/>
                <w:sz w:val="20"/>
              </w:rPr>
            </w:pPr>
          </w:p>
        </w:tc>
        <w:tc>
          <w:tcPr>
            <w:tcW w:w="2715" w:type="dxa"/>
          </w:tcPr>
          <w:p>
            <w:pPr>
              <w:pStyle w:val="10"/>
              <w:spacing w:before="77"/>
              <w:ind w:right="18"/>
              <w:jc w:val="right"/>
              <w:rPr>
                <w:sz w:val="20"/>
              </w:rPr>
            </w:pPr>
            <w:r>
              <w:rPr>
                <w:w w:val="95"/>
                <w:sz w:val="20"/>
              </w:rPr>
              <w:t>70.87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2010299</w:t>
            </w:r>
          </w:p>
        </w:tc>
        <w:tc>
          <w:tcPr>
            <w:tcW w:w="4935" w:type="dxa"/>
          </w:tcPr>
          <w:p>
            <w:pPr>
              <w:pStyle w:val="10"/>
              <w:spacing w:before="77"/>
              <w:ind w:left="30"/>
              <w:rPr>
                <w:sz w:val="20"/>
              </w:rPr>
            </w:pPr>
            <w:r>
              <w:rPr>
                <w:w w:val="99"/>
                <w:sz w:val="20"/>
              </w:rPr>
              <w:t xml:space="preserve">  </w:t>
            </w:r>
            <w:r>
              <w:rPr>
                <w:sz w:val="20"/>
              </w:rPr>
              <w:t>其他政协事务支出</w:t>
            </w:r>
          </w:p>
        </w:tc>
        <w:tc>
          <w:tcPr>
            <w:tcW w:w="2715" w:type="dxa"/>
          </w:tcPr>
          <w:p>
            <w:pPr>
              <w:pStyle w:val="10"/>
              <w:spacing w:before="77"/>
              <w:ind w:right="18"/>
              <w:jc w:val="right"/>
              <w:rPr>
                <w:sz w:val="20"/>
              </w:rPr>
            </w:pPr>
            <w:r>
              <w:rPr>
                <w:w w:val="95"/>
                <w:sz w:val="20"/>
              </w:rPr>
              <w:t>74.08</w:t>
            </w:r>
          </w:p>
        </w:tc>
        <w:tc>
          <w:tcPr>
            <w:tcW w:w="2715" w:type="dxa"/>
          </w:tcPr>
          <w:p>
            <w:pPr>
              <w:pStyle w:val="10"/>
              <w:spacing w:before="77"/>
              <w:ind w:right="18"/>
              <w:jc w:val="right"/>
              <w:rPr>
                <w:sz w:val="20"/>
              </w:rPr>
            </w:pPr>
            <w:r>
              <w:rPr>
                <w:w w:val="95"/>
                <w:sz w:val="20"/>
              </w:rPr>
              <w:t>10.02</w:t>
            </w:r>
          </w:p>
        </w:tc>
        <w:tc>
          <w:tcPr>
            <w:tcW w:w="2715" w:type="dxa"/>
          </w:tcPr>
          <w:p>
            <w:pPr>
              <w:pStyle w:val="10"/>
              <w:spacing w:before="77"/>
              <w:ind w:right="18"/>
              <w:jc w:val="right"/>
              <w:rPr>
                <w:sz w:val="20"/>
              </w:rPr>
            </w:pPr>
            <w:r>
              <w:rPr>
                <w:w w:val="95"/>
                <w:sz w:val="20"/>
              </w:rPr>
              <w:t>64.06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470" w:type="dxa"/>
          </w:tcPr>
          <w:p>
            <w:pPr>
              <w:pStyle w:val="10"/>
              <w:spacing w:before="92"/>
              <w:ind w:left="300"/>
              <w:rPr>
                <w:sz w:val="20"/>
              </w:rPr>
            </w:pPr>
            <w:r>
              <w:rPr>
                <w:sz w:val="20"/>
              </w:rPr>
              <w:t>20103</w:t>
            </w:r>
          </w:p>
        </w:tc>
        <w:tc>
          <w:tcPr>
            <w:tcW w:w="4935" w:type="dxa"/>
          </w:tcPr>
          <w:p>
            <w:pPr>
              <w:pStyle w:val="10"/>
              <w:spacing w:before="92"/>
              <w:ind w:left="30"/>
              <w:rPr>
                <w:sz w:val="20"/>
              </w:rPr>
            </w:pPr>
            <w:r>
              <w:rPr>
                <w:sz w:val="20"/>
              </w:rPr>
              <w:t>政府办公厅（室）及相关机构事务</w:t>
            </w:r>
          </w:p>
        </w:tc>
        <w:tc>
          <w:tcPr>
            <w:tcW w:w="2715" w:type="dxa"/>
          </w:tcPr>
          <w:p>
            <w:pPr>
              <w:pStyle w:val="10"/>
              <w:spacing w:before="92"/>
              <w:ind w:right="18"/>
              <w:jc w:val="right"/>
              <w:rPr>
                <w:sz w:val="20"/>
              </w:rPr>
            </w:pPr>
            <w:r>
              <w:rPr>
                <w:w w:val="95"/>
                <w:sz w:val="20"/>
              </w:rPr>
              <w:t>82.29</w:t>
            </w:r>
          </w:p>
        </w:tc>
        <w:tc>
          <w:tcPr>
            <w:tcW w:w="2715" w:type="dxa"/>
          </w:tcPr>
          <w:p>
            <w:pPr>
              <w:pStyle w:val="10"/>
              <w:spacing w:before="92"/>
              <w:ind w:right="18"/>
              <w:jc w:val="right"/>
              <w:rPr>
                <w:sz w:val="20"/>
              </w:rPr>
            </w:pPr>
            <w:r>
              <w:rPr>
                <w:w w:val="95"/>
                <w:sz w:val="20"/>
              </w:rPr>
              <w:t>82.29</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2010305</w:t>
            </w:r>
          </w:p>
        </w:tc>
        <w:tc>
          <w:tcPr>
            <w:tcW w:w="4935" w:type="dxa"/>
          </w:tcPr>
          <w:p>
            <w:pPr>
              <w:pStyle w:val="10"/>
              <w:spacing w:before="77"/>
              <w:ind w:left="30"/>
              <w:rPr>
                <w:sz w:val="20"/>
              </w:rPr>
            </w:pPr>
            <w:r>
              <w:rPr>
                <w:w w:val="99"/>
                <w:sz w:val="20"/>
              </w:rPr>
              <w:t xml:space="preserve">  </w:t>
            </w:r>
            <w:r>
              <w:rPr>
                <w:sz w:val="20"/>
              </w:rPr>
              <w:t>专项业务及机关事务管理</w:t>
            </w:r>
          </w:p>
        </w:tc>
        <w:tc>
          <w:tcPr>
            <w:tcW w:w="2715" w:type="dxa"/>
          </w:tcPr>
          <w:p>
            <w:pPr>
              <w:pStyle w:val="10"/>
              <w:spacing w:before="77"/>
              <w:ind w:right="18"/>
              <w:jc w:val="right"/>
              <w:rPr>
                <w:sz w:val="20"/>
              </w:rPr>
            </w:pPr>
            <w:r>
              <w:rPr>
                <w:w w:val="95"/>
                <w:sz w:val="20"/>
              </w:rPr>
              <w:t>82.29</w:t>
            </w:r>
          </w:p>
        </w:tc>
        <w:tc>
          <w:tcPr>
            <w:tcW w:w="2715" w:type="dxa"/>
          </w:tcPr>
          <w:p>
            <w:pPr>
              <w:pStyle w:val="10"/>
              <w:spacing w:before="77"/>
              <w:ind w:right="18"/>
              <w:jc w:val="right"/>
              <w:rPr>
                <w:sz w:val="20"/>
              </w:rPr>
            </w:pPr>
            <w:r>
              <w:rPr>
                <w:w w:val="95"/>
                <w:sz w:val="20"/>
              </w:rPr>
              <w:t>82.29</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208</w:t>
            </w:r>
          </w:p>
        </w:tc>
        <w:tc>
          <w:tcPr>
            <w:tcW w:w="4935" w:type="dxa"/>
          </w:tcPr>
          <w:p>
            <w:pPr>
              <w:pStyle w:val="10"/>
              <w:spacing w:before="77"/>
              <w:ind w:left="30"/>
              <w:rPr>
                <w:sz w:val="20"/>
              </w:rPr>
            </w:pPr>
            <w:r>
              <w:rPr>
                <w:sz w:val="20"/>
              </w:rPr>
              <w:t>社会保障和就业支出</w:t>
            </w:r>
          </w:p>
        </w:tc>
        <w:tc>
          <w:tcPr>
            <w:tcW w:w="2715" w:type="dxa"/>
          </w:tcPr>
          <w:p>
            <w:pPr>
              <w:pStyle w:val="10"/>
              <w:spacing w:before="77"/>
              <w:ind w:right="18"/>
              <w:jc w:val="right"/>
              <w:rPr>
                <w:sz w:val="20"/>
              </w:rPr>
            </w:pPr>
            <w:r>
              <w:rPr>
                <w:w w:val="95"/>
                <w:sz w:val="20"/>
              </w:rPr>
              <w:t>51.82</w:t>
            </w:r>
          </w:p>
        </w:tc>
        <w:tc>
          <w:tcPr>
            <w:tcW w:w="2715" w:type="dxa"/>
          </w:tcPr>
          <w:p>
            <w:pPr>
              <w:pStyle w:val="10"/>
              <w:spacing w:before="77"/>
              <w:ind w:right="18"/>
              <w:jc w:val="right"/>
              <w:rPr>
                <w:sz w:val="20"/>
              </w:rPr>
            </w:pPr>
            <w:r>
              <w:rPr>
                <w:w w:val="95"/>
                <w:sz w:val="20"/>
              </w:rPr>
              <w:t>51.82</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20805</w:t>
            </w:r>
          </w:p>
        </w:tc>
        <w:tc>
          <w:tcPr>
            <w:tcW w:w="4935" w:type="dxa"/>
          </w:tcPr>
          <w:p>
            <w:pPr>
              <w:pStyle w:val="10"/>
              <w:spacing w:before="77"/>
              <w:ind w:left="30"/>
              <w:rPr>
                <w:sz w:val="20"/>
              </w:rPr>
            </w:pPr>
            <w:r>
              <w:rPr>
                <w:sz w:val="20"/>
              </w:rPr>
              <w:t>行政事业单位养老支出</w:t>
            </w:r>
          </w:p>
        </w:tc>
        <w:tc>
          <w:tcPr>
            <w:tcW w:w="2715" w:type="dxa"/>
          </w:tcPr>
          <w:p>
            <w:pPr>
              <w:pStyle w:val="10"/>
              <w:spacing w:before="77"/>
              <w:ind w:right="18"/>
              <w:jc w:val="right"/>
              <w:rPr>
                <w:sz w:val="20"/>
              </w:rPr>
            </w:pPr>
            <w:r>
              <w:rPr>
                <w:w w:val="95"/>
                <w:sz w:val="20"/>
              </w:rPr>
              <w:t>51.82</w:t>
            </w:r>
          </w:p>
        </w:tc>
        <w:tc>
          <w:tcPr>
            <w:tcW w:w="2715" w:type="dxa"/>
          </w:tcPr>
          <w:p>
            <w:pPr>
              <w:pStyle w:val="10"/>
              <w:spacing w:before="77"/>
              <w:ind w:right="18"/>
              <w:jc w:val="right"/>
              <w:rPr>
                <w:sz w:val="20"/>
              </w:rPr>
            </w:pPr>
            <w:r>
              <w:rPr>
                <w:w w:val="95"/>
                <w:sz w:val="20"/>
              </w:rPr>
              <w:t>51.82</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10"/>
              <w:spacing w:before="92"/>
              <w:ind w:left="300"/>
              <w:rPr>
                <w:sz w:val="20"/>
              </w:rPr>
            </w:pPr>
            <w:r>
              <w:rPr>
                <w:sz w:val="20"/>
              </w:rPr>
              <w:t>2080505</w:t>
            </w:r>
          </w:p>
        </w:tc>
        <w:tc>
          <w:tcPr>
            <w:tcW w:w="4935" w:type="dxa"/>
          </w:tcPr>
          <w:p>
            <w:pPr>
              <w:pStyle w:val="10"/>
              <w:spacing w:before="92"/>
              <w:ind w:left="30"/>
              <w:rPr>
                <w:sz w:val="20"/>
              </w:rPr>
            </w:pPr>
            <w:r>
              <w:rPr>
                <w:w w:val="99"/>
                <w:sz w:val="20"/>
              </w:rPr>
              <w:t xml:space="preserve">  </w:t>
            </w:r>
            <w:r>
              <w:rPr>
                <w:sz w:val="20"/>
              </w:rPr>
              <w:t>机关事业单位基本养老保险缴费支出</w:t>
            </w:r>
          </w:p>
        </w:tc>
        <w:tc>
          <w:tcPr>
            <w:tcW w:w="2715" w:type="dxa"/>
          </w:tcPr>
          <w:p>
            <w:pPr>
              <w:pStyle w:val="10"/>
              <w:spacing w:before="92"/>
              <w:ind w:right="18"/>
              <w:jc w:val="right"/>
              <w:rPr>
                <w:sz w:val="20"/>
              </w:rPr>
            </w:pPr>
            <w:r>
              <w:rPr>
                <w:w w:val="95"/>
                <w:sz w:val="20"/>
              </w:rPr>
              <w:t>48.46</w:t>
            </w:r>
          </w:p>
        </w:tc>
        <w:tc>
          <w:tcPr>
            <w:tcW w:w="2715" w:type="dxa"/>
          </w:tcPr>
          <w:p>
            <w:pPr>
              <w:pStyle w:val="10"/>
              <w:spacing w:before="92"/>
              <w:ind w:right="18"/>
              <w:jc w:val="right"/>
              <w:rPr>
                <w:sz w:val="20"/>
              </w:rPr>
            </w:pPr>
            <w:r>
              <w:rPr>
                <w:w w:val="95"/>
                <w:sz w:val="20"/>
              </w:rPr>
              <w:t>48.46</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2080599</w:t>
            </w:r>
          </w:p>
        </w:tc>
        <w:tc>
          <w:tcPr>
            <w:tcW w:w="4935" w:type="dxa"/>
          </w:tcPr>
          <w:p>
            <w:pPr>
              <w:pStyle w:val="10"/>
              <w:spacing w:before="77"/>
              <w:ind w:left="30"/>
              <w:rPr>
                <w:sz w:val="20"/>
              </w:rPr>
            </w:pPr>
            <w:r>
              <w:rPr>
                <w:w w:val="99"/>
                <w:sz w:val="20"/>
              </w:rPr>
              <w:t xml:space="preserve">  </w:t>
            </w:r>
            <w:r>
              <w:rPr>
                <w:sz w:val="20"/>
              </w:rPr>
              <w:t>其他行政事业单位养老支出</w:t>
            </w:r>
          </w:p>
        </w:tc>
        <w:tc>
          <w:tcPr>
            <w:tcW w:w="2715" w:type="dxa"/>
          </w:tcPr>
          <w:p>
            <w:pPr>
              <w:pStyle w:val="10"/>
              <w:spacing w:before="77"/>
              <w:ind w:right="18"/>
              <w:jc w:val="right"/>
              <w:rPr>
                <w:sz w:val="20"/>
              </w:rPr>
            </w:pPr>
            <w:r>
              <w:rPr>
                <w:sz w:val="20"/>
              </w:rPr>
              <w:t>3.36</w:t>
            </w:r>
          </w:p>
        </w:tc>
        <w:tc>
          <w:tcPr>
            <w:tcW w:w="2715" w:type="dxa"/>
          </w:tcPr>
          <w:p>
            <w:pPr>
              <w:pStyle w:val="10"/>
              <w:spacing w:before="77"/>
              <w:ind w:right="18"/>
              <w:jc w:val="right"/>
              <w:rPr>
                <w:sz w:val="20"/>
              </w:rPr>
            </w:pPr>
            <w:r>
              <w:rPr>
                <w:sz w:val="20"/>
              </w:rPr>
              <w:t>3.36</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210</w:t>
            </w:r>
          </w:p>
        </w:tc>
        <w:tc>
          <w:tcPr>
            <w:tcW w:w="4935" w:type="dxa"/>
          </w:tcPr>
          <w:p>
            <w:pPr>
              <w:pStyle w:val="10"/>
              <w:spacing w:before="77"/>
              <w:ind w:left="30"/>
              <w:rPr>
                <w:sz w:val="20"/>
              </w:rPr>
            </w:pPr>
            <w:r>
              <w:rPr>
                <w:sz w:val="20"/>
              </w:rPr>
              <w:t>卫生健康支出</w:t>
            </w:r>
          </w:p>
        </w:tc>
        <w:tc>
          <w:tcPr>
            <w:tcW w:w="2715" w:type="dxa"/>
          </w:tcPr>
          <w:p>
            <w:pPr>
              <w:pStyle w:val="10"/>
              <w:spacing w:before="77"/>
              <w:ind w:right="18"/>
              <w:jc w:val="right"/>
              <w:rPr>
                <w:sz w:val="20"/>
              </w:rPr>
            </w:pPr>
            <w:r>
              <w:rPr>
                <w:w w:val="95"/>
                <w:sz w:val="20"/>
              </w:rPr>
              <w:t>18.58</w:t>
            </w:r>
          </w:p>
        </w:tc>
        <w:tc>
          <w:tcPr>
            <w:tcW w:w="2715" w:type="dxa"/>
          </w:tcPr>
          <w:p>
            <w:pPr>
              <w:pStyle w:val="10"/>
              <w:spacing w:before="77"/>
              <w:ind w:right="18"/>
              <w:jc w:val="right"/>
              <w:rPr>
                <w:sz w:val="20"/>
              </w:rPr>
            </w:pPr>
            <w:r>
              <w:rPr>
                <w:w w:val="95"/>
                <w:sz w:val="20"/>
              </w:rPr>
              <w:t>18.58</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21011</w:t>
            </w:r>
          </w:p>
        </w:tc>
        <w:tc>
          <w:tcPr>
            <w:tcW w:w="4935" w:type="dxa"/>
          </w:tcPr>
          <w:p>
            <w:pPr>
              <w:pStyle w:val="10"/>
              <w:spacing w:before="77"/>
              <w:ind w:left="30"/>
              <w:rPr>
                <w:sz w:val="20"/>
              </w:rPr>
            </w:pPr>
            <w:r>
              <w:rPr>
                <w:sz w:val="20"/>
              </w:rPr>
              <w:t>行政事业单位医疗</w:t>
            </w:r>
          </w:p>
        </w:tc>
        <w:tc>
          <w:tcPr>
            <w:tcW w:w="2715" w:type="dxa"/>
          </w:tcPr>
          <w:p>
            <w:pPr>
              <w:pStyle w:val="10"/>
              <w:spacing w:before="77"/>
              <w:ind w:right="18"/>
              <w:jc w:val="right"/>
              <w:rPr>
                <w:sz w:val="20"/>
              </w:rPr>
            </w:pPr>
            <w:r>
              <w:rPr>
                <w:w w:val="95"/>
                <w:sz w:val="20"/>
              </w:rPr>
              <w:t>16.66</w:t>
            </w:r>
          </w:p>
        </w:tc>
        <w:tc>
          <w:tcPr>
            <w:tcW w:w="2715" w:type="dxa"/>
          </w:tcPr>
          <w:p>
            <w:pPr>
              <w:pStyle w:val="10"/>
              <w:spacing w:before="77"/>
              <w:ind w:right="18"/>
              <w:jc w:val="right"/>
              <w:rPr>
                <w:sz w:val="20"/>
              </w:rPr>
            </w:pPr>
            <w:r>
              <w:rPr>
                <w:w w:val="95"/>
                <w:sz w:val="20"/>
              </w:rPr>
              <w:t>16.66</w:t>
            </w:r>
          </w:p>
        </w:tc>
        <w:tc>
          <w:tcPr>
            <w:tcW w:w="2715" w:type="dxa"/>
          </w:tcPr>
          <w:p>
            <w:pPr>
              <w:pStyle w:val="10"/>
              <w:rPr>
                <w:rFonts w:ascii="Times New Roman"/>
                <w:sz w:val="20"/>
              </w:rPr>
            </w:pPr>
          </w:p>
        </w:tc>
      </w:tr>
    </w:tbl>
    <w:p>
      <w:pPr>
        <w:spacing w:before="22" w:line="297" w:lineRule="auto"/>
        <w:ind w:left="510" w:right="9865" w:hanging="360"/>
        <w:jc w:val="left"/>
        <w:rPr>
          <w:sz w:val="18"/>
        </w:rPr>
      </w:pPr>
      <w:r>
        <w:rPr>
          <w:sz w:val="18"/>
        </w:rPr>
        <w:t>注：1.本表反映部门本年度一般公共预算财政拨款支出情况。2.表格中单元格空白表示数据为零。</w:t>
      </w:r>
    </w:p>
    <w:p>
      <w:pPr>
        <w:spacing w:after="0" w:line="297" w:lineRule="auto"/>
        <w:jc w:val="left"/>
        <w:rPr>
          <w:sz w:val="18"/>
        </w:rPr>
        <w:sectPr>
          <w:type w:val="continuous"/>
          <w:pgSz w:w="16840" w:h="11910" w:orient="landscape"/>
          <w:pgMar w:top="1580" w:right="1000" w:bottom="1180" w:left="960" w:header="720" w:footer="720" w:gutter="0"/>
          <w:cols w:space="720" w:num="1"/>
        </w:sectPr>
      </w:pPr>
    </w:p>
    <w:p>
      <w:pPr>
        <w:pStyle w:val="3"/>
        <w:ind w:left="4695"/>
      </w:pPr>
      <w:r>
        <w:t>一般公共预算财政拨款支出决算表</w:t>
      </w:r>
    </w:p>
    <w:p>
      <w:pPr>
        <w:spacing w:before="0" w:line="240" w:lineRule="auto"/>
        <w:rPr>
          <w:sz w:val="20"/>
        </w:rPr>
      </w:pPr>
      <w:r>
        <w:br w:type="column"/>
      </w:r>
    </w:p>
    <w:p>
      <w:pPr>
        <w:spacing w:before="4" w:line="240" w:lineRule="auto"/>
        <w:rPr>
          <w:sz w:val="21"/>
        </w:rPr>
      </w:pPr>
    </w:p>
    <w:p>
      <w:pPr>
        <w:spacing w:before="0"/>
        <w:ind w:left="0" w:right="231" w:firstLine="0"/>
        <w:jc w:val="right"/>
        <w:rPr>
          <w:sz w:val="20"/>
        </w:rPr>
      </w:pPr>
      <w:r>
        <w:rPr>
          <w:w w:val="95"/>
          <w:sz w:val="20"/>
        </w:rPr>
        <w:t>公开05表</w:t>
      </w:r>
    </w:p>
    <w:p>
      <w:pPr>
        <w:spacing w:after="0"/>
        <w:jc w:val="right"/>
        <w:rPr>
          <w:sz w:val="20"/>
        </w:rPr>
        <w:sectPr>
          <w:footerReference r:id="rId15" w:type="default"/>
          <w:pgSz w:w="16840" w:h="11910" w:orient="landscape"/>
          <w:pgMar w:top="540" w:right="1000" w:bottom="280" w:left="960" w:header="0" w:footer="0" w:gutter="0"/>
          <w:cols w:equalWidth="0" w:num="2">
            <w:col w:w="10096" w:space="40"/>
            <w:col w:w="4744"/>
          </w:cols>
        </w:sectPr>
      </w:pPr>
    </w:p>
    <w:p>
      <w:pPr>
        <w:tabs>
          <w:tab w:val="left" w:pos="13274"/>
        </w:tabs>
        <w:spacing w:before="119" w:after="26"/>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70"/>
        <w:gridCol w:w="4935"/>
        <w:gridCol w:w="2715"/>
        <w:gridCol w:w="271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405" w:type="dxa"/>
            <w:gridSpan w:val="2"/>
            <w:shd w:val="clear" w:color="auto" w:fill="BFBFBF"/>
          </w:tcPr>
          <w:p>
            <w:pPr>
              <w:pStyle w:val="10"/>
              <w:spacing w:line="265" w:lineRule="exact"/>
              <w:ind w:left="2952" w:right="2957"/>
              <w:jc w:val="center"/>
              <w:rPr>
                <w:sz w:val="22"/>
              </w:rPr>
            </w:pPr>
            <w:r>
              <w:rPr>
                <w:sz w:val="22"/>
              </w:rPr>
              <w:t>项目</w:t>
            </w:r>
          </w:p>
        </w:tc>
        <w:tc>
          <w:tcPr>
            <w:tcW w:w="8145" w:type="dxa"/>
            <w:gridSpan w:val="3"/>
            <w:shd w:val="clear" w:color="auto" w:fill="BFBFBF"/>
          </w:tcPr>
          <w:p>
            <w:pPr>
              <w:pStyle w:val="10"/>
              <w:spacing w:line="265" w:lineRule="exact"/>
              <w:ind w:left="3602" w:right="3607"/>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470" w:type="dxa"/>
            <w:shd w:val="clear" w:color="auto" w:fill="BFBFBF"/>
          </w:tcPr>
          <w:p>
            <w:pPr>
              <w:pStyle w:val="10"/>
              <w:spacing w:before="171" w:line="230" w:lineRule="auto"/>
              <w:ind w:left="510" w:right="50" w:hanging="450"/>
              <w:rPr>
                <w:sz w:val="22"/>
              </w:rPr>
            </w:pPr>
            <w:r>
              <w:rPr>
                <w:sz w:val="22"/>
              </w:rPr>
              <w:t>功能分类科目编码</w:t>
            </w:r>
          </w:p>
        </w:tc>
        <w:tc>
          <w:tcPr>
            <w:tcW w:w="4935" w:type="dxa"/>
            <w:shd w:val="clear" w:color="auto" w:fill="BFBFBF"/>
          </w:tcPr>
          <w:p>
            <w:pPr>
              <w:pStyle w:val="10"/>
              <w:spacing w:before="2"/>
              <w:rPr>
                <w:sz w:val="23"/>
              </w:rPr>
            </w:pPr>
          </w:p>
          <w:p>
            <w:pPr>
              <w:pStyle w:val="10"/>
              <w:spacing w:before="1"/>
              <w:ind w:left="1997" w:right="2002"/>
              <w:jc w:val="center"/>
              <w:rPr>
                <w:sz w:val="22"/>
              </w:rPr>
            </w:pPr>
            <w:r>
              <w:rPr>
                <w:sz w:val="22"/>
              </w:rPr>
              <w:t>科目名称</w:t>
            </w:r>
          </w:p>
        </w:tc>
        <w:tc>
          <w:tcPr>
            <w:tcW w:w="2715" w:type="dxa"/>
            <w:shd w:val="clear" w:color="auto" w:fill="BFBFBF"/>
          </w:tcPr>
          <w:p>
            <w:pPr>
              <w:pStyle w:val="10"/>
              <w:spacing w:before="2"/>
              <w:rPr>
                <w:sz w:val="23"/>
              </w:rPr>
            </w:pPr>
          </w:p>
          <w:p>
            <w:pPr>
              <w:pStyle w:val="10"/>
              <w:spacing w:before="1"/>
              <w:ind w:left="887" w:right="892"/>
              <w:jc w:val="center"/>
              <w:rPr>
                <w:sz w:val="22"/>
              </w:rPr>
            </w:pPr>
            <w:r>
              <w:rPr>
                <w:sz w:val="22"/>
              </w:rPr>
              <w:t>小计</w:t>
            </w:r>
          </w:p>
        </w:tc>
        <w:tc>
          <w:tcPr>
            <w:tcW w:w="2715" w:type="dxa"/>
            <w:shd w:val="clear" w:color="auto" w:fill="BFBFBF"/>
          </w:tcPr>
          <w:p>
            <w:pPr>
              <w:pStyle w:val="10"/>
              <w:spacing w:before="2"/>
              <w:rPr>
                <w:sz w:val="23"/>
              </w:rPr>
            </w:pPr>
          </w:p>
          <w:p>
            <w:pPr>
              <w:pStyle w:val="10"/>
              <w:spacing w:before="1"/>
              <w:ind w:left="900"/>
              <w:rPr>
                <w:sz w:val="22"/>
              </w:rPr>
            </w:pPr>
            <w:r>
              <w:rPr>
                <w:sz w:val="22"/>
              </w:rPr>
              <w:t>基本支出</w:t>
            </w:r>
          </w:p>
        </w:tc>
        <w:tc>
          <w:tcPr>
            <w:tcW w:w="2715" w:type="dxa"/>
            <w:shd w:val="clear" w:color="auto" w:fill="BFBFBF"/>
          </w:tcPr>
          <w:p>
            <w:pPr>
              <w:pStyle w:val="10"/>
              <w:spacing w:before="2"/>
              <w:rPr>
                <w:sz w:val="23"/>
              </w:rPr>
            </w:pPr>
          </w:p>
          <w:p>
            <w:pPr>
              <w:pStyle w:val="10"/>
              <w:spacing w:before="1"/>
              <w:ind w:left="887" w:right="892"/>
              <w:jc w:val="center"/>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405" w:type="dxa"/>
            <w:gridSpan w:val="2"/>
            <w:shd w:val="clear" w:color="auto" w:fill="BFBFBF"/>
          </w:tcPr>
          <w:p>
            <w:pPr>
              <w:pStyle w:val="10"/>
              <w:spacing w:before="12" w:line="267" w:lineRule="exact"/>
              <w:ind w:left="2952" w:right="2957"/>
              <w:jc w:val="center"/>
              <w:rPr>
                <w:sz w:val="22"/>
              </w:rPr>
            </w:pPr>
            <w:r>
              <w:rPr>
                <w:sz w:val="22"/>
              </w:rPr>
              <w:t>栏次</w:t>
            </w:r>
          </w:p>
        </w:tc>
        <w:tc>
          <w:tcPr>
            <w:tcW w:w="2715" w:type="dxa"/>
            <w:shd w:val="clear" w:color="auto" w:fill="BFBFBF"/>
          </w:tcPr>
          <w:p>
            <w:pPr>
              <w:pStyle w:val="10"/>
              <w:spacing w:before="12" w:line="267" w:lineRule="exact"/>
              <w:ind w:right="8"/>
              <w:jc w:val="center"/>
              <w:rPr>
                <w:sz w:val="22"/>
              </w:rPr>
            </w:pPr>
            <w:r>
              <w:rPr>
                <w:w w:val="99"/>
                <w:sz w:val="22"/>
              </w:rPr>
              <w:t>1</w:t>
            </w:r>
          </w:p>
        </w:tc>
        <w:tc>
          <w:tcPr>
            <w:tcW w:w="2715" w:type="dxa"/>
            <w:shd w:val="clear" w:color="auto" w:fill="BFBFBF"/>
          </w:tcPr>
          <w:p>
            <w:pPr>
              <w:pStyle w:val="10"/>
              <w:spacing w:before="12" w:line="267" w:lineRule="exact"/>
              <w:ind w:right="8"/>
              <w:jc w:val="center"/>
              <w:rPr>
                <w:sz w:val="22"/>
              </w:rPr>
            </w:pPr>
            <w:r>
              <w:rPr>
                <w:w w:val="99"/>
                <w:sz w:val="22"/>
              </w:rPr>
              <w:t>2</w:t>
            </w:r>
          </w:p>
        </w:tc>
        <w:tc>
          <w:tcPr>
            <w:tcW w:w="2715" w:type="dxa"/>
            <w:shd w:val="clear" w:color="auto" w:fill="BFBFBF"/>
          </w:tcPr>
          <w:p>
            <w:pPr>
              <w:pStyle w:val="10"/>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10"/>
              <w:spacing w:before="92"/>
              <w:ind w:left="300"/>
              <w:rPr>
                <w:sz w:val="20"/>
              </w:rPr>
            </w:pPr>
            <w:r>
              <w:rPr>
                <w:sz w:val="20"/>
              </w:rPr>
              <w:t>2101101</w:t>
            </w:r>
          </w:p>
        </w:tc>
        <w:tc>
          <w:tcPr>
            <w:tcW w:w="4935" w:type="dxa"/>
          </w:tcPr>
          <w:p>
            <w:pPr>
              <w:pStyle w:val="10"/>
              <w:spacing w:before="92"/>
              <w:ind w:left="30"/>
              <w:rPr>
                <w:sz w:val="20"/>
              </w:rPr>
            </w:pPr>
            <w:r>
              <w:rPr>
                <w:w w:val="99"/>
                <w:sz w:val="20"/>
              </w:rPr>
              <w:t xml:space="preserve">  </w:t>
            </w:r>
            <w:r>
              <w:rPr>
                <w:sz w:val="20"/>
              </w:rPr>
              <w:t>行政单位医疗</w:t>
            </w:r>
          </w:p>
        </w:tc>
        <w:tc>
          <w:tcPr>
            <w:tcW w:w="2715" w:type="dxa"/>
          </w:tcPr>
          <w:p>
            <w:pPr>
              <w:pStyle w:val="10"/>
              <w:spacing w:before="92"/>
              <w:ind w:right="18"/>
              <w:jc w:val="right"/>
              <w:rPr>
                <w:sz w:val="20"/>
              </w:rPr>
            </w:pPr>
            <w:r>
              <w:rPr>
                <w:w w:val="95"/>
                <w:sz w:val="20"/>
              </w:rPr>
              <w:t>16.66</w:t>
            </w:r>
          </w:p>
        </w:tc>
        <w:tc>
          <w:tcPr>
            <w:tcW w:w="2715" w:type="dxa"/>
          </w:tcPr>
          <w:p>
            <w:pPr>
              <w:pStyle w:val="10"/>
              <w:spacing w:before="92"/>
              <w:ind w:right="18"/>
              <w:jc w:val="right"/>
              <w:rPr>
                <w:sz w:val="20"/>
              </w:rPr>
            </w:pPr>
            <w:r>
              <w:rPr>
                <w:w w:val="95"/>
                <w:sz w:val="20"/>
              </w:rPr>
              <w:t>16.66</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21012</w:t>
            </w:r>
          </w:p>
        </w:tc>
        <w:tc>
          <w:tcPr>
            <w:tcW w:w="4935" w:type="dxa"/>
          </w:tcPr>
          <w:p>
            <w:pPr>
              <w:pStyle w:val="10"/>
              <w:spacing w:before="77"/>
              <w:ind w:left="30"/>
              <w:rPr>
                <w:sz w:val="20"/>
              </w:rPr>
            </w:pPr>
            <w:r>
              <w:rPr>
                <w:sz w:val="20"/>
              </w:rPr>
              <w:t>财政对基本医疗保险基金的补助</w:t>
            </w:r>
          </w:p>
        </w:tc>
        <w:tc>
          <w:tcPr>
            <w:tcW w:w="2715" w:type="dxa"/>
          </w:tcPr>
          <w:p>
            <w:pPr>
              <w:pStyle w:val="10"/>
              <w:spacing w:before="77"/>
              <w:ind w:right="18"/>
              <w:jc w:val="right"/>
              <w:rPr>
                <w:sz w:val="20"/>
              </w:rPr>
            </w:pPr>
            <w:r>
              <w:rPr>
                <w:sz w:val="20"/>
              </w:rPr>
              <w:t>1.92</w:t>
            </w:r>
          </w:p>
        </w:tc>
        <w:tc>
          <w:tcPr>
            <w:tcW w:w="2715" w:type="dxa"/>
          </w:tcPr>
          <w:p>
            <w:pPr>
              <w:pStyle w:val="10"/>
              <w:spacing w:before="77"/>
              <w:ind w:right="18"/>
              <w:jc w:val="right"/>
              <w:rPr>
                <w:sz w:val="20"/>
              </w:rPr>
            </w:pPr>
            <w:r>
              <w:rPr>
                <w:sz w:val="20"/>
              </w:rPr>
              <w:t>1.92</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2101299</w:t>
            </w:r>
          </w:p>
        </w:tc>
        <w:tc>
          <w:tcPr>
            <w:tcW w:w="4935" w:type="dxa"/>
          </w:tcPr>
          <w:p>
            <w:pPr>
              <w:pStyle w:val="10"/>
              <w:spacing w:before="77"/>
              <w:ind w:left="30"/>
              <w:rPr>
                <w:sz w:val="20"/>
              </w:rPr>
            </w:pPr>
            <w:r>
              <w:rPr>
                <w:w w:val="99"/>
                <w:sz w:val="20"/>
              </w:rPr>
              <w:t xml:space="preserve">  </w:t>
            </w:r>
            <w:r>
              <w:rPr>
                <w:sz w:val="20"/>
              </w:rPr>
              <w:t>财政对其他基本医疗保险基金的补助</w:t>
            </w:r>
          </w:p>
        </w:tc>
        <w:tc>
          <w:tcPr>
            <w:tcW w:w="2715" w:type="dxa"/>
          </w:tcPr>
          <w:p>
            <w:pPr>
              <w:pStyle w:val="10"/>
              <w:spacing w:before="77"/>
              <w:ind w:right="18"/>
              <w:jc w:val="right"/>
              <w:rPr>
                <w:sz w:val="20"/>
              </w:rPr>
            </w:pPr>
            <w:r>
              <w:rPr>
                <w:sz w:val="20"/>
              </w:rPr>
              <w:t>1.92</w:t>
            </w:r>
          </w:p>
        </w:tc>
        <w:tc>
          <w:tcPr>
            <w:tcW w:w="2715" w:type="dxa"/>
          </w:tcPr>
          <w:p>
            <w:pPr>
              <w:pStyle w:val="10"/>
              <w:spacing w:before="77"/>
              <w:ind w:right="18"/>
              <w:jc w:val="right"/>
              <w:rPr>
                <w:sz w:val="20"/>
              </w:rPr>
            </w:pPr>
            <w:r>
              <w:rPr>
                <w:sz w:val="20"/>
              </w:rPr>
              <w:t>1.92</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221</w:t>
            </w:r>
          </w:p>
        </w:tc>
        <w:tc>
          <w:tcPr>
            <w:tcW w:w="4935" w:type="dxa"/>
          </w:tcPr>
          <w:p>
            <w:pPr>
              <w:pStyle w:val="10"/>
              <w:spacing w:before="77"/>
              <w:ind w:left="30"/>
              <w:rPr>
                <w:sz w:val="20"/>
              </w:rPr>
            </w:pPr>
            <w:r>
              <w:rPr>
                <w:sz w:val="20"/>
              </w:rPr>
              <w:t>住房保障支出</w:t>
            </w:r>
          </w:p>
        </w:tc>
        <w:tc>
          <w:tcPr>
            <w:tcW w:w="2715" w:type="dxa"/>
          </w:tcPr>
          <w:p>
            <w:pPr>
              <w:pStyle w:val="10"/>
              <w:spacing w:before="77"/>
              <w:ind w:right="18"/>
              <w:jc w:val="right"/>
              <w:rPr>
                <w:sz w:val="20"/>
              </w:rPr>
            </w:pPr>
            <w:r>
              <w:rPr>
                <w:w w:val="95"/>
                <w:sz w:val="20"/>
              </w:rPr>
              <w:t>16.77</w:t>
            </w:r>
          </w:p>
        </w:tc>
        <w:tc>
          <w:tcPr>
            <w:tcW w:w="2715" w:type="dxa"/>
          </w:tcPr>
          <w:p>
            <w:pPr>
              <w:pStyle w:val="10"/>
              <w:spacing w:before="77"/>
              <w:ind w:right="18"/>
              <w:jc w:val="right"/>
              <w:rPr>
                <w:sz w:val="20"/>
              </w:rPr>
            </w:pPr>
            <w:r>
              <w:rPr>
                <w:w w:val="95"/>
                <w:sz w:val="20"/>
              </w:rPr>
              <w:t>16.77</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470" w:type="dxa"/>
          </w:tcPr>
          <w:p>
            <w:pPr>
              <w:pStyle w:val="10"/>
              <w:spacing w:before="92"/>
              <w:ind w:left="300"/>
              <w:rPr>
                <w:sz w:val="20"/>
              </w:rPr>
            </w:pPr>
            <w:r>
              <w:rPr>
                <w:sz w:val="20"/>
              </w:rPr>
              <w:t>22102</w:t>
            </w:r>
          </w:p>
        </w:tc>
        <w:tc>
          <w:tcPr>
            <w:tcW w:w="4935" w:type="dxa"/>
          </w:tcPr>
          <w:p>
            <w:pPr>
              <w:pStyle w:val="10"/>
              <w:spacing w:before="92"/>
              <w:ind w:left="30"/>
              <w:rPr>
                <w:sz w:val="20"/>
              </w:rPr>
            </w:pPr>
            <w:r>
              <w:rPr>
                <w:sz w:val="20"/>
              </w:rPr>
              <w:t>住房改革支出</w:t>
            </w:r>
          </w:p>
        </w:tc>
        <w:tc>
          <w:tcPr>
            <w:tcW w:w="2715" w:type="dxa"/>
          </w:tcPr>
          <w:p>
            <w:pPr>
              <w:pStyle w:val="10"/>
              <w:spacing w:before="92"/>
              <w:ind w:right="18"/>
              <w:jc w:val="right"/>
              <w:rPr>
                <w:sz w:val="20"/>
              </w:rPr>
            </w:pPr>
            <w:r>
              <w:rPr>
                <w:w w:val="95"/>
                <w:sz w:val="20"/>
              </w:rPr>
              <w:t>16.77</w:t>
            </w:r>
          </w:p>
        </w:tc>
        <w:tc>
          <w:tcPr>
            <w:tcW w:w="2715" w:type="dxa"/>
          </w:tcPr>
          <w:p>
            <w:pPr>
              <w:pStyle w:val="10"/>
              <w:spacing w:before="92"/>
              <w:ind w:right="18"/>
              <w:jc w:val="right"/>
              <w:rPr>
                <w:sz w:val="20"/>
              </w:rPr>
            </w:pPr>
            <w:r>
              <w:rPr>
                <w:w w:val="95"/>
                <w:sz w:val="20"/>
              </w:rPr>
              <w:t>16.77</w:t>
            </w:r>
          </w:p>
        </w:tc>
        <w:tc>
          <w:tcPr>
            <w:tcW w:w="27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470" w:type="dxa"/>
          </w:tcPr>
          <w:p>
            <w:pPr>
              <w:pStyle w:val="10"/>
              <w:spacing w:before="77"/>
              <w:ind w:left="300"/>
              <w:rPr>
                <w:sz w:val="20"/>
              </w:rPr>
            </w:pPr>
            <w:r>
              <w:rPr>
                <w:sz w:val="20"/>
              </w:rPr>
              <w:t>2210201</w:t>
            </w:r>
          </w:p>
        </w:tc>
        <w:tc>
          <w:tcPr>
            <w:tcW w:w="4935" w:type="dxa"/>
          </w:tcPr>
          <w:p>
            <w:pPr>
              <w:pStyle w:val="10"/>
              <w:spacing w:before="77"/>
              <w:ind w:left="30"/>
              <w:rPr>
                <w:sz w:val="20"/>
              </w:rPr>
            </w:pPr>
            <w:r>
              <w:rPr>
                <w:w w:val="99"/>
                <w:sz w:val="20"/>
              </w:rPr>
              <w:t xml:space="preserve">  </w:t>
            </w:r>
            <w:r>
              <w:rPr>
                <w:sz w:val="20"/>
              </w:rPr>
              <w:t>住房公积金</w:t>
            </w:r>
          </w:p>
        </w:tc>
        <w:tc>
          <w:tcPr>
            <w:tcW w:w="2715" w:type="dxa"/>
          </w:tcPr>
          <w:p>
            <w:pPr>
              <w:pStyle w:val="10"/>
              <w:spacing w:before="77"/>
              <w:ind w:right="18"/>
              <w:jc w:val="right"/>
              <w:rPr>
                <w:sz w:val="20"/>
              </w:rPr>
            </w:pPr>
            <w:r>
              <w:rPr>
                <w:w w:val="95"/>
                <w:sz w:val="20"/>
              </w:rPr>
              <w:t>16.77</w:t>
            </w:r>
          </w:p>
        </w:tc>
        <w:tc>
          <w:tcPr>
            <w:tcW w:w="2715" w:type="dxa"/>
          </w:tcPr>
          <w:p>
            <w:pPr>
              <w:pStyle w:val="10"/>
              <w:spacing w:before="77"/>
              <w:ind w:right="18"/>
              <w:jc w:val="right"/>
              <w:rPr>
                <w:sz w:val="20"/>
              </w:rPr>
            </w:pPr>
            <w:r>
              <w:rPr>
                <w:w w:val="95"/>
                <w:sz w:val="20"/>
              </w:rPr>
              <w:t>16.77</w:t>
            </w:r>
          </w:p>
        </w:tc>
        <w:tc>
          <w:tcPr>
            <w:tcW w:w="2715" w:type="dxa"/>
          </w:tcPr>
          <w:p>
            <w:pPr>
              <w:pStyle w:val="10"/>
              <w:rPr>
                <w:rFonts w:ascii="Times New Roman"/>
                <w:sz w:val="20"/>
              </w:rPr>
            </w:pPr>
          </w:p>
        </w:tc>
      </w:tr>
    </w:tbl>
    <w:p>
      <w:pPr>
        <w:spacing w:before="22" w:line="297" w:lineRule="auto"/>
        <w:ind w:left="510" w:right="9865" w:hanging="360"/>
        <w:jc w:val="left"/>
        <w:rPr>
          <w:sz w:val="18"/>
        </w:rPr>
      </w:pPr>
      <w:r>
        <w:rPr>
          <w:sz w:val="18"/>
        </w:rPr>
        <w:t>注：1.本表反映部门本年度一般公共预算财政拨款支出情况。2.表格中单元格空白表示数据为零。</w:t>
      </w:r>
    </w:p>
    <w:p>
      <w:pPr>
        <w:spacing w:after="0" w:line="297" w:lineRule="auto"/>
        <w:jc w:val="left"/>
        <w:rPr>
          <w:sz w:val="18"/>
        </w:rPr>
        <w:sectPr>
          <w:type w:val="continuous"/>
          <w:pgSz w:w="16840" w:h="11910" w:orient="landscape"/>
          <w:pgMar w:top="1580" w:right="1000" w:bottom="1180" w:left="960" w:header="720" w:footer="720" w:gutter="0"/>
          <w:cols w:space="720" w:num="1"/>
        </w:sectPr>
      </w:pPr>
    </w:p>
    <w:p>
      <w:pPr>
        <w:pStyle w:val="3"/>
        <w:ind w:left="4320"/>
      </w:pPr>
      <w:r>
        <w:t>一般公共预算财政拨款基本支出决算表</w:t>
      </w:r>
    </w:p>
    <w:p>
      <w:pPr>
        <w:spacing w:before="0" w:line="240" w:lineRule="auto"/>
        <w:rPr>
          <w:sz w:val="20"/>
        </w:rPr>
      </w:pPr>
      <w:r>
        <w:br w:type="column"/>
      </w:r>
    </w:p>
    <w:p>
      <w:pPr>
        <w:spacing w:before="12" w:line="240" w:lineRule="auto"/>
        <w:rPr>
          <w:sz w:val="18"/>
        </w:rPr>
      </w:pPr>
    </w:p>
    <w:p>
      <w:pPr>
        <w:spacing w:before="0"/>
        <w:ind w:left="0" w:right="261" w:firstLine="0"/>
        <w:jc w:val="right"/>
        <w:rPr>
          <w:sz w:val="20"/>
        </w:rPr>
      </w:pPr>
      <w:r>
        <w:rPr>
          <w:w w:val="95"/>
          <w:sz w:val="20"/>
        </w:rPr>
        <w:t>公开06表</w:t>
      </w:r>
    </w:p>
    <w:p>
      <w:pPr>
        <w:spacing w:after="0"/>
        <w:jc w:val="right"/>
        <w:rPr>
          <w:sz w:val="20"/>
        </w:rPr>
        <w:sectPr>
          <w:footerReference r:id="rId16" w:type="default"/>
          <w:pgSz w:w="16840" w:h="11910" w:orient="landscape"/>
          <w:pgMar w:top="540" w:right="1000" w:bottom="280" w:left="960" w:header="0" w:footer="0" w:gutter="0"/>
          <w:cols w:equalWidth="0" w:num="2">
            <w:col w:w="10441" w:space="40"/>
            <w:col w:w="4399"/>
          </w:cols>
        </w:sectPr>
      </w:pPr>
    </w:p>
    <w:p>
      <w:pPr>
        <w:tabs>
          <w:tab w:val="left" w:pos="13349"/>
        </w:tabs>
        <w:spacing w:before="74" w:after="27"/>
        <w:ind w:left="150" w:right="0" w:firstLine="0"/>
        <w:jc w:val="left"/>
        <w:rPr>
          <w:sz w:val="18"/>
        </w:rPr>
      </w:pPr>
      <w:r>
        <w:rPr>
          <w:spacing w:val="-5"/>
          <w:sz w:val="20"/>
        </w:rPr>
        <w:t>部门：中国人民政治协商会议湖南省衡南县委员</w:t>
      </w:r>
      <w:r>
        <w:rPr>
          <w:sz w:val="20"/>
        </w:rPr>
        <w:t>会</w:t>
      </w:r>
      <w:r>
        <w:rPr>
          <w:sz w:val="20"/>
        </w:rPr>
        <w:tab/>
      </w:r>
      <w:r>
        <w:rPr>
          <w:sz w:val="18"/>
        </w:rPr>
        <w:t>金额单位：万元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0"/>
        <w:gridCol w:w="2670"/>
        <w:gridCol w:w="1350"/>
        <w:gridCol w:w="825"/>
        <w:gridCol w:w="2670"/>
        <w:gridCol w:w="1350"/>
        <w:gridCol w:w="825"/>
        <w:gridCol w:w="267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830" w:type="dxa"/>
            <w:gridSpan w:val="3"/>
            <w:shd w:val="clear" w:color="auto" w:fill="BFBFBF"/>
          </w:tcPr>
          <w:p>
            <w:pPr>
              <w:pStyle w:val="10"/>
              <w:spacing w:before="87"/>
              <w:ind w:left="1952" w:right="1943"/>
              <w:jc w:val="center"/>
              <w:rPr>
                <w:sz w:val="22"/>
              </w:rPr>
            </w:pPr>
            <w:r>
              <w:rPr>
                <w:sz w:val="22"/>
              </w:rPr>
              <w:t>人员经费</w:t>
            </w:r>
          </w:p>
        </w:tc>
        <w:tc>
          <w:tcPr>
            <w:tcW w:w="9690" w:type="dxa"/>
            <w:gridSpan w:val="6"/>
            <w:shd w:val="clear" w:color="auto" w:fill="BFBFBF"/>
          </w:tcPr>
          <w:p>
            <w:pPr>
              <w:pStyle w:val="10"/>
              <w:spacing w:before="87"/>
              <w:ind w:left="4382" w:right="4373"/>
              <w:jc w:val="center"/>
              <w:rPr>
                <w:sz w:val="22"/>
              </w:rPr>
            </w:pPr>
            <w:r>
              <w:rPr>
                <w:sz w:val="22"/>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810" w:type="dxa"/>
            <w:shd w:val="clear" w:color="auto" w:fill="BFBFBF"/>
          </w:tcPr>
          <w:p>
            <w:pPr>
              <w:pStyle w:val="10"/>
              <w:spacing w:before="1" w:line="270" w:lineRule="exact"/>
              <w:ind w:left="285" w:right="65" w:hanging="225"/>
              <w:rPr>
                <w:sz w:val="22"/>
              </w:rPr>
            </w:pPr>
            <w:r>
              <w:rPr>
                <w:sz w:val="22"/>
              </w:rPr>
              <w:t>科目编码</w:t>
            </w:r>
          </w:p>
        </w:tc>
        <w:tc>
          <w:tcPr>
            <w:tcW w:w="2670" w:type="dxa"/>
            <w:shd w:val="clear" w:color="auto" w:fill="BFBFBF"/>
          </w:tcPr>
          <w:p>
            <w:pPr>
              <w:pStyle w:val="10"/>
              <w:spacing w:before="132"/>
              <w:ind w:left="885"/>
              <w:rPr>
                <w:sz w:val="22"/>
              </w:rPr>
            </w:pPr>
            <w:r>
              <w:rPr>
                <w:sz w:val="22"/>
              </w:rPr>
              <w:t>科目名称</w:t>
            </w:r>
          </w:p>
        </w:tc>
        <w:tc>
          <w:tcPr>
            <w:tcW w:w="1350" w:type="dxa"/>
            <w:shd w:val="clear" w:color="auto" w:fill="BFBFBF"/>
          </w:tcPr>
          <w:p>
            <w:pPr>
              <w:pStyle w:val="10"/>
              <w:spacing w:before="132"/>
              <w:ind w:left="330"/>
              <w:rPr>
                <w:sz w:val="22"/>
              </w:rPr>
            </w:pPr>
            <w:r>
              <w:rPr>
                <w:sz w:val="22"/>
              </w:rPr>
              <w:t>决算数</w:t>
            </w:r>
          </w:p>
        </w:tc>
        <w:tc>
          <w:tcPr>
            <w:tcW w:w="825" w:type="dxa"/>
            <w:shd w:val="clear" w:color="auto" w:fill="BFBFBF"/>
          </w:tcPr>
          <w:p>
            <w:pPr>
              <w:pStyle w:val="10"/>
              <w:spacing w:before="1" w:line="270" w:lineRule="exact"/>
              <w:ind w:left="300" w:right="65" w:hanging="225"/>
              <w:rPr>
                <w:sz w:val="22"/>
              </w:rPr>
            </w:pPr>
            <w:r>
              <w:rPr>
                <w:sz w:val="22"/>
              </w:rPr>
              <w:t>科目编码</w:t>
            </w:r>
          </w:p>
        </w:tc>
        <w:tc>
          <w:tcPr>
            <w:tcW w:w="2670" w:type="dxa"/>
            <w:shd w:val="clear" w:color="auto" w:fill="BFBFBF"/>
          </w:tcPr>
          <w:p>
            <w:pPr>
              <w:pStyle w:val="10"/>
              <w:spacing w:before="132"/>
              <w:ind w:left="885"/>
              <w:rPr>
                <w:sz w:val="22"/>
              </w:rPr>
            </w:pPr>
            <w:r>
              <w:rPr>
                <w:sz w:val="22"/>
              </w:rPr>
              <w:t>科目名称</w:t>
            </w:r>
          </w:p>
        </w:tc>
        <w:tc>
          <w:tcPr>
            <w:tcW w:w="1350" w:type="dxa"/>
            <w:shd w:val="clear" w:color="auto" w:fill="BFBFBF"/>
          </w:tcPr>
          <w:p>
            <w:pPr>
              <w:pStyle w:val="10"/>
              <w:spacing w:before="132"/>
              <w:ind w:left="330"/>
              <w:rPr>
                <w:sz w:val="22"/>
              </w:rPr>
            </w:pPr>
            <w:r>
              <w:rPr>
                <w:sz w:val="22"/>
              </w:rPr>
              <w:t>决算数</w:t>
            </w:r>
          </w:p>
        </w:tc>
        <w:tc>
          <w:tcPr>
            <w:tcW w:w="825" w:type="dxa"/>
            <w:shd w:val="clear" w:color="auto" w:fill="BFBFBF"/>
          </w:tcPr>
          <w:p>
            <w:pPr>
              <w:pStyle w:val="10"/>
              <w:spacing w:before="1" w:line="270" w:lineRule="exact"/>
              <w:ind w:left="300" w:right="65" w:hanging="225"/>
              <w:rPr>
                <w:sz w:val="22"/>
              </w:rPr>
            </w:pPr>
            <w:r>
              <w:rPr>
                <w:sz w:val="22"/>
              </w:rPr>
              <w:t>科目编码</w:t>
            </w:r>
          </w:p>
        </w:tc>
        <w:tc>
          <w:tcPr>
            <w:tcW w:w="2670" w:type="dxa"/>
            <w:shd w:val="clear" w:color="auto" w:fill="BFBFBF"/>
          </w:tcPr>
          <w:p>
            <w:pPr>
              <w:pStyle w:val="10"/>
              <w:spacing w:before="132"/>
              <w:ind w:left="885"/>
              <w:rPr>
                <w:sz w:val="22"/>
              </w:rPr>
            </w:pPr>
            <w:r>
              <w:rPr>
                <w:sz w:val="22"/>
              </w:rPr>
              <w:t>科目名称</w:t>
            </w:r>
          </w:p>
        </w:tc>
        <w:tc>
          <w:tcPr>
            <w:tcW w:w="1350" w:type="dxa"/>
            <w:shd w:val="clear" w:color="auto" w:fill="BFBFBF"/>
          </w:tcPr>
          <w:p>
            <w:pPr>
              <w:pStyle w:val="10"/>
              <w:spacing w:before="132"/>
              <w:ind w:left="330"/>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810" w:type="dxa"/>
          </w:tcPr>
          <w:p>
            <w:pPr>
              <w:pStyle w:val="10"/>
              <w:spacing w:line="228" w:lineRule="exact"/>
              <w:ind w:left="126" w:right="129"/>
              <w:jc w:val="center"/>
              <w:rPr>
                <w:sz w:val="20"/>
              </w:rPr>
            </w:pPr>
            <w:r>
              <w:rPr>
                <w:sz w:val="20"/>
              </w:rPr>
              <w:t>301</w:t>
            </w:r>
          </w:p>
        </w:tc>
        <w:tc>
          <w:tcPr>
            <w:tcW w:w="2670" w:type="dxa"/>
          </w:tcPr>
          <w:p>
            <w:pPr>
              <w:pStyle w:val="10"/>
              <w:spacing w:line="226" w:lineRule="exact"/>
              <w:rPr>
                <w:sz w:val="19"/>
              </w:rPr>
            </w:pPr>
            <w:r>
              <w:rPr>
                <w:w w:val="105"/>
                <w:sz w:val="19"/>
              </w:rPr>
              <w:t>工资福利支出</w:t>
            </w:r>
          </w:p>
        </w:tc>
        <w:tc>
          <w:tcPr>
            <w:tcW w:w="1350" w:type="dxa"/>
          </w:tcPr>
          <w:p>
            <w:pPr>
              <w:pStyle w:val="10"/>
              <w:spacing w:line="228" w:lineRule="exact"/>
              <w:ind w:right="-15"/>
              <w:jc w:val="right"/>
              <w:rPr>
                <w:sz w:val="20"/>
              </w:rPr>
            </w:pPr>
            <w:r>
              <w:rPr>
                <w:w w:val="95"/>
                <w:sz w:val="20"/>
              </w:rPr>
              <w:t>479.99</w:t>
            </w:r>
          </w:p>
        </w:tc>
        <w:tc>
          <w:tcPr>
            <w:tcW w:w="825" w:type="dxa"/>
          </w:tcPr>
          <w:p>
            <w:pPr>
              <w:pStyle w:val="10"/>
              <w:spacing w:line="228" w:lineRule="exact"/>
              <w:ind w:left="139" w:right="130"/>
              <w:jc w:val="center"/>
              <w:rPr>
                <w:sz w:val="20"/>
              </w:rPr>
            </w:pPr>
            <w:r>
              <w:rPr>
                <w:sz w:val="20"/>
              </w:rPr>
              <w:t>302</w:t>
            </w:r>
          </w:p>
        </w:tc>
        <w:tc>
          <w:tcPr>
            <w:tcW w:w="2670" w:type="dxa"/>
          </w:tcPr>
          <w:p>
            <w:pPr>
              <w:pStyle w:val="10"/>
              <w:spacing w:line="228" w:lineRule="exact"/>
              <w:rPr>
                <w:sz w:val="20"/>
              </w:rPr>
            </w:pPr>
            <w:r>
              <w:rPr>
                <w:sz w:val="20"/>
              </w:rPr>
              <w:t>商品和服务支出</w:t>
            </w:r>
          </w:p>
        </w:tc>
        <w:tc>
          <w:tcPr>
            <w:tcW w:w="1350" w:type="dxa"/>
          </w:tcPr>
          <w:p>
            <w:pPr>
              <w:pStyle w:val="10"/>
              <w:spacing w:line="228" w:lineRule="exact"/>
              <w:ind w:right="-15"/>
              <w:jc w:val="right"/>
              <w:rPr>
                <w:sz w:val="20"/>
              </w:rPr>
            </w:pPr>
            <w:r>
              <w:rPr>
                <w:w w:val="95"/>
                <w:sz w:val="20"/>
              </w:rPr>
              <w:t>97.25</w:t>
            </w:r>
          </w:p>
        </w:tc>
        <w:tc>
          <w:tcPr>
            <w:tcW w:w="825" w:type="dxa"/>
          </w:tcPr>
          <w:p>
            <w:pPr>
              <w:pStyle w:val="10"/>
              <w:spacing w:line="228" w:lineRule="exact"/>
              <w:ind w:left="139" w:right="130"/>
              <w:jc w:val="center"/>
              <w:rPr>
                <w:sz w:val="20"/>
              </w:rPr>
            </w:pPr>
            <w:r>
              <w:rPr>
                <w:sz w:val="20"/>
              </w:rPr>
              <w:t>307</w:t>
            </w:r>
          </w:p>
        </w:tc>
        <w:tc>
          <w:tcPr>
            <w:tcW w:w="2670" w:type="dxa"/>
          </w:tcPr>
          <w:p>
            <w:pPr>
              <w:pStyle w:val="10"/>
              <w:spacing w:line="228" w:lineRule="exact"/>
              <w:rPr>
                <w:sz w:val="20"/>
              </w:rPr>
            </w:pPr>
            <w:r>
              <w:rPr>
                <w:sz w:val="20"/>
              </w:rPr>
              <w:t>债务利息及费用支出</w:t>
            </w:r>
          </w:p>
        </w:tc>
        <w:tc>
          <w:tcPr>
            <w:tcW w:w="135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30101</w:t>
            </w:r>
          </w:p>
        </w:tc>
        <w:tc>
          <w:tcPr>
            <w:tcW w:w="2670" w:type="dxa"/>
          </w:tcPr>
          <w:p>
            <w:pPr>
              <w:pStyle w:val="10"/>
              <w:spacing w:line="242" w:lineRule="exact"/>
              <w:rPr>
                <w:sz w:val="19"/>
              </w:rPr>
            </w:pPr>
            <w:r>
              <w:rPr>
                <w:w w:val="105"/>
                <w:sz w:val="19"/>
              </w:rPr>
              <w:t>基本工资</w:t>
            </w:r>
          </w:p>
        </w:tc>
        <w:tc>
          <w:tcPr>
            <w:tcW w:w="1350" w:type="dxa"/>
          </w:tcPr>
          <w:p>
            <w:pPr>
              <w:pStyle w:val="10"/>
              <w:spacing w:line="244" w:lineRule="exact"/>
              <w:ind w:right="-15"/>
              <w:jc w:val="right"/>
              <w:rPr>
                <w:sz w:val="20"/>
              </w:rPr>
            </w:pPr>
            <w:r>
              <w:rPr>
                <w:w w:val="95"/>
                <w:sz w:val="20"/>
              </w:rPr>
              <w:t>180.22</w:t>
            </w:r>
          </w:p>
        </w:tc>
        <w:tc>
          <w:tcPr>
            <w:tcW w:w="825" w:type="dxa"/>
          </w:tcPr>
          <w:p>
            <w:pPr>
              <w:pStyle w:val="10"/>
              <w:spacing w:line="244" w:lineRule="exact"/>
              <w:ind w:left="139" w:right="130"/>
              <w:jc w:val="center"/>
              <w:rPr>
                <w:sz w:val="20"/>
              </w:rPr>
            </w:pPr>
            <w:r>
              <w:rPr>
                <w:sz w:val="20"/>
              </w:rPr>
              <w:t>30201</w:t>
            </w:r>
          </w:p>
        </w:tc>
        <w:tc>
          <w:tcPr>
            <w:tcW w:w="2670" w:type="dxa"/>
          </w:tcPr>
          <w:p>
            <w:pPr>
              <w:pStyle w:val="10"/>
              <w:spacing w:line="244" w:lineRule="exact"/>
              <w:rPr>
                <w:sz w:val="20"/>
              </w:rPr>
            </w:pPr>
            <w:r>
              <w:rPr>
                <w:w w:val="99"/>
                <w:sz w:val="20"/>
              </w:rPr>
              <w:t xml:space="preserve">  </w:t>
            </w:r>
            <w:r>
              <w:rPr>
                <w:sz w:val="20"/>
              </w:rPr>
              <w:t>办公费</w:t>
            </w:r>
          </w:p>
        </w:tc>
        <w:tc>
          <w:tcPr>
            <w:tcW w:w="1350" w:type="dxa"/>
          </w:tcPr>
          <w:p>
            <w:pPr>
              <w:pStyle w:val="10"/>
              <w:spacing w:line="244" w:lineRule="exact"/>
              <w:ind w:right="-15"/>
              <w:jc w:val="right"/>
              <w:rPr>
                <w:sz w:val="20"/>
              </w:rPr>
            </w:pPr>
            <w:r>
              <w:rPr>
                <w:w w:val="95"/>
                <w:sz w:val="20"/>
              </w:rPr>
              <w:t>34.87</w:t>
            </w:r>
          </w:p>
        </w:tc>
        <w:tc>
          <w:tcPr>
            <w:tcW w:w="825" w:type="dxa"/>
          </w:tcPr>
          <w:p>
            <w:pPr>
              <w:pStyle w:val="10"/>
              <w:spacing w:line="244" w:lineRule="exact"/>
              <w:ind w:left="139" w:right="130"/>
              <w:jc w:val="center"/>
              <w:rPr>
                <w:sz w:val="20"/>
              </w:rPr>
            </w:pPr>
            <w:r>
              <w:rPr>
                <w:sz w:val="20"/>
              </w:rPr>
              <w:t>30701</w:t>
            </w:r>
          </w:p>
        </w:tc>
        <w:tc>
          <w:tcPr>
            <w:tcW w:w="2670" w:type="dxa"/>
          </w:tcPr>
          <w:p>
            <w:pPr>
              <w:pStyle w:val="10"/>
              <w:spacing w:line="244" w:lineRule="exact"/>
              <w:rPr>
                <w:sz w:val="20"/>
              </w:rPr>
            </w:pPr>
            <w:r>
              <w:rPr>
                <w:w w:val="99"/>
                <w:sz w:val="20"/>
              </w:rPr>
              <w:t xml:space="preserve">  </w:t>
            </w:r>
            <w:r>
              <w:rPr>
                <w:sz w:val="20"/>
              </w:rPr>
              <w:t>国内债务付息</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30102</w:t>
            </w:r>
          </w:p>
        </w:tc>
        <w:tc>
          <w:tcPr>
            <w:tcW w:w="2670" w:type="dxa"/>
          </w:tcPr>
          <w:p>
            <w:pPr>
              <w:pStyle w:val="10"/>
              <w:spacing w:line="242" w:lineRule="exact"/>
              <w:rPr>
                <w:sz w:val="19"/>
              </w:rPr>
            </w:pPr>
            <w:r>
              <w:rPr>
                <w:w w:val="105"/>
                <w:sz w:val="19"/>
              </w:rPr>
              <w:t>津贴补贴</w:t>
            </w:r>
          </w:p>
        </w:tc>
        <w:tc>
          <w:tcPr>
            <w:tcW w:w="1350" w:type="dxa"/>
          </w:tcPr>
          <w:p>
            <w:pPr>
              <w:pStyle w:val="10"/>
              <w:spacing w:line="244" w:lineRule="exact"/>
              <w:ind w:right="-15"/>
              <w:jc w:val="right"/>
              <w:rPr>
                <w:sz w:val="20"/>
              </w:rPr>
            </w:pPr>
            <w:r>
              <w:rPr>
                <w:w w:val="95"/>
                <w:sz w:val="20"/>
              </w:rPr>
              <w:t>112.91</w:t>
            </w:r>
          </w:p>
        </w:tc>
        <w:tc>
          <w:tcPr>
            <w:tcW w:w="825" w:type="dxa"/>
          </w:tcPr>
          <w:p>
            <w:pPr>
              <w:pStyle w:val="10"/>
              <w:spacing w:line="244" w:lineRule="exact"/>
              <w:ind w:left="139" w:right="130"/>
              <w:jc w:val="center"/>
              <w:rPr>
                <w:sz w:val="20"/>
              </w:rPr>
            </w:pPr>
            <w:r>
              <w:rPr>
                <w:sz w:val="20"/>
              </w:rPr>
              <w:t>30202</w:t>
            </w:r>
          </w:p>
        </w:tc>
        <w:tc>
          <w:tcPr>
            <w:tcW w:w="2670" w:type="dxa"/>
          </w:tcPr>
          <w:p>
            <w:pPr>
              <w:pStyle w:val="10"/>
              <w:spacing w:line="244" w:lineRule="exact"/>
              <w:rPr>
                <w:sz w:val="20"/>
              </w:rPr>
            </w:pPr>
            <w:r>
              <w:rPr>
                <w:w w:val="99"/>
                <w:sz w:val="20"/>
              </w:rPr>
              <w:t xml:space="preserve">  </w:t>
            </w:r>
            <w:r>
              <w:rPr>
                <w:sz w:val="20"/>
              </w:rPr>
              <w:t>印刷费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30702</w:t>
            </w:r>
          </w:p>
        </w:tc>
        <w:tc>
          <w:tcPr>
            <w:tcW w:w="2670" w:type="dxa"/>
          </w:tcPr>
          <w:p>
            <w:pPr>
              <w:pStyle w:val="10"/>
              <w:spacing w:line="244" w:lineRule="exact"/>
              <w:rPr>
                <w:sz w:val="20"/>
              </w:rPr>
            </w:pPr>
            <w:r>
              <w:rPr>
                <w:w w:val="99"/>
                <w:sz w:val="20"/>
              </w:rPr>
              <w:t xml:space="preserve">  </w:t>
            </w:r>
            <w:r>
              <w:rPr>
                <w:sz w:val="20"/>
              </w:rPr>
              <w:t>国外债务付息</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30103</w:t>
            </w:r>
          </w:p>
        </w:tc>
        <w:tc>
          <w:tcPr>
            <w:tcW w:w="2670" w:type="dxa"/>
          </w:tcPr>
          <w:p>
            <w:pPr>
              <w:pStyle w:val="10"/>
              <w:spacing w:line="242" w:lineRule="exact"/>
              <w:rPr>
                <w:sz w:val="19"/>
              </w:rPr>
            </w:pPr>
            <w:r>
              <w:rPr>
                <w:w w:val="105"/>
                <w:sz w:val="19"/>
              </w:rPr>
              <w:t>奖金</w:t>
            </w:r>
          </w:p>
        </w:tc>
        <w:tc>
          <w:tcPr>
            <w:tcW w:w="1350" w:type="dxa"/>
          </w:tcPr>
          <w:p>
            <w:pPr>
              <w:pStyle w:val="10"/>
              <w:spacing w:line="244" w:lineRule="exact"/>
              <w:ind w:right="-15"/>
              <w:jc w:val="right"/>
              <w:rPr>
                <w:sz w:val="20"/>
              </w:rPr>
            </w:pPr>
            <w:r>
              <w:rPr>
                <w:w w:val="95"/>
                <w:sz w:val="20"/>
              </w:rPr>
              <w:t>87.94</w:t>
            </w:r>
          </w:p>
        </w:tc>
        <w:tc>
          <w:tcPr>
            <w:tcW w:w="825" w:type="dxa"/>
          </w:tcPr>
          <w:p>
            <w:pPr>
              <w:pStyle w:val="10"/>
              <w:spacing w:line="244" w:lineRule="exact"/>
              <w:ind w:left="139" w:right="130"/>
              <w:jc w:val="center"/>
              <w:rPr>
                <w:sz w:val="20"/>
              </w:rPr>
            </w:pPr>
            <w:r>
              <w:rPr>
                <w:sz w:val="20"/>
              </w:rPr>
              <w:t>30203</w:t>
            </w:r>
          </w:p>
        </w:tc>
        <w:tc>
          <w:tcPr>
            <w:tcW w:w="2670" w:type="dxa"/>
          </w:tcPr>
          <w:p>
            <w:pPr>
              <w:pStyle w:val="10"/>
              <w:spacing w:line="244" w:lineRule="exact"/>
              <w:rPr>
                <w:sz w:val="20"/>
              </w:rPr>
            </w:pPr>
            <w:r>
              <w:rPr>
                <w:w w:val="99"/>
                <w:sz w:val="20"/>
              </w:rPr>
              <w:t xml:space="preserve">  </w:t>
            </w:r>
            <w:r>
              <w:rPr>
                <w:sz w:val="20"/>
              </w:rPr>
              <w:t>咨询费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w:t>
            </w:r>
          </w:p>
        </w:tc>
        <w:tc>
          <w:tcPr>
            <w:tcW w:w="2670" w:type="dxa"/>
          </w:tcPr>
          <w:p>
            <w:pPr>
              <w:pStyle w:val="10"/>
              <w:spacing w:line="244" w:lineRule="exact"/>
              <w:rPr>
                <w:sz w:val="20"/>
              </w:rPr>
            </w:pPr>
            <w:r>
              <w:rPr>
                <w:sz w:val="20"/>
              </w:rPr>
              <w:t>资本性支出</w:t>
            </w:r>
          </w:p>
        </w:tc>
        <w:tc>
          <w:tcPr>
            <w:tcW w:w="1350" w:type="dxa"/>
          </w:tcPr>
          <w:p>
            <w:pPr>
              <w:pStyle w:val="10"/>
              <w:spacing w:line="244" w:lineRule="exact"/>
              <w:ind w:right="-15"/>
              <w:jc w:val="right"/>
              <w:rPr>
                <w:sz w:val="20"/>
              </w:rPr>
            </w:pPr>
            <w:r>
              <w:rPr>
                <w:sz w:val="20"/>
              </w:rP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30106</w:t>
            </w:r>
          </w:p>
        </w:tc>
        <w:tc>
          <w:tcPr>
            <w:tcW w:w="2670" w:type="dxa"/>
          </w:tcPr>
          <w:p>
            <w:pPr>
              <w:pStyle w:val="10"/>
              <w:spacing w:line="242" w:lineRule="exact"/>
              <w:rPr>
                <w:sz w:val="19"/>
              </w:rPr>
            </w:pPr>
            <w:r>
              <w:rPr>
                <w:w w:val="105"/>
                <w:sz w:val="19"/>
              </w:rPr>
              <w:t>伙食补助费</w:t>
            </w:r>
          </w:p>
        </w:tc>
        <w:tc>
          <w:tcPr>
            <w:tcW w:w="1350" w:type="dxa"/>
          </w:tcPr>
          <w:p>
            <w:pPr>
              <w:pStyle w:val="10"/>
              <w:spacing w:line="244" w:lineRule="exact"/>
              <w:ind w:right="-15"/>
              <w:jc w:val="right"/>
              <w:rPr>
                <w:sz w:val="20"/>
              </w:rPr>
            </w:pPr>
            <w:r>
              <w:rPr>
                <w:sz w:val="20"/>
              </w:rPr>
              <w:t>5.44</w:t>
            </w:r>
          </w:p>
        </w:tc>
        <w:tc>
          <w:tcPr>
            <w:tcW w:w="825" w:type="dxa"/>
          </w:tcPr>
          <w:p>
            <w:pPr>
              <w:pStyle w:val="10"/>
              <w:spacing w:line="244" w:lineRule="exact"/>
              <w:ind w:left="139" w:right="130"/>
              <w:jc w:val="center"/>
              <w:rPr>
                <w:sz w:val="20"/>
              </w:rPr>
            </w:pPr>
            <w:r>
              <w:rPr>
                <w:sz w:val="20"/>
              </w:rPr>
              <w:t>30204</w:t>
            </w:r>
          </w:p>
        </w:tc>
        <w:tc>
          <w:tcPr>
            <w:tcW w:w="2670" w:type="dxa"/>
          </w:tcPr>
          <w:p>
            <w:pPr>
              <w:pStyle w:val="10"/>
              <w:spacing w:line="244" w:lineRule="exact"/>
              <w:rPr>
                <w:sz w:val="20"/>
              </w:rPr>
            </w:pPr>
            <w:r>
              <w:rPr>
                <w:w w:val="99"/>
                <w:sz w:val="20"/>
              </w:rPr>
              <w:t xml:space="preserve">  </w:t>
            </w:r>
            <w:r>
              <w:rPr>
                <w:sz w:val="20"/>
              </w:rPr>
              <w:t>手续费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31001</w:t>
            </w:r>
          </w:p>
        </w:tc>
        <w:tc>
          <w:tcPr>
            <w:tcW w:w="2670" w:type="dxa"/>
          </w:tcPr>
          <w:p>
            <w:pPr>
              <w:pStyle w:val="10"/>
              <w:spacing w:line="244" w:lineRule="exact"/>
              <w:rPr>
                <w:sz w:val="20"/>
              </w:rPr>
            </w:pPr>
            <w:r>
              <w:rPr>
                <w:w w:val="99"/>
                <w:sz w:val="20"/>
              </w:rPr>
              <w:t xml:space="preserve">  </w:t>
            </w:r>
            <w:r>
              <w:rPr>
                <w:sz w:val="20"/>
              </w:rPr>
              <w:t>房屋建筑物购建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30107</w:t>
            </w:r>
          </w:p>
        </w:tc>
        <w:tc>
          <w:tcPr>
            <w:tcW w:w="2670" w:type="dxa"/>
          </w:tcPr>
          <w:p>
            <w:pPr>
              <w:pStyle w:val="10"/>
              <w:spacing w:line="242" w:lineRule="exact"/>
              <w:rPr>
                <w:sz w:val="19"/>
              </w:rPr>
            </w:pPr>
            <w:r>
              <w:rPr>
                <w:w w:val="105"/>
                <w:sz w:val="19"/>
              </w:rPr>
              <w:t>绩效工资</w:t>
            </w:r>
          </w:p>
        </w:tc>
        <w:tc>
          <w:tcPr>
            <w:tcW w:w="1350" w:type="dxa"/>
          </w:tcPr>
          <w:p>
            <w:pPr>
              <w:pStyle w:val="10"/>
              <w:spacing w:line="244" w:lineRule="exact"/>
              <w:ind w:right="-15"/>
              <w:jc w:val="right"/>
              <w:rPr>
                <w:sz w:val="20"/>
              </w:rPr>
            </w:pPr>
            <w:r>
              <w:rPr>
                <w:w w:val="95"/>
                <w:sz w:val="20"/>
              </w:rPr>
              <w:t>25.76</w:t>
            </w:r>
          </w:p>
        </w:tc>
        <w:tc>
          <w:tcPr>
            <w:tcW w:w="825" w:type="dxa"/>
          </w:tcPr>
          <w:p>
            <w:pPr>
              <w:pStyle w:val="10"/>
              <w:spacing w:line="244" w:lineRule="exact"/>
              <w:ind w:left="139" w:right="130"/>
              <w:jc w:val="center"/>
              <w:rPr>
                <w:sz w:val="20"/>
              </w:rPr>
            </w:pPr>
            <w:r>
              <w:rPr>
                <w:sz w:val="20"/>
              </w:rPr>
              <w:t>30205</w:t>
            </w:r>
          </w:p>
        </w:tc>
        <w:tc>
          <w:tcPr>
            <w:tcW w:w="2670" w:type="dxa"/>
          </w:tcPr>
          <w:p>
            <w:pPr>
              <w:pStyle w:val="10"/>
              <w:spacing w:line="244" w:lineRule="exact"/>
              <w:rPr>
                <w:sz w:val="20"/>
              </w:rPr>
            </w:pPr>
            <w:r>
              <w:rPr>
                <w:w w:val="99"/>
                <w:sz w:val="20"/>
              </w:rPr>
              <w:t xml:space="preserve">  </w:t>
            </w:r>
            <w:r>
              <w:rPr>
                <w:sz w:val="20"/>
              </w:rPr>
              <w:t>水费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31002</w:t>
            </w:r>
          </w:p>
        </w:tc>
        <w:tc>
          <w:tcPr>
            <w:tcW w:w="2670" w:type="dxa"/>
          </w:tcPr>
          <w:p>
            <w:pPr>
              <w:pStyle w:val="10"/>
              <w:spacing w:line="244" w:lineRule="exact"/>
              <w:rPr>
                <w:sz w:val="20"/>
              </w:rPr>
            </w:pPr>
            <w:r>
              <w:rPr>
                <w:w w:val="99"/>
                <w:sz w:val="20"/>
              </w:rPr>
              <w:t xml:space="preserve">  </w:t>
            </w:r>
            <w:r>
              <w:rPr>
                <w:sz w:val="20"/>
              </w:rPr>
              <w:t>办公设备购置</w:t>
            </w:r>
          </w:p>
        </w:tc>
        <w:tc>
          <w:tcPr>
            <w:tcW w:w="1350" w:type="dxa"/>
          </w:tcPr>
          <w:p>
            <w:pPr>
              <w:pStyle w:val="10"/>
              <w:spacing w:line="244" w:lineRule="exact"/>
              <w:ind w:right="-15"/>
              <w:jc w:val="right"/>
              <w:rPr>
                <w:sz w:val="20"/>
              </w:rPr>
            </w:pPr>
            <w:r>
              <w:rPr>
                <w:sz w:val="20"/>
              </w:rP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810" w:type="dxa"/>
          </w:tcPr>
          <w:p>
            <w:pPr>
              <w:pStyle w:val="10"/>
              <w:spacing w:before="77"/>
              <w:ind w:left="126" w:right="129"/>
              <w:jc w:val="center"/>
              <w:rPr>
                <w:sz w:val="20"/>
              </w:rPr>
            </w:pPr>
            <w:r>
              <w:rPr>
                <w:sz w:val="20"/>
              </w:rPr>
              <w:t>30108</w:t>
            </w:r>
          </w:p>
        </w:tc>
        <w:tc>
          <w:tcPr>
            <w:tcW w:w="2670" w:type="dxa"/>
          </w:tcPr>
          <w:p>
            <w:pPr>
              <w:pStyle w:val="10"/>
              <w:spacing w:before="14" w:line="218" w:lineRule="auto"/>
              <w:ind w:right="119"/>
              <w:rPr>
                <w:sz w:val="19"/>
              </w:rPr>
            </w:pPr>
            <w:r>
              <w:rPr>
                <w:sz w:val="19"/>
              </w:rPr>
              <w:t>机关事业单位基本养老保险缴</w:t>
            </w:r>
            <w:r>
              <w:rPr>
                <w:w w:val="105"/>
                <w:sz w:val="19"/>
              </w:rPr>
              <w:t>费</w:t>
            </w:r>
          </w:p>
        </w:tc>
        <w:tc>
          <w:tcPr>
            <w:tcW w:w="1350" w:type="dxa"/>
          </w:tcPr>
          <w:p>
            <w:pPr>
              <w:pStyle w:val="10"/>
              <w:spacing w:before="77"/>
              <w:ind w:right="-15"/>
              <w:jc w:val="right"/>
              <w:rPr>
                <w:sz w:val="20"/>
              </w:rPr>
            </w:pPr>
            <w:r>
              <w:rPr>
                <w:w w:val="95"/>
                <w:sz w:val="20"/>
              </w:rPr>
              <w:t>12.12</w:t>
            </w:r>
          </w:p>
        </w:tc>
        <w:tc>
          <w:tcPr>
            <w:tcW w:w="825" w:type="dxa"/>
          </w:tcPr>
          <w:p>
            <w:pPr>
              <w:pStyle w:val="10"/>
              <w:spacing w:before="77"/>
              <w:ind w:left="139" w:right="130"/>
              <w:jc w:val="center"/>
              <w:rPr>
                <w:sz w:val="20"/>
              </w:rPr>
            </w:pPr>
            <w:r>
              <w:rPr>
                <w:sz w:val="20"/>
              </w:rPr>
              <w:t>30206</w:t>
            </w:r>
          </w:p>
        </w:tc>
        <w:tc>
          <w:tcPr>
            <w:tcW w:w="2670" w:type="dxa"/>
          </w:tcPr>
          <w:p>
            <w:pPr>
              <w:pStyle w:val="10"/>
              <w:spacing w:before="77"/>
              <w:rPr>
                <w:sz w:val="20"/>
              </w:rPr>
            </w:pPr>
            <w:r>
              <w:rPr>
                <w:w w:val="99"/>
                <w:sz w:val="20"/>
              </w:rPr>
              <w:t xml:space="preserve">  </w:t>
            </w:r>
            <w:r>
              <w:rPr>
                <w:sz w:val="20"/>
              </w:rPr>
              <w:t>电费</w:t>
            </w:r>
          </w:p>
        </w:tc>
        <w:tc>
          <w:tcPr>
            <w:tcW w:w="1350" w:type="dxa"/>
          </w:tcPr>
          <w:p>
            <w:pPr>
              <w:pStyle w:val="10"/>
              <w:spacing w:before="77"/>
              <w:ind w:right="-15"/>
              <w:jc w:val="right"/>
              <w:rPr>
                <w:sz w:val="20"/>
              </w:rPr>
            </w:pPr>
            <w:r>
              <w:rPr>
                <w:sz w:val="20"/>
              </w:rPr>
              <w:t>0.34</w:t>
            </w:r>
          </w:p>
        </w:tc>
        <w:tc>
          <w:tcPr>
            <w:tcW w:w="825" w:type="dxa"/>
          </w:tcPr>
          <w:p>
            <w:pPr>
              <w:pStyle w:val="10"/>
              <w:spacing w:before="77"/>
              <w:ind w:left="139" w:right="130"/>
              <w:jc w:val="center"/>
              <w:rPr>
                <w:sz w:val="20"/>
              </w:rPr>
            </w:pPr>
            <w:r>
              <w:rPr>
                <w:sz w:val="20"/>
              </w:rPr>
              <w:t>31003</w:t>
            </w:r>
          </w:p>
        </w:tc>
        <w:tc>
          <w:tcPr>
            <w:tcW w:w="2670" w:type="dxa"/>
          </w:tcPr>
          <w:p>
            <w:pPr>
              <w:pStyle w:val="10"/>
              <w:spacing w:before="77"/>
              <w:rPr>
                <w:sz w:val="20"/>
              </w:rPr>
            </w:pPr>
            <w:r>
              <w:rPr>
                <w:w w:val="99"/>
                <w:sz w:val="20"/>
              </w:rPr>
              <w:t xml:space="preserve">  </w:t>
            </w:r>
            <w:r>
              <w:rPr>
                <w:sz w:val="20"/>
              </w:rPr>
              <w:t>专用设备购置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30109</w:t>
            </w:r>
          </w:p>
        </w:tc>
        <w:tc>
          <w:tcPr>
            <w:tcW w:w="2670" w:type="dxa"/>
          </w:tcPr>
          <w:p>
            <w:pPr>
              <w:pStyle w:val="10"/>
              <w:spacing w:line="242" w:lineRule="exact"/>
              <w:rPr>
                <w:sz w:val="19"/>
              </w:rPr>
            </w:pPr>
            <w:r>
              <w:rPr>
                <w:w w:val="105"/>
                <w:sz w:val="19"/>
              </w:rPr>
              <w:t>职业年金缴费</w:t>
            </w:r>
          </w:p>
        </w:tc>
        <w:tc>
          <w:tcPr>
            <w:tcW w:w="1350" w:type="dxa"/>
          </w:tcPr>
          <w:p>
            <w:pPr>
              <w:pStyle w:val="10"/>
              <w:spacing w:line="244" w:lineRule="exact"/>
              <w:ind w:right="-15"/>
              <w:jc w:val="right"/>
              <w:rPr>
                <w:sz w:val="20"/>
              </w:rPr>
            </w:pPr>
            <w:r>
              <w:rPr>
                <w:sz w:val="20"/>
              </w:rPr>
              <w:t>2.02</w:t>
            </w:r>
          </w:p>
        </w:tc>
        <w:tc>
          <w:tcPr>
            <w:tcW w:w="825" w:type="dxa"/>
          </w:tcPr>
          <w:p>
            <w:pPr>
              <w:pStyle w:val="10"/>
              <w:spacing w:line="244" w:lineRule="exact"/>
              <w:ind w:left="139" w:right="130"/>
              <w:jc w:val="center"/>
              <w:rPr>
                <w:sz w:val="20"/>
              </w:rPr>
            </w:pPr>
            <w:r>
              <w:rPr>
                <w:sz w:val="20"/>
              </w:rPr>
              <w:t>30207</w:t>
            </w:r>
          </w:p>
        </w:tc>
        <w:tc>
          <w:tcPr>
            <w:tcW w:w="2670" w:type="dxa"/>
          </w:tcPr>
          <w:p>
            <w:pPr>
              <w:pStyle w:val="10"/>
              <w:spacing w:line="244" w:lineRule="exact"/>
              <w:rPr>
                <w:sz w:val="20"/>
              </w:rPr>
            </w:pPr>
            <w:r>
              <w:rPr>
                <w:w w:val="99"/>
                <w:sz w:val="20"/>
              </w:rPr>
              <w:t xml:space="preserve">  </w:t>
            </w:r>
            <w:r>
              <w:rPr>
                <w:sz w:val="20"/>
              </w:rPr>
              <w:t>邮电费</w:t>
            </w:r>
          </w:p>
        </w:tc>
        <w:tc>
          <w:tcPr>
            <w:tcW w:w="1350" w:type="dxa"/>
          </w:tcPr>
          <w:p>
            <w:pPr>
              <w:pStyle w:val="10"/>
              <w:spacing w:line="244" w:lineRule="exact"/>
              <w:ind w:right="-15"/>
              <w:jc w:val="right"/>
              <w:rPr>
                <w:sz w:val="20"/>
              </w:rPr>
            </w:pPr>
            <w:r>
              <w:rPr>
                <w:sz w:val="20"/>
              </w:rPr>
              <w:t>0.86</w:t>
            </w:r>
          </w:p>
        </w:tc>
        <w:tc>
          <w:tcPr>
            <w:tcW w:w="825" w:type="dxa"/>
          </w:tcPr>
          <w:p>
            <w:pPr>
              <w:pStyle w:val="10"/>
              <w:spacing w:line="244" w:lineRule="exact"/>
              <w:ind w:left="139" w:right="130"/>
              <w:jc w:val="center"/>
              <w:rPr>
                <w:sz w:val="20"/>
              </w:rPr>
            </w:pPr>
            <w:r>
              <w:rPr>
                <w:sz w:val="20"/>
              </w:rPr>
              <w:t>31005</w:t>
            </w:r>
          </w:p>
        </w:tc>
        <w:tc>
          <w:tcPr>
            <w:tcW w:w="2670" w:type="dxa"/>
          </w:tcPr>
          <w:p>
            <w:pPr>
              <w:pStyle w:val="10"/>
              <w:spacing w:line="244" w:lineRule="exact"/>
              <w:rPr>
                <w:sz w:val="20"/>
              </w:rPr>
            </w:pPr>
            <w:r>
              <w:rPr>
                <w:w w:val="99"/>
                <w:sz w:val="20"/>
              </w:rPr>
              <w:t xml:space="preserve">  </w:t>
            </w:r>
            <w:r>
              <w:rPr>
                <w:sz w:val="20"/>
              </w:rPr>
              <w:t>基础设施建设</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30110</w:t>
            </w:r>
          </w:p>
        </w:tc>
        <w:tc>
          <w:tcPr>
            <w:tcW w:w="2670" w:type="dxa"/>
          </w:tcPr>
          <w:p>
            <w:pPr>
              <w:pStyle w:val="10"/>
              <w:spacing w:line="242" w:lineRule="exact"/>
              <w:rPr>
                <w:sz w:val="19"/>
              </w:rPr>
            </w:pPr>
            <w:r>
              <w:rPr>
                <w:w w:val="105"/>
                <w:sz w:val="19"/>
              </w:rPr>
              <w:t>职工基本医疗保险缴费</w:t>
            </w:r>
          </w:p>
        </w:tc>
        <w:tc>
          <w:tcPr>
            <w:tcW w:w="1350" w:type="dxa"/>
          </w:tcPr>
          <w:p>
            <w:pPr>
              <w:pStyle w:val="10"/>
              <w:spacing w:line="244" w:lineRule="exact"/>
              <w:ind w:right="-15"/>
              <w:jc w:val="right"/>
              <w:rPr>
                <w:sz w:val="20"/>
              </w:rPr>
            </w:pPr>
            <w:r>
              <w:rPr>
                <w:sz w:val="20"/>
              </w:rPr>
              <w:t>3.92</w:t>
            </w:r>
          </w:p>
        </w:tc>
        <w:tc>
          <w:tcPr>
            <w:tcW w:w="825" w:type="dxa"/>
          </w:tcPr>
          <w:p>
            <w:pPr>
              <w:pStyle w:val="10"/>
              <w:spacing w:line="244" w:lineRule="exact"/>
              <w:ind w:left="139" w:right="130"/>
              <w:jc w:val="center"/>
              <w:rPr>
                <w:sz w:val="20"/>
              </w:rPr>
            </w:pPr>
            <w:r>
              <w:rPr>
                <w:sz w:val="20"/>
              </w:rPr>
              <w:t>30208</w:t>
            </w:r>
          </w:p>
        </w:tc>
        <w:tc>
          <w:tcPr>
            <w:tcW w:w="2670" w:type="dxa"/>
          </w:tcPr>
          <w:p>
            <w:pPr>
              <w:pStyle w:val="10"/>
              <w:spacing w:line="244" w:lineRule="exact"/>
              <w:rPr>
                <w:sz w:val="20"/>
              </w:rPr>
            </w:pPr>
            <w:r>
              <w:rPr>
                <w:w w:val="99"/>
                <w:sz w:val="20"/>
              </w:rPr>
              <w:t xml:space="preserve">  </w:t>
            </w:r>
            <w:r>
              <w:rPr>
                <w:sz w:val="20"/>
              </w:rPr>
              <w:t>取暖费</w:t>
            </w:r>
          </w:p>
        </w:tc>
        <w:tc>
          <w:tcPr>
            <w:tcW w:w="1350" w:type="dxa"/>
          </w:tcPr>
          <w:p>
            <w:pPr>
              <w:pStyle w:val="10"/>
              <w:spacing w:line="244" w:lineRule="exact"/>
              <w:ind w:right="-15"/>
              <w:jc w:val="right"/>
              <w:rPr>
                <w:sz w:val="20"/>
              </w:rPr>
            </w:pPr>
            <w:r>
              <w:rPr>
                <w:sz w:val="20"/>
              </w:rPr>
              <w:t>0.20</w:t>
            </w:r>
          </w:p>
        </w:tc>
        <w:tc>
          <w:tcPr>
            <w:tcW w:w="825" w:type="dxa"/>
          </w:tcPr>
          <w:p>
            <w:pPr>
              <w:pStyle w:val="10"/>
              <w:spacing w:line="244" w:lineRule="exact"/>
              <w:ind w:left="139" w:right="130"/>
              <w:jc w:val="center"/>
              <w:rPr>
                <w:sz w:val="20"/>
              </w:rPr>
            </w:pPr>
            <w:r>
              <w:rPr>
                <w:sz w:val="20"/>
              </w:rPr>
              <w:t>31006</w:t>
            </w:r>
          </w:p>
        </w:tc>
        <w:tc>
          <w:tcPr>
            <w:tcW w:w="2670" w:type="dxa"/>
          </w:tcPr>
          <w:p>
            <w:pPr>
              <w:pStyle w:val="10"/>
              <w:spacing w:line="244" w:lineRule="exact"/>
              <w:rPr>
                <w:sz w:val="20"/>
              </w:rPr>
            </w:pPr>
            <w:r>
              <w:rPr>
                <w:w w:val="99"/>
                <w:sz w:val="20"/>
              </w:rPr>
              <w:t xml:space="preserve">  </w:t>
            </w:r>
            <w:r>
              <w:rPr>
                <w:sz w:val="20"/>
              </w:rPr>
              <w:t>大型修缮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30111</w:t>
            </w:r>
          </w:p>
        </w:tc>
        <w:tc>
          <w:tcPr>
            <w:tcW w:w="2670" w:type="dxa"/>
          </w:tcPr>
          <w:p>
            <w:pPr>
              <w:pStyle w:val="10"/>
              <w:spacing w:line="242" w:lineRule="exact"/>
              <w:rPr>
                <w:sz w:val="19"/>
              </w:rPr>
            </w:pPr>
            <w:r>
              <w:rPr>
                <w:w w:val="105"/>
                <w:sz w:val="19"/>
              </w:rPr>
              <w:t>公务员医疗补助缴费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30209</w:t>
            </w:r>
          </w:p>
        </w:tc>
        <w:tc>
          <w:tcPr>
            <w:tcW w:w="2670" w:type="dxa"/>
          </w:tcPr>
          <w:p>
            <w:pPr>
              <w:pStyle w:val="10"/>
              <w:spacing w:line="244" w:lineRule="exact"/>
              <w:rPr>
                <w:sz w:val="20"/>
              </w:rPr>
            </w:pPr>
            <w:r>
              <w:rPr>
                <w:w w:val="99"/>
                <w:sz w:val="20"/>
              </w:rPr>
              <w:t xml:space="preserve">  </w:t>
            </w:r>
            <w:r>
              <w:rPr>
                <w:sz w:val="20"/>
              </w:rPr>
              <w:t>物业管理费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31007</w:t>
            </w:r>
          </w:p>
        </w:tc>
        <w:tc>
          <w:tcPr>
            <w:tcW w:w="2670" w:type="dxa"/>
          </w:tcPr>
          <w:p>
            <w:pPr>
              <w:pStyle w:val="10"/>
              <w:spacing w:line="244" w:lineRule="exact"/>
              <w:rPr>
                <w:sz w:val="20"/>
              </w:rPr>
            </w:pPr>
            <w:r>
              <w:rPr>
                <w:w w:val="99"/>
                <w:sz w:val="20"/>
              </w:rPr>
              <w:t xml:space="preserve">  </w:t>
            </w:r>
            <w:r>
              <w:rPr>
                <w:sz w:val="20"/>
              </w:rPr>
              <w:t>信息网络及软件购置更新</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30112</w:t>
            </w:r>
          </w:p>
        </w:tc>
        <w:tc>
          <w:tcPr>
            <w:tcW w:w="2670" w:type="dxa"/>
          </w:tcPr>
          <w:p>
            <w:pPr>
              <w:pStyle w:val="10"/>
              <w:spacing w:line="242" w:lineRule="exact"/>
              <w:rPr>
                <w:sz w:val="19"/>
              </w:rPr>
            </w:pPr>
            <w:r>
              <w:rPr>
                <w:w w:val="105"/>
                <w:sz w:val="19"/>
              </w:rPr>
              <w:t>其他社会保障缴费</w:t>
            </w:r>
          </w:p>
        </w:tc>
        <w:tc>
          <w:tcPr>
            <w:tcW w:w="1350" w:type="dxa"/>
          </w:tcPr>
          <w:p>
            <w:pPr>
              <w:pStyle w:val="10"/>
              <w:spacing w:line="244" w:lineRule="exact"/>
              <w:ind w:right="-15"/>
              <w:jc w:val="right"/>
              <w:rPr>
                <w:sz w:val="20"/>
              </w:rPr>
            </w:pPr>
            <w:r>
              <w:rPr>
                <w:sz w:val="20"/>
              </w:rPr>
              <w:t>0.07</w:t>
            </w:r>
          </w:p>
        </w:tc>
        <w:tc>
          <w:tcPr>
            <w:tcW w:w="825" w:type="dxa"/>
          </w:tcPr>
          <w:p>
            <w:pPr>
              <w:pStyle w:val="10"/>
              <w:spacing w:line="244" w:lineRule="exact"/>
              <w:ind w:left="139" w:right="130"/>
              <w:jc w:val="center"/>
              <w:rPr>
                <w:sz w:val="20"/>
              </w:rPr>
            </w:pPr>
            <w:r>
              <w:rPr>
                <w:sz w:val="20"/>
              </w:rPr>
              <w:t>30211</w:t>
            </w:r>
          </w:p>
        </w:tc>
        <w:tc>
          <w:tcPr>
            <w:tcW w:w="2670" w:type="dxa"/>
          </w:tcPr>
          <w:p>
            <w:pPr>
              <w:pStyle w:val="10"/>
              <w:spacing w:line="244" w:lineRule="exact"/>
              <w:rPr>
                <w:sz w:val="20"/>
              </w:rPr>
            </w:pPr>
            <w:r>
              <w:rPr>
                <w:w w:val="99"/>
                <w:sz w:val="20"/>
              </w:rPr>
              <w:t xml:space="preserve">  </w:t>
            </w:r>
            <w:r>
              <w:rPr>
                <w:sz w:val="20"/>
              </w:rPr>
              <w:t>差旅费</w:t>
            </w:r>
          </w:p>
        </w:tc>
        <w:tc>
          <w:tcPr>
            <w:tcW w:w="1350" w:type="dxa"/>
          </w:tcPr>
          <w:p>
            <w:pPr>
              <w:pStyle w:val="10"/>
              <w:spacing w:line="244" w:lineRule="exact"/>
              <w:ind w:right="-15"/>
              <w:jc w:val="right"/>
              <w:rPr>
                <w:sz w:val="20"/>
              </w:rPr>
            </w:pPr>
            <w:r>
              <w:rPr>
                <w:sz w:val="20"/>
              </w:rPr>
              <w:t>3.21</w:t>
            </w:r>
          </w:p>
        </w:tc>
        <w:tc>
          <w:tcPr>
            <w:tcW w:w="825" w:type="dxa"/>
          </w:tcPr>
          <w:p>
            <w:pPr>
              <w:pStyle w:val="10"/>
              <w:spacing w:line="244" w:lineRule="exact"/>
              <w:ind w:left="139" w:right="130"/>
              <w:jc w:val="center"/>
              <w:rPr>
                <w:sz w:val="20"/>
              </w:rPr>
            </w:pPr>
            <w:r>
              <w:rPr>
                <w:sz w:val="20"/>
              </w:rPr>
              <w:t>31008</w:t>
            </w:r>
          </w:p>
        </w:tc>
        <w:tc>
          <w:tcPr>
            <w:tcW w:w="2670" w:type="dxa"/>
          </w:tcPr>
          <w:p>
            <w:pPr>
              <w:pStyle w:val="10"/>
              <w:spacing w:line="244" w:lineRule="exact"/>
              <w:rPr>
                <w:sz w:val="20"/>
              </w:rPr>
            </w:pPr>
            <w:r>
              <w:rPr>
                <w:w w:val="99"/>
                <w:sz w:val="20"/>
              </w:rPr>
              <w:t xml:space="preserve">  </w:t>
            </w:r>
            <w:r>
              <w:rPr>
                <w:sz w:val="20"/>
              </w:rPr>
              <w:t>物资储备</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30113</w:t>
            </w:r>
          </w:p>
        </w:tc>
        <w:tc>
          <w:tcPr>
            <w:tcW w:w="2670" w:type="dxa"/>
          </w:tcPr>
          <w:p>
            <w:pPr>
              <w:pStyle w:val="10"/>
              <w:spacing w:line="242" w:lineRule="exact"/>
              <w:rPr>
                <w:sz w:val="19"/>
              </w:rPr>
            </w:pPr>
            <w:r>
              <w:rPr>
                <w:w w:val="105"/>
                <w:sz w:val="19"/>
              </w:rPr>
              <w:t>住房公积金</w:t>
            </w:r>
          </w:p>
        </w:tc>
        <w:tc>
          <w:tcPr>
            <w:tcW w:w="1350" w:type="dxa"/>
          </w:tcPr>
          <w:p>
            <w:pPr>
              <w:pStyle w:val="10"/>
              <w:spacing w:line="244" w:lineRule="exact"/>
              <w:ind w:right="-15"/>
              <w:jc w:val="right"/>
              <w:rPr>
                <w:sz w:val="20"/>
              </w:rPr>
            </w:pPr>
            <w:r>
              <w:rPr>
                <w:w w:val="95"/>
                <w:sz w:val="20"/>
              </w:rPr>
              <w:t>16.77</w:t>
            </w:r>
          </w:p>
        </w:tc>
        <w:tc>
          <w:tcPr>
            <w:tcW w:w="825" w:type="dxa"/>
          </w:tcPr>
          <w:p>
            <w:pPr>
              <w:pStyle w:val="10"/>
              <w:spacing w:line="244" w:lineRule="exact"/>
              <w:ind w:left="139" w:right="130"/>
              <w:jc w:val="center"/>
              <w:rPr>
                <w:sz w:val="20"/>
              </w:rPr>
            </w:pPr>
            <w:r>
              <w:rPr>
                <w:sz w:val="20"/>
              </w:rPr>
              <w:t>30212</w:t>
            </w:r>
          </w:p>
        </w:tc>
        <w:tc>
          <w:tcPr>
            <w:tcW w:w="2670" w:type="dxa"/>
          </w:tcPr>
          <w:p>
            <w:pPr>
              <w:pStyle w:val="10"/>
              <w:spacing w:line="244" w:lineRule="exact"/>
              <w:rPr>
                <w:sz w:val="20"/>
              </w:rPr>
            </w:pPr>
            <w:r>
              <w:rPr>
                <w:w w:val="99"/>
                <w:sz w:val="20"/>
              </w:rPr>
              <w:t xml:space="preserve">  </w:t>
            </w:r>
            <w:r>
              <w:rPr>
                <w:sz w:val="20"/>
              </w:rPr>
              <w:t>因公出国（境）费用</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31009</w:t>
            </w:r>
          </w:p>
        </w:tc>
        <w:tc>
          <w:tcPr>
            <w:tcW w:w="2670" w:type="dxa"/>
          </w:tcPr>
          <w:p>
            <w:pPr>
              <w:pStyle w:val="10"/>
              <w:spacing w:line="244" w:lineRule="exact"/>
              <w:rPr>
                <w:sz w:val="20"/>
              </w:rPr>
            </w:pPr>
            <w:r>
              <w:rPr>
                <w:w w:val="99"/>
                <w:sz w:val="20"/>
              </w:rPr>
              <w:t xml:space="preserve">  </w:t>
            </w:r>
            <w:r>
              <w:rPr>
                <w:sz w:val="20"/>
              </w:rPr>
              <w:t>土地补偿</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30114</w:t>
            </w:r>
          </w:p>
        </w:tc>
        <w:tc>
          <w:tcPr>
            <w:tcW w:w="2670" w:type="dxa"/>
          </w:tcPr>
          <w:p>
            <w:pPr>
              <w:pStyle w:val="10"/>
              <w:spacing w:line="242" w:lineRule="exact"/>
              <w:rPr>
                <w:sz w:val="19"/>
              </w:rPr>
            </w:pPr>
            <w:r>
              <w:rPr>
                <w:w w:val="105"/>
                <w:sz w:val="19"/>
              </w:rPr>
              <w:t>医疗费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30213</w:t>
            </w:r>
          </w:p>
        </w:tc>
        <w:tc>
          <w:tcPr>
            <w:tcW w:w="2670" w:type="dxa"/>
          </w:tcPr>
          <w:p>
            <w:pPr>
              <w:pStyle w:val="10"/>
              <w:spacing w:line="244" w:lineRule="exact"/>
              <w:rPr>
                <w:sz w:val="20"/>
              </w:rPr>
            </w:pPr>
            <w:r>
              <w:rPr>
                <w:w w:val="99"/>
                <w:sz w:val="20"/>
              </w:rPr>
              <w:t xml:space="preserve">  </w:t>
            </w:r>
            <w:r>
              <w:rPr>
                <w:sz w:val="20"/>
              </w:rPr>
              <w:t>维修（护）费</w:t>
            </w:r>
          </w:p>
        </w:tc>
        <w:tc>
          <w:tcPr>
            <w:tcW w:w="1350" w:type="dxa"/>
          </w:tcPr>
          <w:p>
            <w:pPr>
              <w:pStyle w:val="10"/>
              <w:spacing w:line="244" w:lineRule="exact"/>
              <w:ind w:right="-15"/>
              <w:jc w:val="right"/>
              <w:rPr>
                <w:sz w:val="20"/>
              </w:rPr>
            </w:pPr>
            <w:r>
              <w:rPr>
                <w:sz w:val="20"/>
              </w:rPr>
              <w:t>1.57</w:t>
            </w:r>
          </w:p>
        </w:tc>
        <w:tc>
          <w:tcPr>
            <w:tcW w:w="825" w:type="dxa"/>
          </w:tcPr>
          <w:p>
            <w:pPr>
              <w:pStyle w:val="10"/>
              <w:spacing w:line="244" w:lineRule="exact"/>
              <w:ind w:left="139" w:right="130"/>
              <w:jc w:val="center"/>
              <w:rPr>
                <w:sz w:val="20"/>
              </w:rPr>
            </w:pPr>
            <w:r>
              <w:rPr>
                <w:sz w:val="20"/>
              </w:rPr>
              <w:t>31010</w:t>
            </w:r>
          </w:p>
        </w:tc>
        <w:tc>
          <w:tcPr>
            <w:tcW w:w="2670" w:type="dxa"/>
          </w:tcPr>
          <w:p>
            <w:pPr>
              <w:pStyle w:val="10"/>
              <w:spacing w:line="244" w:lineRule="exact"/>
              <w:rPr>
                <w:sz w:val="20"/>
              </w:rPr>
            </w:pPr>
            <w:r>
              <w:rPr>
                <w:w w:val="99"/>
                <w:sz w:val="20"/>
              </w:rPr>
              <w:t xml:space="preserve">  </w:t>
            </w:r>
            <w:r>
              <w:rPr>
                <w:sz w:val="20"/>
              </w:rPr>
              <w:t>安置补助</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810" w:type="dxa"/>
          </w:tcPr>
          <w:p>
            <w:pPr>
              <w:pStyle w:val="10"/>
              <w:spacing w:line="244" w:lineRule="exact"/>
              <w:ind w:left="126" w:right="129"/>
              <w:jc w:val="center"/>
              <w:rPr>
                <w:sz w:val="20"/>
              </w:rPr>
            </w:pPr>
            <w:r>
              <w:rPr>
                <w:sz w:val="20"/>
              </w:rPr>
              <w:t>30199</w:t>
            </w:r>
          </w:p>
        </w:tc>
        <w:tc>
          <w:tcPr>
            <w:tcW w:w="2670" w:type="dxa"/>
          </w:tcPr>
          <w:p>
            <w:pPr>
              <w:pStyle w:val="10"/>
              <w:spacing w:line="242" w:lineRule="exact"/>
              <w:rPr>
                <w:sz w:val="19"/>
              </w:rPr>
            </w:pPr>
            <w:r>
              <w:rPr>
                <w:w w:val="105"/>
                <w:sz w:val="19"/>
              </w:rPr>
              <w:t>其他工资福利支出</w:t>
            </w:r>
          </w:p>
        </w:tc>
        <w:tc>
          <w:tcPr>
            <w:tcW w:w="1350" w:type="dxa"/>
          </w:tcPr>
          <w:p>
            <w:pPr>
              <w:pStyle w:val="10"/>
              <w:spacing w:line="244" w:lineRule="exact"/>
              <w:ind w:right="-15"/>
              <w:jc w:val="right"/>
              <w:rPr>
                <w:sz w:val="20"/>
              </w:rPr>
            </w:pPr>
            <w:r>
              <w:rPr>
                <w:w w:val="95"/>
                <w:sz w:val="20"/>
              </w:rPr>
              <w:t>32.82</w:t>
            </w:r>
          </w:p>
        </w:tc>
        <w:tc>
          <w:tcPr>
            <w:tcW w:w="825" w:type="dxa"/>
          </w:tcPr>
          <w:p>
            <w:pPr>
              <w:pStyle w:val="10"/>
              <w:spacing w:line="244" w:lineRule="exact"/>
              <w:ind w:left="139" w:right="130"/>
              <w:jc w:val="center"/>
              <w:rPr>
                <w:sz w:val="20"/>
              </w:rPr>
            </w:pPr>
            <w:r>
              <w:rPr>
                <w:sz w:val="20"/>
              </w:rPr>
              <w:t>30214</w:t>
            </w:r>
          </w:p>
        </w:tc>
        <w:tc>
          <w:tcPr>
            <w:tcW w:w="2670" w:type="dxa"/>
          </w:tcPr>
          <w:p>
            <w:pPr>
              <w:pStyle w:val="10"/>
              <w:spacing w:line="244" w:lineRule="exact"/>
              <w:rPr>
                <w:sz w:val="20"/>
              </w:rPr>
            </w:pPr>
            <w:r>
              <w:rPr>
                <w:w w:val="99"/>
                <w:sz w:val="20"/>
              </w:rPr>
              <w:t xml:space="preserve">  </w:t>
            </w:r>
            <w:r>
              <w:rPr>
                <w:sz w:val="20"/>
              </w:rPr>
              <w:t>租赁费</w:t>
            </w:r>
          </w:p>
        </w:tc>
        <w:tc>
          <w:tcPr>
            <w:tcW w:w="1350" w:type="dxa"/>
          </w:tcPr>
          <w:p>
            <w:pPr>
              <w:pStyle w:val="10"/>
              <w:spacing w:line="244" w:lineRule="exact"/>
              <w:ind w:right="-15"/>
              <w:jc w:val="right"/>
              <w:rPr>
                <w:sz w:val="20"/>
              </w:rPr>
            </w:pPr>
            <w:r>
              <w:rPr>
                <w:sz w:val="20"/>
              </w:rPr>
              <w:t>1.80</w:t>
            </w:r>
          </w:p>
        </w:tc>
        <w:tc>
          <w:tcPr>
            <w:tcW w:w="825" w:type="dxa"/>
          </w:tcPr>
          <w:p>
            <w:pPr>
              <w:pStyle w:val="10"/>
              <w:spacing w:line="244" w:lineRule="exact"/>
              <w:ind w:left="139" w:right="130"/>
              <w:jc w:val="center"/>
              <w:rPr>
                <w:sz w:val="20"/>
              </w:rPr>
            </w:pPr>
            <w:r>
              <w:rPr>
                <w:sz w:val="20"/>
              </w:rPr>
              <w:t>31011</w:t>
            </w:r>
          </w:p>
        </w:tc>
        <w:tc>
          <w:tcPr>
            <w:tcW w:w="2670" w:type="dxa"/>
          </w:tcPr>
          <w:p>
            <w:pPr>
              <w:pStyle w:val="10"/>
              <w:spacing w:line="244" w:lineRule="exact"/>
              <w:rPr>
                <w:sz w:val="20"/>
              </w:rPr>
            </w:pPr>
            <w:r>
              <w:rPr>
                <w:w w:val="99"/>
                <w:sz w:val="20"/>
              </w:rPr>
              <w:t xml:space="preserve">  </w:t>
            </w:r>
            <w:r>
              <w:rPr>
                <w:sz w:val="20"/>
              </w:rPr>
              <w:t>地上附着物和青苗补偿</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w:t>
            </w:r>
          </w:p>
        </w:tc>
        <w:tc>
          <w:tcPr>
            <w:tcW w:w="2670" w:type="dxa"/>
          </w:tcPr>
          <w:p>
            <w:pPr>
              <w:pStyle w:val="10"/>
              <w:spacing w:line="242" w:lineRule="exact"/>
              <w:rPr>
                <w:sz w:val="19"/>
              </w:rPr>
            </w:pPr>
            <w:r>
              <w:rPr>
                <w:w w:val="105"/>
                <w:sz w:val="19"/>
              </w:rPr>
              <w:t>对个人和家庭的补助</w:t>
            </w:r>
          </w:p>
        </w:tc>
        <w:tc>
          <w:tcPr>
            <w:tcW w:w="1350" w:type="dxa"/>
          </w:tcPr>
          <w:p>
            <w:pPr>
              <w:pStyle w:val="10"/>
              <w:spacing w:line="244" w:lineRule="exact"/>
              <w:ind w:right="-15"/>
              <w:jc w:val="right"/>
              <w:rPr>
                <w:sz w:val="20"/>
              </w:rPr>
            </w:pPr>
            <w:r>
              <w:rPr>
                <w:w w:val="95"/>
                <w:sz w:val="20"/>
              </w:rPr>
              <w:t>55.68</w:t>
            </w:r>
          </w:p>
        </w:tc>
        <w:tc>
          <w:tcPr>
            <w:tcW w:w="825" w:type="dxa"/>
          </w:tcPr>
          <w:p>
            <w:pPr>
              <w:pStyle w:val="10"/>
              <w:spacing w:line="244" w:lineRule="exact"/>
              <w:ind w:left="139" w:right="130"/>
              <w:jc w:val="center"/>
              <w:rPr>
                <w:sz w:val="20"/>
              </w:rPr>
            </w:pPr>
            <w:r>
              <w:rPr>
                <w:sz w:val="20"/>
              </w:rPr>
              <w:t>30215</w:t>
            </w:r>
          </w:p>
        </w:tc>
        <w:tc>
          <w:tcPr>
            <w:tcW w:w="2670" w:type="dxa"/>
          </w:tcPr>
          <w:p>
            <w:pPr>
              <w:pStyle w:val="10"/>
              <w:spacing w:line="244" w:lineRule="exact"/>
              <w:rPr>
                <w:sz w:val="20"/>
              </w:rPr>
            </w:pPr>
            <w:r>
              <w:rPr>
                <w:w w:val="99"/>
                <w:sz w:val="20"/>
              </w:rPr>
              <w:t xml:space="preserve">  </w:t>
            </w:r>
            <w:r>
              <w:rPr>
                <w:sz w:val="20"/>
              </w:rPr>
              <w:t>会议费</w:t>
            </w:r>
          </w:p>
        </w:tc>
        <w:tc>
          <w:tcPr>
            <w:tcW w:w="1350" w:type="dxa"/>
          </w:tcPr>
          <w:p>
            <w:pPr>
              <w:pStyle w:val="10"/>
              <w:spacing w:line="244" w:lineRule="exact"/>
              <w:ind w:right="-15"/>
              <w:jc w:val="right"/>
              <w:rPr>
                <w:sz w:val="20"/>
              </w:rPr>
            </w:pPr>
            <w:r>
              <w:rPr>
                <w:sz w:val="20"/>
              </w:rPr>
              <w:t>1.07</w:t>
            </w:r>
          </w:p>
        </w:tc>
        <w:tc>
          <w:tcPr>
            <w:tcW w:w="825" w:type="dxa"/>
          </w:tcPr>
          <w:p>
            <w:pPr>
              <w:pStyle w:val="10"/>
              <w:spacing w:line="244" w:lineRule="exact"/>
              <w:ind w:left="139" w:right="130"/>
              <w:jc w:val="center"/>
              <w:rPr>
                <w:sz w:val="20"/>
              </w:rPr>
            </w:pPr>
            <w:r>
              <w:rPr>
                <w:sz w:val="20"/>
              </w:rPr>
              <w:t>31012</w:t>
            </w:r>
          </w:p>
        </w:tc>
        <w:tc>
          <w:tcPr>
            <w:tcW w:w="2670" w:type="dxa"/>
          </w:tcPr>
          <w:p>
            <w:pPr>
              <w:pStyle w:val="10"/>
              <w:spacing w:line="244" w:lineRule="exact"/>
              <w:rPr>
                <w:sz w:val="20"/>
              </w:rPr>
            </w:pPr>
            <w:r>
              <w:rPr>
                <w:w w:val="99"/>
                <w:sz w:val="20"/>
              </w:rPr>
              <w:t xml:space="preserve">  </w:t>
            </w:r>
            <w:r>
              <w:rPr>
                <w:sz w:val="20"/>
              </w:rPr>
              <w:t>拆迁补偿</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30301</w:t>
            </w:r>
          </w:p>
        </w:tc>
        <w:tc>
          <w:tcPr>
            <w:tcW w:w="2670" w:type="dxa"/>
          </w:tcPr>
          <w:p>
            <w:pPr>
              <w:pStyle w:val="10"/>
              <w:spacing w:line="242" w:lineRule="exact"/>
              <w:rPr>
                <w:sz w:val="19"/>
              </w:rPr>
            </w:pPr>
            <w:r>
              <w:rPr>
                <w:w w:val="105"/>
                <w:sz w:val="19"/>
              </w:rPr>
              <w:t>离休费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30216</w:t>
            </w:r>
          </w:p>
        </w:tc>
        <w:tc>
          <w:tcPr>
            <w:tcW w:w="2670" w:type="dxa"/>
          </w:tcPr>
          <w:p>
            <w:pPr>
              <w:pStyle w:val="10"/>
              <w:spacing w:line="244" w:lineRule="exact"/>
              <w:rPr>
                <w:sz w:val="20"/>
              </w:rPr>
            </w:pPr>
            <w:r>
              <w:rPr>
                <w:w w:val="99"/>
                <w:sz w:val="20"/>
              </w:rPr>
              <w:t xml:space="preserve">  </w:t>
            </w:r>
            <w:r>
              <w:rPr>
                <w:sz w:val="20"/>
              </w:rPr>
              <w:t>培训费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31013</w:t>
            </w:r>
          </w:p>
        </w:tc>
        <w:tc>
          <w:tcPr>
            <w:tcW w:w="2670" w:type="dxa"/>
          </w:tcPr>
          <w:p>
            <w:pPr>
              <w:pStyle w:val="10"/>
              <w:spacing w:line="244" w:lineRule="exact"/>
              <w:rPr>
                <w:sz w:val="20"/>
              </w:rPr>
            </w:pPr>
            <w:r>
              <w:rPr>
                <w:w w:val="99"/>
                <w:sz w:val="20"/>
              </w:rPr>
              <w:t xml:space="preserve">  </w:t>
            </w:r>
            <w:r>
              <w:rPr>
                <w:sz w:val="20"/>
              </w:rPr>
              <w:t>公务用车购置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30302</w:t>
            </w:r>
          </w:p>
        </w:tc>
        <w:tc>
          <w:tcPr>
            <w:tcW w:w="2670" w:type="dxa"/>
          </w:tcPr>
          <w:p>
            <w:pPr>
              <w:pStyle w:val="10"/>
              <w:spacing w:line="242" w:lineRule="exact"/>
              <w:rPr>
                <w:sz w:val="19"/>
              </w:rPr>
            </w:pPr>
            <w:r>
              <w:rPr>
                <w:w w:val="105"/>
                <w:sz w:val="19"/>
              </w:rPr>
              <w:t>退休费</w:t>
            </w:r>
          </w:p>
        </w:tc>
        <w:tc>
          <w:tcPr>
            <w:tcW w:w="1350" w:type="dxa"/>
          </w:tcPr>
          <w:p>
            <w:pPr>
              <w:pStyle w:val="10"/>
              <w:spacing w:line="244" w:lineRule="exact"/>
              <w:ind w:right="-15"/>
              <w:jc w:val="right"/>
              <w:rPr>
                <w:sz w:val="20"/>
              </w:rPr>
            </w:pPr>
            <w:r>
              <w:rPr>
                <w:sz w:val="20"/>
              </w:rPr>
              <w:t>3.36</w:t>
            </w:r>
          </w:p>
        </w:tc>
        <w:tc>
          <w:tcPr>
            <w:tcW w:w="825" w:type="dxa"/>
          </w:tcPr>
          <w:p>
            <w:pPr>
              <w:pStyle w:val="10"/>
              <w:spacing w:line="244" w:lineRule="exact"/>
              <w:ind w:left="139" w:right="130"/>
              <w:jc w:val="center"/>
              <w:rPr>
                <w:sz w:val="20"/>
              </w:rPr>
            </w:pPr>
            <w:r>
              <w:rPr>
                <w:sz w:val="20"/>
              </w:rPr>
              <w:t>30217</w:t>
            </w:r>
          </w:p>
        </w:tc>
        <w:tc>
          <w:tcPr>
            <w:tcW w:w="2670" w:type="dxa"/>
          </w:tcPr>
          <w:p>
            <w:pPr>
              <w:pStyle w:val="10"/>
              <w:spacing w:line="244" w:lineRule="exact"/>
              <w:rPr>
                <w:sz w:val="20"/>
              </w:rPr>
            </w:pPr>
            <w:r>
              <w:rPr>
                <w:w w:val="99"/>
                <w:sz w:val="20"/>
              </w:rPr>
              <w:t xml:space="preserve">  </w:t>
            </w:r>
            <w:r>
              <w:rPr>
                <w:sz w:val="20"/>
              </w:rPr>
              <w:t>公务接待费</w:t>
            </w:r>
          </w:p>
        </w:tc>
        <w:tc>
          <w:tcPr>
            <w:tcW w:w="1350" w:type="dxa"/>
          </w:tcPr>
          <w:p>
            <w:pPr>
              <w:pStyle w:val="10"/>
              <w:spacing w:line="244" w:lineRule="exact"/>
              <w:ind w:right="-15"/>
              <w:jc w:val="right"/>
              <w:rPr>
                <w:sz w:val="20"/>
              </w:rPr>
            </w:pPr>
            <w:r>
              <w:rPr>
                <w:sz w:val="20"/>
              </w:rPr>
              <w:t>0.09</w:t>
            </w:r>
          </w:p>
        </w:tc>
        <w:tc>
          <w:tcPr>
            <w:tcW w:w="825" w:type="dxa"/>
          </w:tcPr>
          <w:p>
            <w:pPr>
              <w:pStyle w:val="10"/>
              <w:spacing w:line="244" w:lineRule="exact"/>
              <w:ind w:left="139" w:right="130"/>
              <w:jc w:val="center"/>
              <w:rPr>
                <w:sz w:val="20"/>
              </w:rPr>
            </w:pPr>
            <w:r>
              <w:rPr>
                <w:sz w:val="20"/>
              </w:rPr>
              <w:t>31019</w:t>
            </w:r>
          </w:p>
        </w:tc>
        <w:tc>
          <w:tcPr>
            <w:tcW w:w="2670" w:type="dxa"/>
          </w:tcPr>
          <w:p>
            <w:pPr>
              <w:pStyle w:val="10"/>
              <w:spacing w:line="244" w:lineRule="exact"/>
              <w:rPr>
                <w:sz w:val="20"/>
              </w:rPr>
            </w:pPr>
            <w:r>
              <w:rPr>
                <w:w w:val="99"/>
                <w:sz w:val="20"/>
              </w:rPr>
              <w:t xml:space="preserve">  </w:t>
            </w:r>
            <w:r>
              <w:rPr>
                <w:sz w:val="20"/>
              </w:rPr>
              <w:t>其他交通工具购置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30303</w:t>
            </w:r>
          </w:p>
        </w:tc>
        <w:tc>
          <w:tcPr>
            <w:tcW w:w="2670" w:type="dxa"/>
          </w:tcPr>
          <w:p>
            <w:pPr>
              <w:pStyle w:val="10"/>
              <w:spacing w:line="242" w:lineRule="exact"/>
              <w:rPr>
                <w:sz w:val="19"/>
              </w:rPr>
            </w:pPr>
            <w:r>
              <w:rPr>
                <w:w w:val="105"/>
                <w:sz w:val="19"/>
              </w:rPr>
              <w:t>退职（役）费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30218</w:t>
            </w:r>
          </w:p>
        </w:tc>
        <w:tc>
          <w:tcPr>
            <w:tcW w:w="2670" w:type="dxa"/>
          </w:tcPr>
          <w:p>
            <w:pPr>
              <w:pStyle w:val="10"/>
              <w:spacing w:line="244" w:lineRule="exact"/>
              <w:rPr>
                <w:sz w:val="20"/>
              </w:rPr>
            </w:pPr>
            <w:r>
              <w:rPr>
                <w:w w:val="99"/>
                <w:sz w:val="20"/>
              </w:rPr>
              <w:t xml:space="preserve">  </w:t>
            </w:r>
            <w:r>
              <w:rPr>
                <w:sz w:val="20"/>
              </w:rPr>
              <w:t>专用材料费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31021</w:t>
            </w:r>
          </w:p>
        </w:tc>
        <w:tc>
          <w:tcPr>
            <w:tcW w:w="2670" w:type="dxa"/>
          </w:tcPr>
          <w:p>
            <w:pPr>
              <w:pStyle w:val="10"/>
              <w:spacing w:line="244" w:lineRule="exact"/>
              <w:rPr>
                <w:sz w:val="20"/>
              </w:rPr>
            </w:pPr>
            <w:r>
              <w:rPr>
                <w:w w:val="99"/>
                <w:sz w:val="20"/>
              </w:rPr>
              <w:t xml:space="preserve">  </w:t>
            </w:r>
            <w:r>
              <w:rPr>
                <w:sz w:val="20"/>
              </w:rPr>
              <w:t>文物和陈列品购置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30304</w:t>
            </w:r>
          </w:p>
        </w:tc>
        <w:tc>
          <w:tcPr>
            <w:tcW w:w="2670" w:type="dxa"/>
          </w:tcPr>
          <w:p>
            <w:pPr>
              <w:pStyle w:val="10"/>
              <w:spacing w:line="242" w:lineRule="exact"/>
              <w:rPr>
                <w:sz w:val="19"/>
              </w:rPr>
            </w:pPr>
            <w:r>
              <w:rPr>
                <w:w w:val="105"/>
                <w:sz w:val="19"/>
              </w:rPr>
              <w:t>抚恤金</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30224</w:t>
            </w:r>
          </w:p>
        </w:tc>
        <w:tc>
          <w:tcPr>
            <w:tcW w:w="2670" w:type="dxa"/>
          </w:tcPr>
          <w:p>
            <w:pPr>
              <w:pStyle w:val="10"/>
              <w:spacing w:line="244" w:lineRule="exact"/>
              <w:rPr>
                <w:sz w:val="20"/>
              </w:rPr>
            </w:pPr>
            <w:r>
              <w:rPr>
                <w:w w:val="99"/>
                <w:sz w:val="20"/>
              </w:rPr>
              <w:t xml:space="preserve">  </w:t>
            </w:r>
            <w:r>
              <w:rPr>
                <w:sz w:val="20"/>
              </w:rPr>
              <w:t>被装购置费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31022</w:t>
            </w:r>
          </w:p>
        </w:tc>
        <w:tc>
          <w:tcPr>
            <w:tcW w:w="2670" w:type="dxa"/>
          </w:tcPr>
          <w:p>
            <w:pPr>
              <w:pStyle w:val="10"/>
              <w:spacing w:line="244" w:lineRule="exact"/>
              <w:rPr>
                <w:sz w:val="20"/>
              </w:rPr>
            </w:pPr>
            <w:r>
              <w:rPr>
                <w:w w:val="99"/>
                <w:sz w:val="20"/>
              </w:rPr>
              <w:t xml:space="preserve">  </w:t>
            </w:r>
            <w:r>
              <w:rPr>
                <w:sz w:val="20"/>
              </w:rPr>
              <w:t>无形资产购置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30305</w:t>
            </w:r>
          </w:p>
        </w:tc>
        <w:tc>
          <w:tcPr>
            <w:tcW w:w="2670" w:type="dxa"/>
          </w:tcPr>
          <w:p>
            <w:pPr>
              <w:pStyle w:val="10"/>
              <w:spacing w:line="242" w:lineRule="exact"/>
              <w:rPr>
                <w:sz w:val="19"/>
              </w:rPr>
            </w:pPr>
            <w:r>
              <w:rPr>
                <w:w w:val="105"/>
                <w:sz w:val="19"/>
              </w:rPr>
              <w:t>生活补助</w:t>
            </w:r>
          </w:p>
        </w:tc>
        <w:tc>
          <w:tcPr>
            <w:tcW w:w="1350" w:type="dxa"/>
          </w:tcPr>
          <w:p>
            <w:pPr>
              <w:pStyle w:val="10"/>
              <w:spacing w:line="244" w:lineRule="exact"/>
              <w:ind w:right="-15"/>
              <w:jc w:val="right"/>
              <w:rPr>
                <w:sz w:val="20"/>
              </w:rPr>
            </w:pPr>
            <w:r>
              <w:rPr>
                <w:sz w:val="20"/>
              </w:rPr>
              <w:t>3.06</w:t>
            </w:r>
          </w:p>
        </w:tc>
        <w:tc>
          <w:tcPr>
            <w:tcW w:w="825" w:type="dxa"/>
          </w:tcPr>
          <w:p>
            <w:pPr>
              <w:pStyle w:val="10"/>
              <w:spacing w:line="244" w:lineRule="exact"/>
              <w:ind w:left="139" w:right="130"/>
              <w:jc w:val="center"/>
              <w:rPr>
                <w:sz w:val="20"/>
              </w:rPr>
            </w:pPr>
            <w:r>
              <w:rPr>
                <w:sz w:val="20"/>
              </w:rPr>
              <w:t>30225</w:t>
            </w:r>
          </w:p>
        </w:tc>
        <w:tc>
          <w:tcPr>
            <w:tcW w:w="2670" w:type="dxa"/>
          </w:tcPr>
          <w:p>
            <w:pPr>
              <w:pStyle w:val="10"/>
              <w:spacing w:line="244" w:lineRule="exact"/>
              <w:rPr>
                <w:sz w:val="20"/>
              </w:rPr>
            </w:pPr>
            <w:r>
              <w:rPr>
                <w:w w:val="99"/>
                <w:sz w:val="20"/>
              </w:rPr>
              <w:t xml:space="preserve">  </w:t>
            </w:r>
            <w:r>
              <w:rPr>
                <w:sz w:val="20"/>
              </w:rPr>
              <w:t>专用燃料费</w:t>
            </w:r>
          </w:p>
        </w:tc>
        <w:tc>
          <w:tcPr>
            <w:tcW w:w="1350" w:type="dxa"/>
          </w:tcPr>
          <w:p>
            <w:pPr>
              <w:pStyle w:val="10"/>
              <w:spacing w:line="244" w:lineRule="exact"/>
              <w:ind w:right="-15"/>
              <w:jc w:val="right"/>
              <w:rPr>
                <w:sz w:val="20"/>
              </w:rPr>
            </w:pPr>
            <w:r>
              <w:rPr>
                <w:sz w:val="20"/>
              </w:rPr>
              <w:t>0.05</w:t>
            </w:r>
          </w:p>
        </w:tc>
        <w:tc>
          <w:tcPr>
            <w:tcW w:w="825" w:type="dxa"/>
          </w:tcPr>
          <w:p>
            <w:pPr>
              <w:pStyle w:val="10"/>
              <w:spacing w:line="244" w:lineRule="exact"/>
              <w:ind w:left="139" w:right="130"/>
              <w:jc w:val="center"/>
              <w:rPr>
                <w:sz w:val="20"/>
              </w:rPr>
            </w:pPr>
            <w:r>
              <w:rPr>
                <w:sz w:val="20"/>
              </w:rPr>
              <w:t>31099</w:t>
            </w:r>
          </w:p>
        </w:tc>
        <w:tc>
          <w:tcPr>
            <w:tcW w:w="2670" w:type="dxa"/>
          </w:tcPr>
          <w:p>
            <w:pPr>
              <w:pStyle w:val="10"/>
              <w:spacing w:line="244" w:lineRule="exact"/>
              <w:rPr>
                <w:sz w:val="20"/>
              </w:rPr>
            </w:pPr>
            <w:r>
              <w:rPr>
                <w:w w:val="99"/>
                <w:sz w:val="20"/>
              </w:rPr>
              <w:t xml:space="preserve">  </w:t>
            </w:r>
            <w:r>
              <w:rPr>
                <w:sz w:val="20"/>
              </w:rPr>
              <w:t>其他资本性支出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30306</w:t>
            </w:r>
          </w:p>
        </w:tc>
        <w:tc>
          <w:tcPr>
            <w:tcW w:w="2670" w:type="dxa"/>
          </w:tcPr>
          <w:p>
            <w:pPr>
              <w:pStyle w:val="10"/>
              <w:spacing w:line="242" w:lineRule="exact"/>
              <w:rPr>
                <w:sz w:val="19"/>
              </w:rPr>
            </w:pPr>
            <w:r>
              <w:rPr>
                <w:w w:val="105"/>
                <w:sz w:val="19"/>
              </w:rPr>
              <w:t>救济费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30226</w:t>
            </w:r>
          </w:p>
        </w:tc>
        <w:tc>
          <w:tcPr>
            <w:tcW w:w="2670" w:type="dxa"/>
          </w:tcPr>
          <w:p>
            <w:pPr>
              <w:pStyle w:val="10"/>
              <w:spacing w:line="244" w:lineRule="exact"/>
              <w:rPr>
                <w:sz w:val="20"/>
              </w:rPr>
            </w:pPr>
            <w:r>
              <w:rPr>
                <w:w w:val="99"/>
                <w:sz w:val="20"/>
              </w:rPr>
              <w:t xml:space="preserve">  </w:t>
            </w:r>
            <w:r>
              <w:rPr>
                <w:sz w:val="20"/>
              </w:rPr>
              <w:t>劳务费</w:t>
            </w:r>
          </w:p>
        </w:tc>
        <w:tc>
          <w:tcPr>
            <w:tcW w:w="1350" w:type="dxa"/>
          </w:tcPr>
          <w:p>
            <w:pPr>
              <w:pStyle w:val="10"/>
              <w:spacing w:line="244" w:lineRule="exact"/>
              <w:ind w:right="-15"/>
              <w:jc w:val="right"/>
              <w:rPr>
                <w:sz w:val="20"/>
              </w:rPr>
            </w:pPr>
            <w:r>
              <w:rPr>
                <w:sz w:val="20"/>
              </w:rPr>
              <w:t>3.66</w:t>
            </w:r>
          </w:p>
        </w:tc>
        <w:tc>
          <w:tcPr>
            <w:tcW w:w="825" w:type="dxa"/>
          </w:tcPr>
          <w:p>
            <w:pPr>
              <w:pStyle w:val="10"/>
              <w:spacing w:line="244" w:lineRule="exact"/>
              <w:ind w:left="139" w:right="130"/>
              <w:jc w:val="center"/>
              <w:rPr>
                <w:sz w:val="20"/>
              </w:rPr>
            </w:pPr>
            <w:r>
              <w:rPr>
                <w:sz w:val="20"/>
              </w:rPr>
              <w:t>399</w:t>
            </w:r>
          </w:p>
        </w:tc>
        <w:tc>
          <w:tcPr>
            <w:tcW w:w="2670" w:type="dxa"/>
          </w:tcPr>
          <w:p>
            <w:pPr>
              <w:pStyle w:val="10"/>
              <w:spacing w:line="244" w:lineRule="exact"/>
              <w:rPr>
                <w:sz w:val="20"/>
              </w:rPr>
            </w:pPr>
            <w:r>
              <w:rPr>
                <w:sz w:val="20"/>
              </w:rPr>
              <w:t>其他支出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30307</w:t>
            </w:r>
          </w:p>
        </w:tc>
        <w:tc>
          <w:tcPr>
            <w:tcW w:w="2670" w:type="dxa"/>
          </w:tcPr>
          <w:p>
            <w:pPr>
              <w:pStyle w:val="10"/>
              <w:spacing w:line="242" w:lineRule="exact"/>
              <w:rPr>
                <w:sz w:val="19"/>
              </w:rPr>
            </w:pPr>
            <w:r>
              <w:rPr>
                <w:w w:val="105"/>
                <w:sz w:val="19"/>
              </w:rPr>
              <w:t>医疗费补助</w:t>
            </w:r>
          </w:p>
        </w:tc>
        <w:tc>
          <w:tcPr>
            <w:tcW w:w="1350" w:type="dxa"/>
          </w:tcPr>
          <w:p>
            <w:pPr>
              <w:pStyle w:val="10"/>
              <w:spacing w:line="244" w:lineRule="exact"/>
              <w:ind w:right="-15"/>
              <w:jc w:val="right"/>
              <w:rPr>
                <w:sz w:val="20"/>
              </w:rPr>
            </w:pPr>
            <w:r>
              <w:rPr>
                <w:w w:val="95"/>
                <w:sz w:val="20"/>
              </w:rPr>
              <w:t>47.30</w:t>
            </w:r>
          </w:p>
        </w:tc>
        <w:tc>
          <w:tcPr>
            <w:tcW w:w="825" w:type="dxa"/>
          </w:tcPr>
          <w:p>
            <w:pPr>
              <w:pStyle w:val="10"/>
              <w:spacing w:line="244" w:lineRule="exact"/>
              <w:ind w:left="139" w:right="130"/>
              <w:jc w:val="center"/>
              <w:rPr>
                <w:sz w:val="20"/>
              </w:rPr>
            </w:pPr>
            <w:r>
              <w:rPr>
                <w:sz w:val="20"/>
              </w:rPr>
              <w:t>30227</w:t>
            </w:r>
          </w:p>
        </w:tc>
        <w:tc>
          <w:tcPr>
            <w:tcW w:w="2670" w:type="dxa"/>
          </w:tcPr>
          <w:p>
            <w:pPr>
              <w:pStyle w:val="10"/>
              <w:spacing w:line="244" w:lineRule="exact"/>
              <w:rPr>
                <w:sz w:val="20"/>
              </w:rPr>
            </w:pPr>
            <w:r>
              <w:rPr>
                <w:w w:val="99"/>
                <w:sz w:val="20"/>
              </w:rPr>
              <w:t xml:space="preserve">  </w:t>
            </w:r>
            <w:r>
              <w:rPr>
                <w:sz w:val="20"/>
              </w:rPr>
              <w:t>委托业务费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39907</w:t>
            </w:r>
          </w:p>
        </w:tc>
        <w:tc>
          <w:tcPr>
            <w:tcW w:w="2670" w:type="dxa"/>
          </w:tcPr>
          <w:p>
            <w:pPr>
              <w:pStyle w:val="10"/>
              <w:spacing w:line="244" w:lineRule="exact"/>
              <w:rPr>
                <w:sz w:val="20"/>
              </w:rPr>
            </w:pPr>
            <w:r>
              <w:rPr>
                <w:w w:val="99"/>
                <w:sz w:val="20"/>
              </w:rPr>
              <w:t xml:space="preserve">  </w:t>
            </w:r>
            <w:r>
              <w:rPr>
                <w:sz w:val="20"/>
              </w:rPr>
              <w:t>国家赔偿费用支出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30308</w:t>
            </w:r>
          </w:p>
        </w:tc>
        <w:tc>
          <w:tcPr>
            <w:tcW w:w="2670" w:type="dxa"/>
          </w:tcPr>
          <w:p>
            <w:pPr>
              <w:pStyle w:val="10"/>
              <w:spacing w:line="242" w:lineRule="exact"/>
              <w:rPr>
                <w:sz w:val="19"/>
              </w:rPr>
            </w:pPr>
            <w:r>
              <w:rPr>
                <w:w w:val="105"/>
                <w:sz w:val="19"/>
              </w:rPr>
              <w:t>助学金</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30228</w:t>
            </w:r>
          </w:p>
        </w:tc>
        <w:tc>
          <w:tcPr>
            <w:tcW w:w="2670" w:type="dxa"/>
          </w:tcPr>
          <w:p>
            <w:pPr>
              <w:pStyle w:val="10"/>
              <w:spacing w:line="244" w:lineRule="exact"/>
              <w:rPr>
                <w:sz w:val="20"/>
              </w:rPr>
            </w:pPr>
            <w:r>
              <w:rPr>
                <w:w w:val="99"/>
                <w:sz w:val="20"/>
              </w:rPr>
              <w:t xml:space="preserve">  </w:t>
            </w:r>
            <w:r>
              <w:rPr>
                <w:sz w:val="20"/>
              </w:rPr>
              <w:t>工会经费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39908</w:t>
            </w:r>
          </w:p>
        </w:tc>
        <w:tc>
          <w:tcPr>
            <w:tcW w:w="2670" w:type="dxa"/>
          </w:tcPr>
          <w:p>
            <w:pPr>
              <w:pStyle w:val="10"/>
              <w:spacing w:line="244" w:lineRule="exact"/>
              <w:rPr>
                <w:sz w:val="20"/>
              </w:rPr>
            </w:pPr>
            <w:r>
              <w:rPr>
                <w:w w:val="99"/>
                <w:sz w:val="20"/>
              </w:rPr>
              <w:t xml:space="preserve">  </w:t>
            </w:r>
            <w:r>
              <w:rPr>
                <w:sz w:val="20"/>
              </w:rPr>
              <w:t>对民间非营利组织和群众性</w:t>
            </w:r>
          </w:p>
        </w:tc>
        <w:tc>
          <w:tcPr>
            <w:tcW w:w="1350" w:type="dxa"/>
          </w:tcPr>
          <w:p>
            <w:pPr>
              <w:pStyle w:val="10"/>
              <w:spacing w:line="244" w:lineRule="exact"/>
              <w:ind w:left="-120"/>
              <w:rPr>
                <w:sz w:val="20"/>
              </w:rPr>
            </w:pPr>
            <w:r>
              <w:rPr>
                <w:w w:val="99"/>
                <w:sz w:val="20"/>
              </w:rPr>
              <w:t>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30309</w:t>
            </w:r>
          </w:p>
        </w:tc>
        <w:tc>
          <w:tcPr>
            <w:tcW w:w="2670" w:type="dxa"/>
          </w:tcPr>
          <w:p>
            <w:pPr>
              <w:pStyle w:val="10"/>
              <w:spacing w:line="242" w:lineRule="exact"/>
              <w:rPr>
                <w:sz w:val="19"/>
              </w:rPr>
            </w:pPr>
            <w:r>
              <w:rPr>
                <w:w w:val="105"/>
                <w:sz w:val="19"/>
              </w:rPr>
              <w:t>奖励金</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30229</w:t>
            </w:r>
          </w:p>
        </w:tc>
        <w:tc>
          <w:tcPr>
            <w:tcW w:w="2670" w:type="dxa"/>
          </w:tcPr>
          <w:p>
            <w:pPr>
              <w:pStyle w:val="10"/>
              <w:spacing w:line="244" w:lineRule="exact"/>
              <w:rPr>
                <w:sz w:val="20"/>
              </w:rPr>
            </w:pPr>
            <w:r>
              <w:rPr>
                <w:w w:val="99"/>
                <w:sz w:val="20"/>
              </w:rPr>
              <w:t xml:space="preserve">  </w:t>
            </w:r>
            <w:r>
              <w:rPr>
                <w:sz w:val="20"/>
              </w:rPr>
              <w:t>福利费</w:t>
            </w:r>
          </w:p>
        </w:tc>
        <w:tc>
          <w:tcPr>
            <w:tcW w:w="1350" w:type="dxa"/>
          </w:tcPr>
          <w:p>
            <w:pPr>
              <w:pStyle w:val="10"/>
              <w:spacing w:line="244" w:lineRule="exact"/>
              <w:ind w:right="-15"/>
              <w:jc w:val="right"/>
              <w:rPr>
                <w:sz w:val="20"/>
              </w:rPr>
            </w:pPr>
            <w:r>
              <w:rPr>
                <w:sz w:val="20"/>
              </w:rPr>
              <w:t>2.99</w:t>
            </w:r>
          </w:p>
        </w:tc>
        <w:tc>
          <w:tcPr>
            <w:tcW w:w="825" w:type="dxa"/>
          </w:tcPr>
          <w:p>
            <w:pPr>
              <w:pStyle w:val="10"/>
              <w:spacing w:line="244" w:lineRule="exact"/>
              <w:ind w:left="139" w:right="130"/>
              <w:jc w:val="center"/>
              <w:rPr>
                <w:sz w:val="20"/>
              </w:rPr>
            </w:pPr>
            <w:r>
              <w:rPr>
                <w:sz w:val="20"/>
              </w:rPr>
              <w:t>39909</w:t>
            </w:r>
          </w:p>
        </w:tc>
        <w:tc>
          <w:tcPr>
            <w:tcW w:w="2670" w:type="dxa"/>
          </w:tcPr>
          <w:p>
            <w:pPr>
              <w:pStyle w:val="10"/>
              <w:spacing w:line="244" w:lineRule="exact"/>
              <w:rPr>
                <w:sz w:val="20"/>
              </w:rPr>
            </w:pPr>
            <w:r>
              <w:rPr>
                <w:w w:val="99"/>
                <w:sz w:val="20"/>
              </w:rPr>
              <w:t xml:space="preserve">  </w:t>
            </w:r>
            <w:r>
              <w:rPr>
                <w:sz w:val="20"/>
              </w:rPr>
              <w:t>经常性赠与</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30310</w:t>
            </w:r>
          </w:p>
        </w:tc>
        <w:tc>
          <w:tcPr>
            <w:tcW w:w="2670" w:type="dxa"/>
          </w:tcPr>
          <w:p>
            <w:pPr>
              <w:pStyle w:val="10"/>
              <w:spacing w:line="242" w:lineRule="exact"/>
              <w:rPr>
                <w:sz w:val="19"/>
              </w:rPr>
            </w:pPr>
            <w:r>
              <w:rPr>
                <w:w w:val="105"/>
                <w:sz w:val="19"/>
              </w:rPr>
              <w:t>个人农业生产补贴</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30231</w:t>
            </w:r>
          </w:p>
        </w:tc>
        <w:tc>
          <w:tcPr>
            <w:tcW w:w="2670" w:type="dxa"/>
          </w:tcPr>
          <w:p>
            <w:pPr>
              <w:pStyle w:val="10"/>
              <w:spacing w:line="244" w:lineRule="exact"/>
              <w:rPr>
                <w:sz w:val="20"/>
              </w:rPr>
            </w:pPr>
            <w:r>
              <w:rPr>
                <w:w w:val="99"/>
                <w:sz w:val="20"/>
              </w:rPr>
              <w:t xml:space="preserve">  </w:t>
            </w:r>
            <w:r>
              <w:rPr>
                <w:sz w:val="20"/>
              </w:rPr>
              <w:t>公务用车运行维护费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39910</w:t>
            </w:r>
          </w:p>
        </w:tc>
        <w:tc>
          <w:tcPr>
            <w:tcW w:w="2670" w:type="dxa"/>
          </w:tcPr>
          <w:p>
            <w:pPr>
              <w:pStyle w:val="10"/>
              <w:spacing w:line="244" w:lineRule="exact"/>
              <w:rPr>
                <w:sz w:val="20"/>
              </w:rPr>
            </w:pPr>
            <w:r>
              <w:rPr>
                <w:w w:val="99"/>
                <w:sz w:val="20"/>
              </w:rPr>
              <w:t xml:space="preserve">  </w:t>
            </w:r>
            <w:r>
              <w:rPr>
                <w:sz w:val="20"/>
              </w:rPr>
              <w:t>资本性赠与</w:t>
            </w:r>
          </w:p>
        </w:tc>
        <w:tc>
          <w:tcPr>
            <w:tcW w:w="1350" w:type="dxa"/>
          </w:tcPr>
          <w:p>
            <w:pPr>
              <w:pStyle w:val="10"/>
              <w:rPr>
                <w:rFonts w:ascii="Times New Roman"/>
                <w:sz w:val="20"/>
              </w:rPr>
            </w:pPr>
          </w:p>
        </w:tc>
      </w:tr>
    </w:tbl>
    <w:p>
      <w:pPr>
        <w:spacing w:before="22" w:line="297" w:lineRule="auto"/>
        <w:ind w:left="510" w:right="9145" w:hanging="360"/>
        <w:jc w:val="left"/>
        <w:rPr>
          <w:sz w:val="18"/>
        </w:rPr>
      </w:pPr>
      <w:r>
        <w:rPr>
          <w:sz w:val="18"/>
        </w:rPr>
        <w:t>注：1.本表反映部门本年度一般公共预算财政拨款基本支出明细情况。2.表格中单元格空白表示数据为零。</w:t>
      </w:r>
    </w:p>
    <w:p>
      <w:pPr>
        <w:spacing w:after="0" w:line="297" w:lineRule="auto"/>
        <w:jc w:val="left"/>
        <w:rPr>
          <w:sz w:val="18"/>
        </w:rPr>
        <w:sectPr>
          <w:type w:val="continuous"/>
          <w:pgSz w:w="16840" w:h="11910" w:orient="landscape"/>
          <w:pgMar w:top="1580" w:right="1000" w:bottom="1180" w:left="960" w:header="720" w:footer="720" w:gutter="0"/>
          <w:cols w:space="720" w:num="1"/>
        </w:sectPr>
      </w:pPr>
    </w:p>
    <w:p>
      <w:pPr>
        <w:pStyle w:val="3"/>
        <w:ind w:left="4320"/>
      </w:pPr>
      <w:r>
        <w:t>一般公共预算财政拨款基本支出决算表</w:t>
      </w:r>
    </w:p>
    <w:p>
      <w:pPr>
        <w:spacing w:before="0" w:line="240" w:lineRule="auto"/>
        <w:rPr>
          <w:sz w:val="20"/>
        </w:rPr>
      </w:pPr>
      <w:r>
        <w:br w:type="column"/>
      </w:r>
    </w:p>
    <w:p>
      <w:pPr>
        <w:spacing w:before="12" w:line="240" w:lineRule="auto"/>
        <w:rPr>
          <w:sz w:val="18"/>
        </w:rPr>
      </w:pPr>
    </w:p>
    <w:p>
      <w:pPr>
        <w:spacing w:before="0"/>
        <w:ind w:left="0" w:right="261" w:firstLine="0"/>
        <w:jc w:val="right"/>
        <w:rPr>
          <w:sz w:val="20"/>
        </w:rPr>
      </w:pPr>
      <w:r>
        <w:rPr>
          <w:w w:val="95"/>
          <w:sz w:val="20"/>
        </w:rPr>
        <w:t>公开06表</w:t>
      </w:r>
    </w:p>
    <w:p>
      <w:pPr>
        <w:spacing w:after="0"/>
        <w:jc w:val="right"/>
        <w:rPr>
          <w:sz w:val="20"/>
        </w:rPr>
        <w:sectPr>
          <w:footerReference r:id="rId17" w:type="default"/>
          <w:pgSz w:w="16840" w:h="11910" w:orient="landscape"/>
          <w:pgMar w:top="540" w:right="1000" w:bottom="280" w:left="960" w:header="0" w:footer="0" w:gutter="0"/>
          <w:cols w:equalWidth="0" w:num="2">
            <w:col w:w="10441" w:space="40"/>
            <w:col w:w="4399"/>
          </w:cols>
        </w:sectPr>
      </w:pPr>
    </w:p>
    <w:p>
      <w:pPr>
        <w:tabs>
          <w:tab w:val="left" w:pos="13349"/>
        </w:tabs>
        <w:spacing w:before="74" w:after="27"/>
        <w:ind w:left="150" w:right="0" w:firstLine="0"/>
        <w:jc w:val="left"/>
        <w:rPr>
          <w:sz w:val="18"/>
        </w:rPr>
      </w:pPr>
      <w:r>
        <w:rPr>
          <w:spacing w:val="-5"/>
          <w:sz w:val="20"/>
        </w:rPr>
        <w:t>部门：中国人民政治协商会议湖南省衡南县委员</w:t>
      </w:r>
      <w:r>
        <w:rPr>
          <w:sz w:val="20"/>
        </w:rPr>
        <w:t>会</w:t>
      </w:r>
      <w:r>
        <w:rPr>
          <w:sz w:val="20"/>
        </w:rPr>
        <w:tab/>
      </w:r>
      <w:r>
        <w:rPr>
          <w:sz w:val="18"/>
        </w:rPr>
        <w:t>金额单位：万元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0"/>
        <w:gridCol w:w="2670"/>
        <w:gridCol w:w="1350"/>
        <w:gridCol w:w="825"/>
        <w:gridCol w:w="2670"/>
        <w:gridCol w:w="1350"/>
        <w:gridCol w:w="825"/>
        <w:gridCol w:w="267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830" w:type="dxa"/>
            <w:gridSpan w:val="3"/>
            <w:shd w:val="clear" w:color="auto" w:fill="BFBFBF"/>
          </w:tcPr>
          <w:p>
            <w:pPr>
              <w:pStyle w:val="10"/>
              <w:spacing w:before="87"/>
              <w:ind w:left="1952" w:right="1943"/>
              <w:jc w:val="center"/>
              <w:rPr>
                <w:sz w:val="22"/>
              </w:rPr>
            </w:pPr>
            <w:r>
              <w:rPr>
                <w:sz w:val="22"/>
              </w:rPr>
              <w:t>人员经费</w:t>
            </w:r>
          </w:p>
        </w:tc>
        <w:tc>
          <w:tcPr>
            <w:tcW w:w="9690" w:type="dxa"/>
            <w:gridSpan w:val="6"/>
            <w:shd w:val="clear" w:color="auto" w:fill="BFBFBF"/>
          </w:tcPr>
          <w:p>
            <w:pPr>
              <w:pStyle w:val="10"/>
              <w:spacing w:before="87"/>
              <w:ind w:left="4382" w:right="4373"/>
              <w:jc w:val="center"/>
              <w:rPr>
                <w:sz w:val="22"/>
              </w:rPr>
            </w:pPr>
            <w:r>
              <w:rPr>
                <w:sz w:val="22"/>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810" w:type="dxa"/>
            <w:shd w:val="clear" w:color="auto" w:fill="BFBFBF"/>
          </w:tcPr>
          <w:p>
            <w:pPr>
              <w:pStyle w:val="10"/>
              <w:spacing w:before="1" w:line="270" w:lineRule="exact"/>
              <w:ind w:left="285" w:right="65" w:hanging="225"/>
              <w:rPr>
                <w:sz w:val="22"/>
              </w:rPr>
            </w:pPr>
            <w:r>
              <w:rPr>
                <w:sz w:val="22"/>
              </w:rPr>
              <w:t>科目编码</w:t>
            </w:r>
          </w:p>
        </w:tc>
        <w:tc>
          <w:tcPr>
            <w:tcW w:w="2670" w:type="dxa"/>
            <w:shd w:val="clear" w:color="auto" w:fill="BFBFBF"/>
          </w:tcPr>
          <w:p>
            <w:pPr>
              <w:pStyle w:val="10"/>
              <w:spacing w:before="132"/>
              <w:ind w:left="885"/>
              <w:rPr>
                <w:sz w:val="22"/>
              </w:rPr>
            </w:pPr>
            <w:r>
              <w:rPr>
                <w:sz w:val="22"/>
              </w:rPr>
              <w:t>科目名称</w:t>
            </w:r>
          </w:p>
        </w:tc>
        <w:tc>
          <w:tcPr>
            <w:tcW w:w="1350" w:type="dxa"/>
            <w:shd w:val="clear" w:color="auto" w:fill="BFBFBF"/>
          </w:tcPr>
          <w:p>
            <w:pPr>
              <w:pStyle w:val="10"/>
              <w:spacing w:before="132"/>
              <w:ind w:left="330"/>
              <w:rPr>
                <w:sz w:val="22"/>
              </w:rPr>
            </w:pPr>
            <w:r>
              <w:rPr>
                <w:sz w:val="22"/>
              </w:rPr>
              <w:t>决算数</w:t>
            </w:r>
          </w:p>
        </w:tc>
        <w:tc>
          <w:tcPr>
            <w:tcW w:w="825" w:type="dxa"/>
            <w:shd w:val="clear" w:color="auto" w:fill="BFBFBF"/>
          </w:tcPr>
          <w:p>
            <w:pPr>
              <w:pStyle w:val="10"/>
              <w:spacing w:before="1" w:line="270" w:lineRule="exact"/>
              <w:ind w:left="300" w:right="65" w:hanging="225"/>
              <w:rPr>
                <w:sz w:val="22"/>
              </w:rPr>
            </w:pPr>
            <w:r>
              <w:rPr>
                <w:sz w:val="22"/>
              </w:rPr>
              <w:t>科目编码</w:t>
            </w:r>
          </w:p>
        </w:tc>
        <w:tc>
          <w:tcPr>
            <w:tcW w:w="2670" w:type="dxa"/>
            <w:shd w:val="clear" w:color="auto" w:fill="BFBFBF"/>
          </w:tcPr>
          <w:p>
            <w:pPr>
              <w:pStyle w:val="10"/>
              <w:spacing w:before="132"/>
              <w:ind w:left="885"/>
              <w:rPr>
                <w:sz w:val="22"/>
              </w:rPr>
            </w:pPr>
            <w:r>
              <w:rPr>
                <w:sz w:val="22"/>
              </w:rPr>
              <w:t>科目名称</w:t>
            </w:r>
          </w:p>
        </w:tc>
        <w:tc>
          <w:tcPr>
            <w:tcW w:w="1350" w:type="dxa"/>
            <w:shd w:val="clear" w:color="auto" w:fill="BFBFBF"/>
          </w:tcPr>
          <w:p>
            <w:pPr>
              <w:pStyle w:val="10"/>
              <w:spacing w:before="132"/>
              <w:ind w:left="330"/>
              <w:rPr>
                <w:sz w:val="22"/>
              </w:rPr>
            </w:pPr>
            <w:r>
              <w:rPr>
                <w:sz w:val="22"/>
              </w:rPr>
              <w:t>决算数</w:t>
            </w:r>
          </w:p>
        </w:tc>
        <w:tc>
          <w:tcPr>
            <w:tcW w:w="825" w:type="dxa"/>
            <w:shd w:val="clear" w:color="auto" w:fill="BFBFBF"/>
          </w:tcPr>
          <w:p>
            <w:pPr>
              <w:pStyle w:val="10"/>
              <w:spacing w:before="1" w:line="270" w:lineRule="exact"/>
              <w:ind w:left="300" w:right="65" w:hanging="225"/>
              <w:rPr>
                <w:sz w:val="22"/>
              </w:rPr>
            </w:pPr>
            <w:r>
              <w:rPr>
                <w:sz w:val="22"/>
              </w:rPr>
              <w:t>科目编码</w:t>
            </w:r>
          </w:p>
        </w:tc>
        <w:tc>
          <w:tcPr>
            <w:tcW w:w="2670" w:type="dxa"/>
            <w:shd w:val="clear" w:color="auto" w:fill="BFBFBF"/>
          </w:tcPr>
          <w:p>
            <w:pPr>
              <w:pStyle w:val="10"/>
              <w:spacing w:before="132"/>
              <w:ind w:left="885"/>
              <w:rPr>
                <w:sz w:val="22"/>
              </w:rPr>
            </w:pPr>
            <w:r>
              <w:rPr>
                <w:sz w:val="22"/>
              </w:rPr>
              <w:t>科目名称</w:t>
            </w:r>
          </w:p>
        </w:tc>
        <w:tc>
          <w:tcPr>
            <w:tcW w:w="1350" w:type="dxa"/>
            <w:shd w:val="clear" w:color="auto" w:fill="BFBFBF"/>
          </w:tcPr>
          <w:p>
            <w:pPr>
              <w:pStyle w:val="10"/>
              <w:spacing w:before="132"/>
              <w:ind w:left="330"/>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810" w:type="dxa"/>
          </w:tcPr>
          <w:p>
            <w:pPr>
              <w:pStyle w:val="10"/>
              <w:spacing w:line="228" w:lineRule="exact"/>
              <w:ind w:left="135"/>
              <w:rPr>
                <w:sz w:val="20"/>
              </w:rPr>
            </w:pPr>
            <w:r>
              <w:rPr>
                <w:sz w:val="20"/>
              </w:rPr>
              <w:t>30311</w:t>
            </w:r>
          </w:p>
        </w:tc>
        <w:tc>
          <w:tcPr>
            <w:tcW w:w="2670" w:type="dxa"/>
          </w:tcPr>
          <w:p>
            <w:pPr>
              <w:pStyle w:val="10"/>
              <w:spacing w:line="226" w:lineRule="exact"/>
              <w:rPr>
                <w:sz w:val="19"/>
              </w:rPr>
            </w:pPr>
            <w:r>
              <w:rPr>
                <w:w w:val="105"/>
                <w:sz w:val="19"/>
              </w:rPr>
              <w:t>代缴社会保险费</w:t>
            </w:r>
          </w:p>
        </w:tc>
        <w:tc>
          <w:tcPr>
            <w:tcW w:w="1350" w:type="dxa"/>
          </w:tcPr>
          <w:p>
            <w:pPr>
              <w:pStyle w:val="10"/>
              <w:rPr>
                <w:rFonts w:ascii="Times New Roman"/>
                <w:sz w:val="18"/>
              </w:rPr>
            </w:pPr>
          </w:p>
        </w:tc>
        <w:tc>
          <w:tcPr>
            <w:tcW w:w="825" w:type="dxa"/>
          </w:tcPr>
          <w:p>
            <w:pPr>
              <w:pStyle w:val="10"/>
              <w:spacing w:line="228" w:lineRule="exact"/>
              <w:ind w:left="139" w:right="130"/>
              <w:jc w:val="center"/>
              <w:rPr>
                <w:sz w:val="20"/>
              </w:rPr>
            </w:pPr>
            <w:r>
              <w:rPr>
                <w:sz w:val="20"/>
              </w:rPr>
              <w:t>30239</w:t>
            </w:r>
          </w:p>
        </w:tc>
        <w:tc>
          <w:tcPr>
            <w:tcW w:w="2670" w:type="dxa"/>
          </w:tcPr>
          <w:p>
            <w:pPr>
              <w:pStyle w:val="10"/>
              <w:spacing w:line="228" w:lineRule="exact"/>
              <w:rPr>
                <w:sz w:val="20"/>
              </w:rPr>
            </w:pPr>
            <w:r>
              <w:rPr>
                <w:w w:val="99"/>
                <w:sz w:val="20"/>
              </w:rPr>
              <w:t xml:space="preserve">  </w:t>
            </w:r>
            <w:r>
              <w:rPr>
                <w:sz w:val="20"/>
              </w:rPr>
              <w:t>其他交通费用</w:t>
            </w:r>
          </w:p>
        </w:tc>
        <w:tc>
          <w:tcPr>
            <w:tcW w:w="1350" w:type="dxa"/>
          </w:tcPr>
          <w:p>
            <w:pPr>
              <w:pStyle w:val="10"/>
              <w:rPr>
                <w:rFonts w:ascii="Times New Roman"/>
                <w:sz w:val="18"/>
              </w:rPr>
            </w:pPr>
          </w:p>
        </w:tc>
        <w:tc>
          <w:tcPr>
            <w:tcW w:w="825" w:type="dxa"/>
          </w:tcPr>
          <w:p>
            <w:pPr>
              <w:pStyle w:val="10"/>
              <w:spacing w:line="228" w:lineRule="exact"/>
              <w:ind w:left="150"/>
              <w:rPr>
                <w:sz w:val="20"/>
              </w:rPr>
            </w:pPr>
            <w:r>
              <w:rPr>
                <w:sz w:val="20"/>
              </w:rPr>
              <w:t>39999</w:t>
            </w:r>
          </w:p>
        </w:tc>
        <w:tc>
          <w:tcPr>
            <w:tcW w:w="2670" w:type="dxa"/>
          </w:tcPr>
          <w:p>
            <w:pPr>
              <w:pStyle w:val="10"/>
              <w:spacing w:line="228" w:lineRule="exact"/>
              <w:rPr>
                <w:sz w:val="20"/>
              </w:rPr>
            </w:pPr>
            <w:r>
              <w:rPr>
                <w:w w:val="99"/>
                <w:sz w:val="20"/>
              </w:rPr>
              <w:t xml:space="preserve">  </w:t>
            </w:r>
            <w:r>
              <w:rPr>
                <w:sz w:val="20"/>
              </w:rPr>
              <w:t>其他支出</w:t>
            </w:r>
          </w:p>
        </w:tc>
        <w:tc>
          <w:tcPr>
            <w:tcW w:w="135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35"/>
              <w:rPr>
                <w:sz w:val="20"/>
              </w:rPr>
            </w:pPr>
            <w:r>
              <w:rPr>
                <w:sz w:val="20"/>
              </w:rPr>
              <w:t>30399</w:t>
            </w:r>
          </w:p>
        </w:tc>
        <w:tc>
          <w:tcPr>
            <w:tcW w:w="2670" w:type="dxa"/>
          </w:tcPr>
          <w:p>
            <w:pPr>
              <w:pStyle w:val="10"/>
              <w:spacing w:line="242" w:lineRule="exact"/>
              <w:rPr>
                <w:sz w:val="19"/>
              </w:rPr>
            </w:pPr>
            <w:r>
              <w:rPr>
                <w:w w:val="105"/>
                <w:sz w:val="19"/>
              </w:rPr>
              <w:t>其他对个人和家庭的补助</w:t>
            </w:r>
          </w:p>
        </w:tc>
        <w:tc>
          <w:tcPr>
            <w:tcW w:w="1350" w:type="dxa"/>
          </w:tcPr>
          <w:p>
            <w:pPr>
              <w:pStyle w:val="10"/>
              <w:spacing w:line="244" w:lineRule="exact"/>
              <w:ind w:right="-15"/>
              <w:jc w:val="right"/>
              <w:rPr>
                <w:sz w:val="20"/>
              </w:rPr>
            </w:pPr>
            <w:r>
              <w:rPr>
                <w:sz w:val="20"/>
              </w:rPr>
              <w:t>1.96</w:t>
            </w:r>
          </w:p>
        </w:tc>
        <w:tc>
          <w:tcPr>
            <w:tcW w:w="825" w:type="dxa"/>
          </w:tcPr>
          <w:p>
            <w:pPr>
              <w:pStyle w:val="10"/>
              <w:spacing w:line="244" w:lineRule="exact"/>
              <w:ind w:left="139" w:right="130"/>
              <w:jc w:val="center"/>
              <w:rPr>
                <w:sz w:val="20"/>
              </w:rPr>
            </w:pPr>
            <w:r>
              <w:rPr>
                <w:sz w:val="20"/>
              </w:rPr>
              <w:t>30240</w:t>
            </w:r>
          </w:p>
        </w:tc>
        <w:tc>
          <w:tcPr>
            <w:tcW w:w="2670" w:type="dxa"/>
          </w:tcPr>
          <w:p>
            <w:pPr>
              <w:pStyle w:val="10"/>
              <w:spacing w:line="244" w:lineRule="exact"/>
              <w:rPr>
                <w:sz w:val="20"/>
              </w:rPr>
            </w:pPr>
            <w:r>
              <w:rPr>
                <w:w w:val="99"/>
                <w:sz w:val="20"/>
              </w:rPr>
              <w:t xml:space="preserve">  </w:t>
            </w:r>
            <w:r>
              <w:rPr>
                <w:sz w:val="20"/>
              </w:rPr>
              <w:t>税金及附加费用</w:t>
            </w:r>
          </w:p>
        </w:tc>
        <w:tc>
          <w:tcPr>
            <w:tcW w:w="1350" w:type="dxa"/>
          </w:tcPr>
          <w:p>
            <w:pPr>
              <w:pStyle w:val="10"/>
              <w:rPr>
                <w:rFonts w:ascii="Times New Roman"/>
                <w:sz w:val="20"/>
              </w:rPr>
            </w:pPr>
          </w:p>
        </w:tc>
        <w:tc>
          <w:tcPr>
            <w:tcW w:w="825"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30299</w:t>
            </w:r>
          </w:p>
        </w:tc>
        <w:tc>
          <w:tcPr>
            <w:tcW w:w="2670" w:type="dxa"/>
          </w:tcPr>
          <w:p>
            <w:pPr>
              <w:pStyle w:val="10"/>
              <w:spacing w:line="244" w:lineRule="exact"/>
              <w:rPr>
                <w:sz w:val="20"/>
              </w:rPr>
            </w:pPr>
            <w:r>
              <w:rPr>
                <w:w w:val="99"/>
                <w:sz w:val="20"/>
              </w:rPr>
              <w:t xml:space="preserve">  </w:t>
            </w:r>
            <w:r>
              <w:rPr>
                <w:sz w:val="20"/>
              </w:rPr>
              <w:t>其他商品和服务支出</w:t>
            </w:r>
          </w:p>
        </w:tc>
        <w:tc>
          <w:tcPr>
            <w:tcW w:w="1350" w:type="dxa"/>
          </w:tcPr>
          <w:p>
            <w:pPr>
              <w:pStyle w:val="10"/>
              <w:spacing w:line="244" w:lineRule="exact"/>
              <w:ind w:left="825" w:right="-15"/>
              <w:rPr>
                <w:sz w:val="20"/>
              </w:rPr>
            </w:pPr>
            <w:r>
              <w:rPr>
                <w:spacing w:val="4"/>
                <w:sz w:val="20"/>
              </w:rPr>
              <w:t>46.55</w:t>
            </w:r>
          </w:p>
        </w:tc>
        <w:tc>
          <w:tcPr>
            <w:tcW w:w="825"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rPr>
                <w:rFonts w:ascii="Times New Roman"/>
                <w:sz w:val="20"/>
              </w:rPr>
            </w:pPr>
          </w:p>
        </w:tc>
        <w:tc>
          <w:tcPr>
            <w:tcW w:w="2670" w:type="dxa"/>
          </w:tcPr>
          <w:p>
            <w:pPr>
              <w:pStyle w:val="10"/>
              <w:spacing w:line="242" w:lineRule="exact"/>
              <w:rPr>
                <w:sz w:val="19"/>
              </w:rPr>
            </w:pPr>
            <w:r>
              <w:rPr>
                <w:w w:val="105"/>
                <w:sz w:val="19"/>
              </w:rPr>
              <w:t>人员经费合计</w:t>
            </w:r>
          </w:p>
        </w:tc>
        <w:tc>
          <w:tcPr>
            <w:tcW w:w="1350" w:type="dxa"/>
          </w:tcPr>
          <w:p>
            <w:pPr>
              <w:pStyle w:val="10"/>
              <w:spacing w:line="244" w:lineRule="exact"/>
              <w:ind w:right="-15"/>
              <w:jc w:val="right"/>
              <w:rPr>
                <w:sz w:val="20"/>
              </w:rPr>
            </w:pPr>
            <w:r>
              <w:rPr>
                <w:w w:val="95"/>
                <w:sz w:val="20"/>
              </w:rPr>
              <w:t>535.67</w:t>
            </w:r>
          </w:p>
        </w:tc>
        <w:tc>
          <w:tcPr>
            <w:tcW w:w="825"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c>
          <w:tcPr>
            <w:tcW w:w="825" w:type="dxa"/>
          </w:tcPr>
          <w:p>
            <w:pPr>
              <w:pStyle w:val="10"/>
              <w:rPr>
                <w:rFonts w:ascii="Times New Roman"/>
                <w:sz w:val="20"/>
              </w:rPr>
            </w:pPr>
          </w:p>
        </w:tc>
        <w:tc>
          <w:tcPr>
            <w:tcW w:w="2670" w:type="dxa"/>
          </w:tcPr>
          <w:p>
            <w:pPr>
              <w:pStyle w:val="10"/>
              <w:spacing w:line="244" w:lineRule="exact"/>
              <w:rPr>
                <w:sz w:val="20"/>
              </w:rPr>
            </w:pPr>
            <w:r>
              <w:rPr>
                <w:sz w:val="20"/>
              </w:rPr>
              <w:t>公用经费合计</w:t>
            </w:r>
          </w:p>
        </w:tc>
        <w:tc>
          <w:tcPr>
            <w:tcW w:w="1350" w:type="dxa"/>
          </w:tcPr>
          <w:p>
            <w:pPr>
              <w:pStyle w:val="10"/>
              <w:spacing w:line="244" w:lineRule="exact"/>
              <w:ind w:left="720" w:right="-15"/>
              <w:rPr>
                <w:sz w:val="20"/>
              </w:rPr>
            </w:pPr>
            <w:r>
              <w:rPr>
                <w:spacing w:val="4"/>
                <w:sz w:val="20"/>
              </w:rPr>
              <w:t>103.91</w:t>
            </w:r>
          </w:p>
        </w:tc>
      </w:tr>
    </w:tbl>
    <w:p>
      <w:pPr>
        <w:spacing w:before="22" w:line="297" w:lineRule="auto"/>
        <w:ind w:left="510" w:right="9145" w:hanging="360"/>
        <w:jc w:val="left"/>
        <w:rPr>
          <w:sz w:val="18"/>
        </w:rPr>
      </w:pPr>
      <w:r>
        <w:rPr>
          <w:sz w:val="18"/>
        </w:rPr>
        <w:t>注：1.本表反映部门本年度一般公共预算财政拨款基本支出明细情况。2.表格中单元格空白表示数据为零。</w:t>
      </w:r>
    </w:p>
    <w:p>
      <w:pPr>
        <w:spacing w:after="0" w:line="297" w:lineRule="auto"/>
        <w:jc w:val="left"/>
        <w:rPr>
          <w:sz w:val="18"/>
        </w:rPr>
        <w:sectPr>
          <w:type w:val="continuous"/>
          <w:pgSz w:w="16840" w:h="11910" w:orient="landscape"/>
          <w:pgMar w:top="1580" w:right="1000" w:bottom="1180" w:left="960" w:header="720" w:footer="720" w:gutter="0"/>
          <w:cols w:space="720" w:num="1"/>
        </w:sectPr>
      </w:pPr>
    </w:p>
    <w:p>
      <w:pPr>
        <w:pStyle w:val="3"/>
        <w:ind w:left="4170"/>
      </w:pPr>
      <w:r>
        <w:t>政府性基金预算财政拨款收入支出决算表</w:t>
      </w:r>
    </w:p>
    <w:p>
      <w:pPr>
        <w:spacing w:before="0" w:line="240" w:lineRule="auto"/>
        <w:rPr>
          <w:sz w:val="20"/>
        </w:rPr>
      </w:pPr>
      <w:r>
        <w:br w:type="column"/>
      </w:r>
    </w:p>
    <w:p>
      <w:pPr>
        <w:spacing w:before="4" w:line="240" w:lineRule="auto"/>
        <w:rPr>
          <w:sz w:val="21"/>
        </w:rPr>
      </w:pPr>
    </w:p>
    <w:p>
      <w:pPr>
        <w:spacing w:before="0"/>
        <w:ind w:left="0" w:right="201" w:firstLine="0"/>
        <w:jc w:val="right"/>
        <w:rPr>
          <w:sz w:val="20"/>
        </w:rPr>
      </w:pPr>
      <w:r>
        <w:rPr>
          <w:w w:val="95"/>
          <w:sz w:val="20"/>
        </w:rPr>
        <w:t>公开07表</w:t>
      </w:r>
    </w:p>
    <w:p>
      <w:pPr>
        <w:spacing w:after="0"/>
        <w:jc w:val="right"/>
        <w:rPr>
          <w:sz w:val="20"/>
        </w:rPr>
        <w:sectPr>
          <w:footerReference r:id="rId18" w:type="default"/>
          <w:pgSz w:w="16840" w:h="11910" w:orient="landscape"/>
          <w:pgMar w:top="540" w:right="1000" w:bottom="280" w:left="960" w:header="0" w:footer="0" w:gutter="0"/>
          <w:cols w:equalWidth="0" w:num="2">
            <w:col w:w="10651" w:space="40"/>
            <w:col w:w="4189"/>
          </w:cols>
        </w:sectPr>
      </w:pPr>
    </w:p>
    <w:p>
      <w:pPr>
        <w:tabs>
          <w:tab w:val="left" w:pos="13304"/>
        </w:tabs>
        <w:spacing w:before="104" w:after="26"/>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65"/>
        <w:gridCol w:w="3705"/>
        <w:gridCol w:w="1635"/>
        <w:gridCol w:w="1635"/>
        <w:gridCol w:w="1635"/>
        <w:gridCol w:w="1635"/>
        <w:gridCol w:w="1635"/>
        <w:gridCol w:w="16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770" w:type="dxa"/>
            <w:gridSpan w:val="2"/>
            <w:shd w:val="clear" w:color="auto" w:fill="BFBFBF"/>
          </w:tcPr>
          <w:p>
            <w:pPr>
              <w:pStyle w:val="10"/>
              <w:spacing w:line="265" w:lineRule="exact"/>
              <w:ind w:left="2142" w:right="2133"/>
              <w:jc w:val="center"/>
              <w:rPr>
                <w:sz w:val="22"/>
              </w:rPr>
            </w:pPr>
            <w:r>
              <w:rPr>
                <w:sz w:val="22"/>
              </w:rPr>
              <w:t>项目</w:t>
            </w:r>
          </w:p>
        </w:tc>
        <w:tc>
          <w:tcPr>
            <w:tcW w:w="1635" w:type="dxa"/>
            <w:vMerge w:val="restart"/>
            <w:shd w:val="clear" w:color="auto" w:fill="BFBFBF"/>
          </w:tcPr>
          <w:p>
            <w:pPr>
              <w:pStyle w:val="10"/>
              <w:rPr>
                <w:sz w:val="22"/>
              </w:rPr>
            </w:pPr>
          </w:p>
          <w:p>
            <w:pPr>
              <w:pStyle w:val="10"/>
              <w:spacing w:before="180"/>
              <w:ind w:left="30"/>
              <w:rPr>
                <w:sz w:val="22"/>
              </w:rPr>
            </w:pPr>
            <w:r>
              <w:rPr>
                <w:sz w:val="22"/>
              </w:rPr>
              <w:t>年初结转和结余</w:t>
            </w:r>
          </w:p>
        </w:tc>
        <w:tc>
          <w:tcPr>
            <w:tcW w:w="1635" w:type="dxa"/>
            <w:vMerge w:val="restart"/>
            <w:shd w:val="clear" w:color="auto" w:fill="BFBFBF"/>
          </w:tcPr>
          <w:p>
            <w:pPr>
              <w:pStyle w:val="10"/>
              <w:rPr>
                <w:sz w:val="22"/>
              </w:rPr>
            </w:pPr>
          </w:p>
          <w:p>
            <w:pPr>
              <w:pStyle w:val="10"/>
              <w:spacing w:before="180"/>
              <w:ind w:left="360"/>
              <w:rPr>
                <w:sz w:val="22"/>
              </w:rPr>
            </w:pPr>
            <w:r>
              <w:rPr>
                <w:sz w:val="22"/>
              </w:rPr>
              <w:t>本年收入</w:t>
            </w:r>
          </w:p>
        </w:tc>
        <w:tc>
          <w:tcPr>
            <w:tcW w:w="4905" w:type="dxa"/>
            <w:gridSpan w:val="3"/>
            <w:shd w:val="clear" w:color="auto" w:fill="BFBFBF"/>
          </w:tcPr>
          <w:p>
            <w:pPr>
              <w:pStyle w:val="10"/>
              <w:spacing w:line="265" w:lineRule="exact"/>
              <w:ind w:left="1982" w:right="1987"/>
              <w:jc w:val="center"/>
              <w:rPr>
                <w:sz w:val="22"/>
              </w:rPr>
            </w:pPr>
            <w:r>
              <w:rPr>
                <w:sz w:val="22"/>
              </w:rPr>
              <w:t>本年支出</w:t>
            </w:r>
          </w:p>
        </w:tc>
        <w:tc>
          <w:tcPr>
            <w:tcW w:w="1635" w:type="dxa"/>
            <w:vMerge w:val="restart"/>
            <w:shd w:val="clear" w:color="auto" w:fill="BFBFBF"/>
          </w:tcPr>
          <w:p>
            <w:pPr>
              <w:pStyle w:val="10"/>
              <w:rPr>
                <w:sz w:val="22"/>
              </w:rPr>
            </w:pPr>
          </w:p>
          <w:p>
            <w:pPr>
              <w:pStyle w:val="10"/>
              <w:spacing w:before="180"/>
              <w:ind w:left="30"/>
              <w:rPr>
                <w:sz w:val="22"/>
              </w:rPr>
            </w:pPr>
            <w:r>
              <w:rPr>
                <w:sz w:val="22"/>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065" w:type="dxa"/>
            <w:shd w:val="clear" w:color="auto" w:fill="BFBFBF"/>
          </w:tcPr>
          <w:p>
            <w:pPr>
              <w:pStyle w:val="10"/>
              <w:spacing w:before="186" w:line="230" w:lineRule="auto"/>
              <w:ind w:left="75" w:right="80"/>
              <w:rPr>
                <w:sz w:val="22"/>
              </w:rPr>
            </w:pPr>
            <w:r>
              <w:rPr>
                <w:sz w:val="22"/>
              </w:rPr>
              <w:t>功能分类科目编码</w:t>
            </w:r>
          </w:p>
        </w:tc>
        <w:tc>
          <w:tcPr>
            <w:tcW w:w="3705" w:type="dxa"/>
            <w:shd w:val="clear" w:color="auto" w:fill="BFBFBF"/>
          </w:tcPr>
          <w:p>
            <w:pPr>
              <w:pStyle w:val="10"/>
              <w:spacing w:before="5"/>
              <w:rPr>
                <w:sz w:val="24"/>
              </w:rPr>
            </w:pPr>
          </w:p>
          <w:p>
            <w:pPr>
              <w:pStyle w:val="10"/>
              <w:ind w:left="1382" w:right="1387"/>
              <w:jc w:val="center"/>
              <w:rPr>
                <w:sz w:val="22"/>
              </w:rPr>
            </w:pPr>
            <w:r>
              <w:rPr>
                <w:sz w:val="22"/>
              </w:rPr>
              <w:t>科目名称</w:t>
            </w:r>
          </w:p>
        </w:tc>
        <w:tc>
          <w:tcPr>
            <w:tcW w:w="1635" w:type="dxa"/>
            <w:vMerge w:val="continue"/>
            <w:tcBorders>
              <w:top w:val="nil"/>
            </w:tcBorders>
            <w:shd w:val="clear" w:color="auto" w:fill="BFBFBF"/>
          </w:tcPr>
          <w:p>
            <w:pPr>
              <w:rPr>
                <w:sz w:val="2"/>
                <w:szCs w:val="2"/>
              </w:rPr>
            </w:pPr>
          </w:p>
        </w:tc>
        <w:tc>
          <w:tcPr>
            <w:tcW w:w="1635" w:type="dxa"/>
            <w:vMerge w:val="continue"/>
            <w:tcBorders>
              <w:top w:val="nil"/>
            </w:tcBorders>
            <w:shd w:val="clear" w:color="auto" w:fill="BFBFBF"/>
          </w:tcPr>
          <w:p>
            <w:pPr>
              <w:rPr>
                <w:sz w:val="2"/>
                <w:szCs w:val="2"/>
              </w:rPr>
            </w:pPr>
          </w:p>
        </w:tc>
        <w:tc>
          <w:tcPr>
            <w:tcW w:w="1635" w:type="dxa"/>
            <w:shd w:val="clear" w:color="auto" w:fill="BFBFBF"/>
          </w:tcPr>
          <w:p>
            <w:pPr>
              <w:pStyle w:val="10"/>
              <w:spacing w:before="5"/>
              <w:rPr>
                <w:sz w:val="24"/>
              </w:rPr>
            </w:pPr>
          </w:p>
          <w:p>
            <w:pPr>
              <w:pStyle w:val="10"/>
              <w:ind w:left="347" w:right="352"/>
              <w:jc w:val="center"/>
              <w:rPr>
                <w:sz w:val="22"/>
              </w:rPr>
            </w:pPr>
            <w:r>
              <w:rPr>
                <w:sz w:val="22"/>
              </w:rPr>
              <w:t>小计</w:t>
            </w:r>
          </w:p>
        </w:tc>
        <w:tc>
          <w:tcPr>
            <w:tcW w:w="1635" w:type="dxa"/>
            <w:shd w:val="clear" w:color="auto" w:fill="BFBFBF"/>
          </w:tcPr>
          <w:p>
            <w:pPr>
              <w:pStyle w:val="10"/>
              <w:spacing w:before="5"/>
              <w:rPr>
                <w:sz w:val="24"/>
              </w:rPr>
            </w:pPr>
          </w:p>
          <w:p>
            <w:pPr>
              <w:pStyle w:val="10"/>
              <w:ind w:left="347" w:right="352"/>
              <w:jc w:val="center"/>
              <w:rPr>
                <w:sz w:val="22"/>
              </w:rPr>
            </w:pPr>
            <w:r>
              <w:rPr>
                <w:sz w:val="22"/>
              </w:rPr>
              <w:t>基本支出</w:t>
            </w:r>
          </w:p>
        </w:tc>
        <w:tc>
          <w:tcPr>
            <w:tcW w:w="1635" w:type="dxa"/>
            <w:shd w:val="clear" w:color="auto" w:fill="BFBFBF"/>
          </w:tcPr>
          <w:p>
            <w:pPr>
              <w:pStyle w:val="10"/>
              <w:spacing w:before="5"/>
              <w:rPr>
                <w:sz w:val="24"/>
              </w:rPr>
            </w:pPr>
          </w:p>
          <w:p>
            <w:pPr>
              <w:pStyle w:val="10"/>
              <w:ind w:left="347" w:right="352"/>
              <w:jc w:val="center"/>
              <w:rPr>
                <w:sz w:val="22"/>
              </w:rPr>
            </w:pPr>
            <w:r>
              <w:rPr>
                <w:sz w:val="22"/>
              </w:rPr>
              <w:t>项目支出</w:t>
            </w:r>
          </w:p>
        </w:tc>
        <w:tc>
          <w:tcPr>
            <w:tcW w:w="163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770" w:type="dxa"/>
            <w:gridSpan w:val="2"/>
            <w:shd w:val="clear" w:color="auto" w:fill="BFBFBF"/>
          </w:tcPr>
          <w:p>
            <w:pPr>
              <w:pStyle w:val="10"/>
              <w:spacing w:before="12" w:line="267" w:lineRule="exact"/>
              <w:ind w:left="2142" w:right="2133"/>
              <w:jc w:val="center"/>
              <w:rPr>
                <w:sz w:val="22"/>
              </w:rPr>
            </w:pPr>
            <w:r>
              <w:rPr>
                <w:sz w:val="22"/>
              </w:rPr>
              <w:t>栏次</w:t>
            </w:r>
          </w:p>
        </w:tc>
        <w:tc>
          <w:tcPr>
            <w:tcW w:w="1635" w:type="dxa"/>
            <w:shd w:val="clear" w:color="auto" w:fill="BFBFBF"/>
          </w:tcPr>
          <w:p>
            <w:pPr>
              <w:pStyle w:val="10"/>
              <w:spacing w:before="12" w:line="267" w:lineRule="exact"/>
              <w:ind w:right="8"/>
              <w:jc w:val="center"/>
              <w:rPr>
                <w:sz w:val="22"/>
              </w:rPr>
            </w:pPr>
            <w:r>
              <w:rPr>
                <w:w w:val="99"/>
                <w:sz w:val="22"/>
              </w:rPr>
              <w:t>1</w:t>
            </w:r>
          </w:p>
        </w:tc>
        <w:tc>
          <w:tcPr>
            <w:tcW w:w="1635" w:type="dxa"/>
            <w:shd w:val="clear" w:color="auto" w:fill="BFBFBF"/>
          </w:tcPr>
          <w:p>
            <w:pPr>
              <w:pStyle w:val="10"/>
              <w:spacing w:before="12" w:line="267" w:lineRule="exact"/>
              <w:ind w:right="8"/>
              <w:jc w:val="center"/>
              <w:rPr>
                <w:sz w:val="22"/>
              </w:rPr>
            </w:pPr>
            <w:r>
              <w:rPr>
                <w:w w:val="99"/>
                <w:sz w:val="22"/>
              </w:rPr>
              <w:t>2</w:t>
            </w:r>
          </w:p>
        </w:tc>
        <w:tc>
          <w:tcPr>
            <w:tcW w:w="1635" w:type="dxa"/>
            <w:shd w:val="clear" w:color="auto" w:fill="BFBFBF"/>
          </w:tcPr>
          <w:p>
            <w:pPr>
              <w:pStyle w:val="10"/>
              <w:spacing w:before="12" w:line="267" w:lineRule="exact"/>
              <w:ind w:right="8"/>
              <w:jc w:val="center"/>
              <w:rPr>
                <w:sz w:val="22"/>
              </w:rPr>
            </w:pPr>
            <w:r>
              <w:rPr>
                <w:w w:val="99"/>
                <w:sz w:val="22"/>
              </w:rPr>
              <w:t>3</w:t>
            </w:r>
          </w:p>
        </w:tc>
        <w:tc>
          <w:tcPr>
            <w:tcW w:w="1635" w:type="dxa"/>
            <w:shd w:val="clear" w:color="auto" w:fill="BFBFBF"/>
          </w:tcPr>
          <w:p>
            <w:pPr>
              <w:pStyle w:val="10"/>
              <w:spacing w:before="12" w:line="267" w:lineRule="exact"/>
              <w:ind w:right="8"/>
              <w:jc w:val="center"/>
              <w:rPr>
                <w:sz w:val="22"/>
              </w:rPr>
            </w:pPr>
            <w:r>
              <w:rPr>
                <w:w w:val="99"/>
                <w:sz w:val="22"/>
              </w:rPr>
              <w:t>4</w:t>
            </w:r>
          </w:p>
        </w:tc>
        <w:tc>
          <w:tcPr>
            <w:tcW w:w="1635" w:type="dxa"/>
            <w:shd w:val="clear" w:color="auto" w:fill="BFBFBF"/>
          </w:tcPr>
          <w:p>
            <w:pPr>
              <w:pStyle w:val="10"/>
              <w:spacing w:before="12" w:line="267" w:lineRule="exact"/>
              <w:ind w:right="8"/>
              <w:jc w:val="center"/>
              <w:rPr>
                <w:sz w:val="22"/>
              </w:rPr>
            </w:pPr>
            <w:r>
              <w:rPr>
                <w:w w:val="99"/>
                <w:sz w:val="22"/>
              </w:rPr>
              <w:t>5</w:t>
            </w:r>
          </w:p>
        </w:tc>
        <w:tc>
          <w:tcPr>
            <w:tcW w:w="1635" w:type="dxa"/>
            <w:shd w:val="clear" w:color="auto" w:fill="BFBFBF"/>
          </w:tcPr>
          <w:p>
            <w:pPr>
              <w:pStyle w:val="10"/>
              <w:spacing w:before="12" w:line="267" w:lineRule="exact"/>
              <w:ind w:right="8"/>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65" w:type="dxa"/>
          </w:tcPr>
          <w:p>
            <w:pPr>
              <w:pStyle w:val="10"/>
              <w:spacing w:before="77"/>
              <w:ind w:left="30"/>
              <w:rPr>
                <w:sz w:val="20"/>
              </w:rPr>
            </w:pPr>
            <w:r>
              <w:rPr>
                <w:sz w:val="20"/>
              </w:rPr>
              <w:t>合计</w:t>
            </w:r>
          </w:p>
        </w:tc>
        <w:tc>
          <w:tcPr>
            <w:tcW w:w="370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r>
    </w:tbl>
    <w:p>
      <w:pPr>
        <w:spacing w:before="22" w:line="297" w:lineRule="auto"/>
        <w:ind w:left="510" w:right="8065" w:hanging="360"/>
        <w:jc w:val="left"/>
        <w:rPr>
          <w:sz w:val="18"/>
        </w:rPr>
      </w:pPr>
      <w:r>
        <w:rPr>
          <w:sz w:val="18"/>
        </w:rPr>
        <w:t>注：1.本表反映部门本年度政府性基金预算财政拨款收入、支出及结转和结余情况。2.表格中单元格空白表示数据为零。</w:t>
      </w:r>
    </w:p>
    <w:p>
      <w:pPr>
        <w:spacing w:before="13"/>
        <w:ind w:left="510" w:right="0" w:firstLine="0"/>
        <w:jc w:val="left"/>
        <w:rPr>
          <w:sz w:val="18"/>
        </w:rPr>
      </w:pPr>
      <w:r>
        <w:rPr>
          <w:sz w:val="18"/>
        </w:rPr>
        <w:t>3.本单位2022年度无政府性基金预算财政拨款收支。</w:t>
      </w:r>
    </w:p>
    <w:p>
      <w:pPr>
        <w:spacing w:after="0"/>
        <w:jc w:val="left"/>
        <w:rPr>
          <w:sz w:val="18"/>
        </w:rPr>
        <w:sectPr>
          <w:type w:val="continuous"/>
          <w:pgSz w:w="16840" w:h="11910" w:orient="landscape"/>
          <w:pgMar w:top="1580" w:right="1000" w:bottom="1180" w:left="960" w:header="720" w:footer="720" w:gutter="0"/>
          <w:cols w:space="720" w:num="1"/>
        </w:sectPr>
      </w:pPr>
    </w:p>
    <w:p>
      <w:pPr>
        <w:pStyle w:val="3"/>
        <w:ind w:left="4350"/>
      </w:pPr>
      <w:r>
        <w:t>国有资本经营预算财政拨款支出决算表</w:t>
      </w:r>
    </w:p>
    <w:p>
      <w:pPr>
        <w:spacing w:before="0" w:line="240" w:lineRule="auto"/>
        <w:rPr>
          <w:sz w:val="20"/>
        </w:rPr>
      </w:pPr>
      <w:r>
        <w:br w:type="column"/>
      </w:r>
    </w:p>
    <w:p>
      <w:pPr>
        <w:spacing w:before="4" w:line="240" w:lineRule="auto"/>
        <w:rPr>
          <w:sz w:val="21"/>
        </w:rPr>
      </w:pPr>
    </w:p>
    <w:p>
      <w:pPr>
        <w:spacing w:before="0"/>
        <w:ind w:left="0" w:right="186" w:firstLine="0"/>
        <w:jc w:val="right"/>
        <w:rPr>
          <w:sz w:val="20"/>
        </w:rPr>
      </w:pPr>
      <w:r>
        <w:rPr>
          <w:w w:val="95"/>
          <w:sz w:val="20"/>
        </w:rPr>
        <w:t>公开08表</w:t>
      </w:r>
    </w:p>
    <w:p>
      <w:pPr>
        <w:spacing w:after="0"/>
        <w:jc w:val="right"/>
        <w:rPr>
          <w:sz w:val="20"/>
        </w:rPr>
        <w:sectPr>
          <w:footerReference r:id="rId19" w:type="default"/>
          <w:pgSz w:w="16840" w:h="11910" w:orient="landscape"/>
          <w:pgMar w:top="540" w:right="1000" w:bottom="280" w:left="960" w:header="0" w:footer="0" w:gutter="0"/>
          <w:cols w:equalWidth="0" w:num="2">
            <w:col w:w="10471" w:space="40"/>
            <w:col w:w="4369"/>
          </w:cols>
        </w:sectPr>
      </w:pPr>
    </w:p>
    <w:p>
      <w:pPr>
        <w:tabs>
          <w:tab w:val="left" w:pos="13319"/>
        </w:tabs>
        <w:spacing w:before="104" w:after="26"/>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5220"/>
        <w:gridCol w:w="2595"/>
        <w:gridCol w:w="2610"/>
        <w:gridCol w:w="26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780" w:type="dxa"/>
            <w:gridSpan w:val="2"/>
            <w:shd w:val="clear" w:color="auto" w:fill="BFBFBF"/>
          </w:tcPr>
          <w:p>
            <w:pPr>
              <w:pStyle w:val="10"/>
              <w:spacing w:line="265" w:lineRule="exact"/>
              <w:ind w:left="3147" w:right="3138"/>
              <w:jc w:val="center"/>
              <w:rPr>
                <w:sz w:val="22"/>
              </w:rPr>
            </w:pPr>
            <w:r>
              <w:rPr>
                <w:sz w:val="22"/>
              </w:rPr>
              <w:t>项目</w:t>
            </w:r>
          </w:p>
        </w:tc>
        <w:tc>
          <w:tcPr>
            <w:tcW w:w="7815" w:type="dxa"/>
            <w:gridSpan w:val="3"/>
            <w:shd w:val="clear" w:color="auto" w:fill="BFBFBF"/>
          </w:tcPr>
          <w:p>
            <w:pPr>
              <w:pStyle w:val="10"/>
              <w:spacing w:line="265" w:lineRule="exact"/>
              <w:ind w:left="3437" w:right="3442"/>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560" w:type="dxa"/>
            <w:shd w:val="clear" w:color="auto" w:fill="BFBFBF"/>
          </w:tcPr>
          <w:p>
            <w:pPr>
              <w:pStyle w:val="10"/>
              <w:spacing w:before="186" w:line="230" w:lineRule="auto"/>
              <w:ind w:left="555" w:right="95" w:hanging="450"/>
              <w:rPr>
                <w:sz w:val="22"/>
              </w:rPr>
            </w:pPr>
            <w:r>
              <w:rPr>
                <w:sz w:val="22"/>
              </w:rPr>
              <w:t>功能分类科目编码</w:t>
            </w:r>
          </w:p>
        </w:tc>
        <w:tc>
          <w:tcPr>
            <w:tcW w:w="5220" w:type="dxa"/>
            <w:shd w:val="clear" w:color="auto" w:fill="BFBFBF"/>
          </w:tcPr>
          <w:p>
            <w:pPr>
              <w:pStyle w:val="10"/>
              <w:spacing w:before="5"/>
              <w:rPr>
                <w:sz w:val="24"/>
              </w:rPr>
            </w:pPr>
          </w:p>
          <w:p>
            <w:pPr>
              <w:pStyle w:val="10"/>
              <w:ind w:left="2147" w:right="2138"/>
              <w:jc w:val="center"/>
              <w:rPr>
                <w:sz w:val="22"/>
              </w:rPr>
            </w:pPr>
            <w:r>
              <w:rPr>
                <w:sz w:val="22"/>
              </w:rPr>
              <w:t>科目名称</w:t>
            </w:r>
          </w:p>
        </w:tc>
        <w:tc>
          <w:tcPr>
            <w:tcW w:w="2595" w:type="dxa"/>
            <w:shd w:val="clear" w:color="auto" w:fill="BFBFBF"/>
          </w:tcPr>
          <w:p>
            <w:pPr>
              <w:pStyle w:val="10"/>
              <w:spacing w:before="5"/>
              <w:rPr>
                <w:sz w:val="24"/>
              </w:rPr>
            </w:pPr>
          </w:p>
          <w:p>
            <w:pPr>
              <w:pStyle w:val="10"/>
              <w:ind w:left="1047" w:right="1052"/>
              <w:jc w:val="center"/>
              <w:rPr>
                <w:sz w:val="22"/>
              </w:rPr>
            </w:pPr>
            <w:r>
              <w:rPr>
                <w:sz w:val="22"/>
              </w:rPr>
              <w:t>合计</w:t>
            </w:r>
          </w:p>
        </w:tc>
        <w:tc>
          <w:tcPr>
            <w:tcW w:w="2610" w:type="dxa"/>
            <w:shd w:val="clear" w:color="auto" w:fill="BFBFBF"/>
          </w:tcPr>
          <w:p>
            <w:pPr>
              <w:pStyle w:val="10"/>
              <w:spacing w:before="5"/>
              <w:rPr>
                <w:sz w:val="24"/>
              </w:rPr>
            </w:pPr>
          </w:p>
          <w:p>
            <w:pPr>
              <w:pStyle w:val="10"/>
              <w:ind w:left="842" w:right="833"/>
              <w:jc w:val="center"/>
              <w:rPr>
                <w:sz w:val="22"/>
              </w:rPr>
            </w:pPr>
            <w:r>
              <w:rPr>
                <w:sz w:val="22"/>
              </w:rPr>
              <w:t>基本支出</w:t>
            </w:r>
          </w:p>
        </w:tc>
        <w:tc>
          <w:tcPr>
            <w:tcW w:w="2610" w:type="dxa"/>
            <w:shd w:val="clear" w:color="auto" w:fill="BFBFBF"/>
          </w:tcPr>
          <w:p>
            <w:pPr>
              <w:pStyle w:val="10"/>
              <w:spacing w:before="5"/>
              <w:rPr>
                <w:sz w:val="24"/>
              </w:rPr>
            </w:pPr>
          </w:p>
          <w:p>
            <w:pPr>
              <w:pStyle w:val="10"/>
              <w:ind w:left="842" w:right="833"/>
              <w:jc w:val="center"/>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80" w:type="dxa"/>
            <w:gridSpan w:val="2"/>
            <w:shd w:val="clear" w:color="auto" w:fill="BFBFBF"/>
          </w:tcPr>
          <w:p>
            <w:pPr>
              <w:pStyle w:val="10"/>
              <w:spacing w:before="12" w:line="267" w:lineRule="exact"/>
              <w:ind w:left="3147" w:right="3138"/>
              <w:jc w:val="center"/>
              <w:rPr>
                <w:sz w:val="22"/>
              </w:rPr>
            </w:pPr>
            <w:r>
              <w:rPr>
                <w:sz w:val="22"/>
              </w:rPr>
              <w:t>栏次</w:t>
            </w:r>
          </w:p>
        </w:tc>
        <w:tc>
          <w:tcPr>
            <w:tcW w:w="2595" w:type="dxa"/>
            <w:shd w:val="clear" w:color="auto" w:fill="BFBFBF"/>
          </w:tcPr>
          <w:p>
            <w:pPr>
              <w:pStyle w:val="10"/>
              <w:spacing w:before="12" w:line="267" w:lineRule="exact"/>
              <w:ind w:right="8"/>
              <w:jc w:val="center"/>
              <w:rPr>
                <w:sz w:val="22"/>
              </w:rPr>
            </w:pPr>
            <w:r>
              <w:rPr>
                <w:w w:val="99"/>
                <w:sz w:val="22"/>
              </w:rPr>
              <w:t>1</w:t>
            </w:r>
          </w:p>
        </w:tc>
        <w:tc>
          <w:tcPr>
            <w:tcW w:w="2610" w:type="dxa"/>
            <w:shd w:val="clear" w:color="auto" w:fill="BFBFBF"/>
          </w:tcPr>
          <w:p>
            <w:pPr>
              <w:pStyle w:val="10"/>
              <w:spacing w:before="12" w:line="267" w:lineRule="exact"/>
              <w:ind w:left="4"/>
              <w:jc w:val="center"/>
              <w:rPr>
                <w:sz w:val="22"/>
              </w:rPr>
            </w:pPr>
            <w:r>
              <w:rPr>
                <w:w w:val="99"/>
                <w:sz w:val="22"/>
              </w:rPr>
              <w:t>2</w:t>
            </w:r>
          </w:p>
        </w:tc>
        <w:tc>
          <w:tcPr>
            <w:tcW w:w="2610" w:type="dxa"/>
            <w:shd w:val="clear" w:color="auto" w:fill="BFBFBF"/>
          </w:tcPr>
          <w:p>
            <w:pPr>
              <w:pStyle w:val="10"/>
              <w:spacing w:before="12" w:line="267" w:lineRule="exact"/>
              <w:ind w:left="4"/>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60" w:type="dxa"/>
          </w:tcPr>
          <w:p>
            <w:pPr>
              <w:pStyle w:val="10"/>
              <w:spacing w:before="77"/>
              <w:ind w:left="30"/>
              <w:rPr>
                <w:sz w:val="20"/>
              </w:rPr>
            </w:pPr>
            <w:r>
              <w:rPr>
                <w:sz w:val="20"/>
              </w:rPr>
              <w:t>合计</w:t>
            </w:r>
          </w:p>
        </w:tc>
        <w:tc>
          <w:tcPr>
            <w:tcW w:w="5220" w:type="dxa"/>
          </w:tcPr>
          <w:p>
            <w:pPr>
              <w:pStyle w:val="10"/>
              <w:rPr>
                <w:rFonts w:ascii="Times New Roman"/>
                <w:sz w:val="20"/>
              </w:rPr>
            </w:pPr>
          </w:p>
        </w:tc>
        <w:tc>
          <w:tcPr>
            <w:tcW w:w="2595" w:type="dxa"/>
          </w:tcPr>
          <w:p>
            <w:pPr>
              <w:pStyle w:val="10"/>
              <w:rPr>
                <w:rFonts w:ascii="Times New Roman"/>
                <w:sz w:val="20"/>
              </w:rPr>
            </w:pPr>
          </w:p>
        </w:tc>
        <w:tc>
          <w:tcPr>
            <w:tcW w:w="2610" w:type="dxa"/>
          </w:tcPr>
          <w:p>
            <w:pPr>
              <w:pStyle w:val="10"/>
              <w:rPr>
                <w:rFonts w:ascii="Times New Roman"/>
                <w:sz w:val="20"/>
              </w:rPr>
            </w:pPr>
          </w:p>
        </w:tc>
        <w:tc>
          <w:tcPr>
            <w:tcW w:w="2610" w:type="dxa"/>
          </w:tcPr>
          <w:p>
            <w:pPr>
              <w:pStyle w:val="10"/>
              <w:rPr>
                <w:rFonts w:ascii="Times New Roman"/>
                <w:sz w:val="20"/>
              </w:rPr>
            </w:pPr>
          </w:p>
        </w:tc>
      </w:tr>
    </w:tbl>
    <w:p>
      <w:pPr>
        <w:spacing w:before="22" w:line="343" w:lineRule="auto"/>
        <w:ind w:left="510" w:right="9505" w:hanging="360"/>
        <w:jc w:val="left"/>
        <w:rPr>
          <w:sz w:val="18"/>
        </w:rPr>
      </w:pPr>
      <w:r>
        <w:rPr>
          <w:sz w:val="18"/>
        </w:rPr>
        <w:t>注：1.本表反映部门本年度国有资本经营预算财政拨款支出情况。2.表格中单元格空白表示数据为零。</w:t>
      </w:r>
    </w:p>
    <w:p>
      <w:pPr>
        <w:spacing w:before="16"/>
        <w:ind w:left="510" w:right="0" w:firstLine="0"/>
        <w:jc w:val="left"/>
        <w:rPr>
          <w:sz w:val="18"/>
        </w:rPr>
      </w:pPr>
      <w:r>
        <w:rPr>
          <w:sz w:val="18"/>
        </w:rPr>
        <w:t>3.本单位2022年度无国有资本经营预算财政拨款收支。</w:t>
      </w:r>
    </w:p>
    <w:p>
      <w:pPr>
        <w:spacing w:after="0"/>
        <w:jc w:val="left"/>
        <w:rPr>
          <w:sz w:val="18"/>
        </w:rPr>
        <w:sectPr>
          <w:type w:val="continuous"/>
          <w:pgSz w:w="16840" w:h="11910" w:orient="landscape"/>
          <w:pgMar w:top="1580" w:right="1000" w:bottom="1180" w:left="960" w:header="720" w:footer="720" w:gutter="0"/>
          <w:cols w:space="720" w:num="1"/>
        </w:sectPr>
      </w:pPr>
    </w:p>
    <w:p>
      <w:pPr>
        <w:pStyle w:val="3"/>
        <w:ind w:left="4740"/>
      </w:pPr>
      <w:r>
        <w:t>财政拨款“三公”经费支出决算表</w:t>
      </w:r>
    </w:p>
    <w:p>
      <w:pPr>
        <w:spacing w:before="0" w:line="240" w:lineRule="auto"/>
        <w:rPr>
          <w:sz w:val="20"/>
        </w:rPr>
      </w:pPr>
      <w:r>
        <w:br w:type="column"/>
      </w:r>
    </w:p>
    <w:p>
      <w:pPr>
        <w:spacing w:before="4" w:line="240" w:lineRule="auto"/>
        <w:rPr>
          <w:sz w:val="21"/>
        </w:rPr>
      </w:pPr>
    </w:p>
    <w:p>
      <w:pPr>
        <w:spacing w:before="0"/>
        <w:ind w:left="0" w:right="141" w:firstLine="0"/>
        <w:jc w:val="right"/>
        <w:rPr>
          <w:sz w:val="20"/>
        </w:rPr>
      </w:pPr>
      <w:r>
        <w:rPr>
          <w:w w:val="95"/>
          <w:sz w:val="20"/>
        </w:rPr>
        <w:t>公开09表</w:t>
      </w:r>
    </w:p>
    <w:p>
      <w:pPr>
        <w:spacing w:after="0"/>
        <w:jc w:val="right"/>
        <w:rPr>
          <w:sz w:val="20"/>
        </w:rPr>
        <w:sectPr>
          <w:footerReference r:id="rId20" w:type="default"/>
          <w:pgSz w:w="16840" w:h="11910" w:orient="landscape"/>
          <w:pgMar w:top="540" w:right="1000" w:bottom="280" w:left="960" w:header="0" w:footer="0" w:gutter="0"/>
          <w:cols w:equalWidth="0" w:num="2">
            <w:col w:w="10141" w:space="40"/>
            <w:col w:w="4699"/>
          </w:cols>
        </w:sectPr>
      </w:pPr>
    </w:p>
    <w:p>
      <w:pPr>
        <w:tabs>
          <w:tab w:val="left" w:pos="13364"/>
        </w:tabs>
        <w:spacing w:before="119" w:after="26"/>
        <w:ind w:left="150" w:right="0" w:firstLine="0"/>
        <w:jc w:val="left"/>
        <w:rPr>
          <w:sz w:val="20"/>
        </w:rPr>
      </w:pPr>
      <w:r>
        <w:rPr>
          <w:spacing w:val="-5"/>
          <w:sz w:val="20"/>
        </w:rPr>
        <w:t>部门：中国人民政治协商会议湖南省衡南县委员</w:t>
      </w:r>
      <w:r>
        <w:rPr>
          <w:sz w:val="20"/>
        </w:rPr>
        <w:t>会</w:t>
      </w:r>
      <w:r>
        <w:rPr>
          <w:sz w:val="20"/>
        </w:rPr>
        <w:tab/>
      </w:r>
      <w:r>
        <w:rPr>
          <w:spacing w:val="-5"/>
          <w:sz w:val="20"/>
        </w:rPr>
        <w:t>金额单位：万</w:t>
      </w:r>
      <w:r>
        <w:rPr>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15"/>
        <w:gridCol w:w="1215"/>
        <w:gridCol w:w="1230"/>
        <w:gridCol w:w="1215"/>
        <w:gridCol w:w="1215"/>
        <w:gridCol w:w="1230"/>
        <w:gridCol w:w="1215"/>
        <w:gridCol w:w="1215"/>
        <w:gridCol w:w="1230"/>
        <w:gridCol w:w="1215"/>
        <w:gridCol w:w="1215"/>
        <w:gridCol w:w="1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7320" w:type="dxa"/>
            <w:gridSpan w:val="6"/>
            <w:shd w:val="clear" w:color="auto" w:fill="BFBFBF"/>
          </w:tcPr>
          <w:p>
            <w:pPr>
              <w:pStyle w:val="10"/>
              <w:spacing w:line="265" w:lineRule="exact"/>
              <w:ind w:left="3300" w:right="3305"/>
              <w:jc w:val="center"/>
              <w:rPr>
                <w:sz w:val="22"/>
              </w:rPr>
            </w:pPr>
            <w:r>
              <w:rPr>
                <w:sz w:val="22"/>
              </w:rPr>
              <w:t>预算数</w:t>
            </w:r>
          </w:p>
        </w:tc>
        <w:tc>
          <w:tcPr>
            <w:tcW w:w="7320" w:type="dxa"/>
            <w:gridSpan w:val="6"/>
            <w:shd w:val="clear" w:color="auto" w:fill="BFBFBF"/>
          </w:tcPr>
          <w:p>
            <w:pPr>
              <w:pStyle w:val="10"/>
              <w:spacing w:line="265" w:lineRule="exact"/>
              <w:ind w:left="3300" w:right="3305"/>
              <w:jc w:val="center"/>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215" w:type="dxa"/>
            <w:vMerge w:val="restart"/>
            <w:shd w:val="clear" w:color="auto" w:fill="BFBFBF"/>
          </w:tcPr>
          <w:p>
            <w:pPr>
              <w:pStyle w:val="10"/>
              <w:spacing w:before="5"/>
              <w:rPr>
                <w:sz w:val="24"/>
              </w:rPr>
            </w:pPr>
          </w:p>
          <w:p>
            <w:pPr>
              <w:pStyle w:val="10"/>
              <w:ind w:left="375"/>
              <w:rPr>
                <w:sz w:val="22"/>
              </w:rPr>
            </w:pPr>
            <w:r>
              <w:rPr>
                <w:sz w:val="22"/>
              </w:rPr>
              <w:t>合计</w:t>
            </w:r>
          </w:p>
        </w:tc>
        <w:tc>
          <w:tcPr>
            <w:tcW w:w="1215" w:type="dxa"/>
            <w:vMerge w:val="restart"/>
            <w:shd w:val="clear" w:color="auto" w:fill="BFBFBF"/>
          </w:tcPr>
          <w:p>
            <w:pPr>
              <w:pStyle w:val="10"/>
              <w:spacing w:before="186" w:line="230" w:lineRule="auto"/>
              <w:ind w:left="270" w:right="35" w:hanging="225"/>
              <w:rPr>
                <w:sz w:val="22"/>
              </w:rPr>
            </w:pPr>
            <w:r>
              <w:rPr>
                <w:sz w:val="22"/>
              </w:rPr>
              <w:t>因公出国（ 境）费</w:t>
            </w:r>
          </w:p>
        </w:tc>
        <w:tc>
          <w:tcPr>
            <w:tcW w:w="3660" w:type="dxa"/>
            <w:gridSpan w:val="3"/>
            <w:shd w:val="clear" w:color="auto" w:fill="BFBFBF"/>
          </w:tcPr>
          <w:p>
            <w:pPr>
              <w:pStyle w:val="10"/>
              <w:spacing w:before="12" w:line="267" w:lineRule="exact"/>
              <w:ind w:left="705"/>
              <w:rPr>
                <w:sz w:val="22"/>
              </w:rPr>
            </w:pPr>
            <w:r>
              <w:rPr>
                <w:sz w:val="22"/>
              </w:rPr>
              <w:t>公务用车购置及运行费</w:t>
            </w:r>
          </w:p>
        </w:tc>
        <w:tc>
          <w:tcPr>
            <w:tcW w:w="1230" w:type="dxa"/>
            <w:vMerge w:val="restart"/>
            <w:shd w:val="clear" w:color="auto" w:fill="BFBFBF"/>
          </w:tcPr>
          <w:p>
            <w:pPr>
              <w:pStyle w:val="10"/>
              <w:spacing w:before="5"/>
              <w:rPr>
                <w:sz w:val="24"/>
              </w:rPr>
            </w:pPr>
          </w:p>
          <w:p>
            <w:pPr>
              <w:pStyle w:val="10"/>
              <w:ind w:left="45"/>
              <w:rPr>
                <w:sz w:val="22"/>
              </w:rPr>
            </w:pPr>
            <w:r>
              <w:rPr>
                <w:sz w:val="22"/>
              </w:rPr>
              <w:t>公务接待费</w:t>
            </w:r>
          </w:p>
        </w:tc>
        <w:tc>
          <w:tcPr>
            <w:tcW w:w="1215" w:type="dxa"/>
            <w:vMerge w:val="restart"/>
            <w:shd w:val="clear" w:color="auto" w:fill="BFBFBF"/>
          </w:tcPr>
          <w:p>
            <w:pPr>
              <w:pStyle w:val="10"/>
              <w:spacing w:before="5"/>
              <w:rPr>
                <w:sz w:val="24"/>
              </w:rPr>
            </w:pPr>
          </w:p>
          <w:p>
            <w:pPr>
              <w:pStyle w:val="10"/>
              <w:ind w:left="375"/>
              <w:rPr>
                <w:sz w:val="22"/>
              </w:rPr>
            </w:pPr>
            <w:r>
              <w:rPr>
                <w:sz w:val="22"/>
              </w:rPr>
              <w:t>合计</w:t>
            </w:r>
          </w:p>
        </w:tc>
        <w:tc>
          <w:tcPr>
            <w:tcW w:w="1215" w:type="dxa"/>
            <w:vMerge w:val="restart"/>
            <w:shd w:val="clear" w:color="auto" w:fill="BFBFBF"/>
          </w:tcPr>
          <w:p>
            <w:pPr>
              <w:pStyle w:val="10"/>
              <w:spacing w:before="186" w:line="230" w:lineRule="auto"/>
              <w:ind w:left="270" w:right="35" w:hanging="225"/>
              <w:rPr>
                <w:sz w:val="22"/>
              </w:rPr>
            </w:pPr>
            <w:r>
              <w:rPr>
                <w:sz w:val="22"/>
              </w:rPr>
              <w:t>因公出国（ 境）费</w:t>
            </w:r>
          </w:p>
        </w:tc>
        <w:tc>
          <w:tcPr>
            <w:tcW w:w="3660" w:type="dxa"/>
            <w:gridSpan w:val="3"/>
            <w:shd w:val="clear" w:color="auto" w:fill="BFBFBF"/>
          </w:tcPr>
          <w:p>
            <w:pPr>
              <w:pStyle w:val="10"/>
              <w:spacing w:before="12" w:line="267" w:lineRule="exact"/>
              <w:ind w:left="705"/>
              <w:rPr>
                <w:sz w:val="22"/>
              </w:rPr>
            </w:pPr>
            <w:r>
              <w:rPr>
                <w:sz w:val="22"/>
              </w:rPr>
              <w:t>公务用车购置及运行费</w:t>
            </w:r>
          </w:p>
        </w:tc>
        <w:tc>
          <w:tcPr>
            <w:tcW w:w="1230" w:type="dxa"/>
            <w:vMerge w:val="restart"/>
            <w:shd w:val="clear" w:color="auto" w:fill="BFBFBF"/>
          </w:tcPr>
          <w:p>
            <w:pPr>
              <w:pStyle w:val="10"/>
              <w:spacing w:before="5"/>
              <w:rPr>
                <w:sz w:val="24"/>
              </w:rPr>
            </w:pPr>
          </w:p>
          <w:p>
            <w:pPr>
              <w:pStyle w:val="10"/>
              <w:ind w:left="45"/>
              <w:rPr>
                <w:sz w:val="22"/>
              </w:rPr>
            </w:pPr>
            <w:r>
              <w:rPr>
                <w:sz w:val="22"/>
              </w:rP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1215" w:type="dxa"/>
            <w:vMerge w:val="continue"/>
            <w:tcBorders>
              <w:top w:val="nil"/>
            </w:tcBorders>
            <w:shd w:val="clear" w:color="auto" w:fill="BFBFBF"/>
          </w:tcPr>
          <w:p>
            <w:pPr>
              <w:rPr>
                <w:sz w:val="2"/>
                <w:szCs w:val="2"/>
              </w:rPr>
            </w:pPr>
          </w:p>
        </w:tc>
        <w:tc>
          <w:tcPr>
            <w:tcW w:w="1215" w:type="dxa"/>
            <w:vMerge w:val="continue"/>
            <w:tcBorders>
              <w:top w:val="nil"/>
            </w:tcBorders>
            <w:shd w:val="clear" w:color="auto" w:fill="BFBFBF"/>
          </w:tcPr>
          <w:p>
            <w:pPr>
              <w:rPr>
                <w:sz w:val="2"/>
                <w:szCs w:val="2"/>
              </w:rPr>
            </w:pPr>
          </w:p>
        </w:tc>
        <w:tc>
          <w:tcPr>
            <w:tcW w:w="1230" w:type="dxa"/>
            <w:shd w:val="clear" w:color="auto" w:fill="BFBFBF"/>
          </w:tcPr>
          <w:p>
            <w:pPr>
              <w:pStyle w:val="10"/>
              <w:spacing w:before="147"/>
              <w:ind w:left="372" w:right="363"/>
              <w:jc w:val="center"/>
              <w:rPr>
                <w:sz w:val="22"/>
              </w:rPr>
            </w:pPr>
            <w:r>
              <w:rPr>
                <w:sz w:val="22"/>
              </w:rPr>
              <w:t>小计</w:t>
            </w:r>
          </w:p>
        </w:tc>
        <w:tc>
          <w:tcPr>
            <w:tcW w:w="1215" w:type="dxa"/>
            <w:shd w:val="clear" w:color="auto" w:fill="BFBFBF"/>
          </w:tcPr>
          <w:p>
            <w:pPr>
              <w:pStyle w:val="10"/>
              <w:spacing w:before="21" w:line="230" w:lineRule="auto"/>
              <w:ind w:left="375" w:right="35" w:hanging="330"/>
              <w:rPr>
                <w:sz w:val="22"/>
              </w:rPr>
            </w:pPr>
            <w:r>
              <w:rPr>
                <w:sz w:val="22"/>
              </w:rPr>
              <w:t>公务用车购置费</w:t>
            </w:r>
          </w:p>
        </w:tc>
        <w:tc>
          <w:tcPr>
            <w:tcW w:w="1215" w:type="dxa"/>
            <w:shd w:val="clear" w:color="auto" w:fill="BFBFBF"/>
          </w:tcPr>
          <w:p>
            <w:pPr>
              <w:pStyle w:val="10"/>
              <w:spacing w:before="21" w:line="230" w:lineRule="auto"/>
              <w:ind w:left="375" w:right="35" w:hanging="330"/>
              <w:rPr>
                <w:sz w:val="22"/>
              </w:rPr>
            </w:pPr>
            <w:r>
              <w:rPr>
                <w:sz w:val="22"/>
              </w:rPr>
              <w:t>公务用车运行费</w:t>
            </w:r>
          </w:p>
        </w:tc>
        <w:tc>
          <w:tcPr>
            <w:tcW w:w="1230" w:type="dxa"/>
            <w:vMerge w:val="continue"/>
            <w:tcBorders>
              <w:top w:val="nil"/>
            </w:tcBorders>
            <w:shd w:val="clear" w:color="auto" w:fill="BFBFBF"/>
          </w:tcPr>
          <w:p>
            <w:pPr>
              <w:rPr>
                <w:sz w:val="2"/>
                <w:szCs w:val="2"/>
              </w:rPr>
            </w:pPr>
          </w:p>
        </w:tc>
        <w:tc>
          <w:tcPr>
            <w:tcW w:w="1215" w:type="dxa"/>
            <w:vMerge w:val="continue"/>
            <w:tcBorders>
              <w:top w:val="nil"/>
            </w:tcBorders>
            <w:shd w:val="clear" w:color="auto" w:fill="BFBFBF"/>
          </w:tcPr>
          <w:p>
            <w:pPr>
              <w:rPr>
                <w:sz w:val="2"/>
                <w:szCs w:val="2"/>
              </w:rPr>
            </w:pPr>
          </w:p>
        </w:tc>
        <w:tc>
          <w:tcPr>
            <w:tcW w:w="1215" w:type="dxa"/>
            <w:vMerge w:val="continue"/>
            <w:tcBorders>
              <w:top w:val="nil"/>
            </w:tcBorders>
            <w:shd w:val="clear" w:color="auto" w:fill="BFBFBF"/>
          </w:tcPr>
          <w:p>
            <w:pPr>
              <w:rPr>
                <w:sz w:val="2"/>
                <w:szCs w:val="2"/>
              </w:rPr>
            </w:pPr>
          </w:p>
        </w:tc>
        <w:tc>
          <w:tcPr>
            <w:tcW w:w="1230" w:type="dxa"/>
            <w:shd w:val="clear" w:color="auto" w:fill="BFBFBF"/>
          </w:tcPr>
          <w:p>
            <w:pPr>
              <w:pStyle w:val="10"/>
              <w:spacing w:before="147"/>
              <w:ind w:left="372" w:right="363"/>
              <w:jc w:val="center"/>
              <w:rPr>
                <w:sz w:val="22"/>
              </w:rPr>
            </w:pPr>
            <w:r>
              <w:rPr>
                <w:sz w:val="22"/>
              </w:rPr>
              <w:t>小计</w:t>
            </w:r>
          </w:p>
        </w:tc>
        <w:tc>
          <w:tcPr>
            <w:tcW w:w="1215" w:type="dxa"/>
            <w:shd w:val="clear" w:color="auto" w:fill="BFBFBF"/>
          </w:tcPr>
          <w:p>
            <w:pPr>
              <w:pStyle w:val="10"/>
              <w:spacing w:before="21" w:line="230" w:lineRule="auto"/>
              <w:ind w:left="375" w:right="35" w:hanging="330"/>
              <w:rPr>
                <w:sz w:val="22"/>
              </w:rPr>
            </w:pPr>
            <w:r>
              <w:rPr>
                <w:sz w:val="22"/>
              </w:rPr>
              <w:t>公务用车购置费</w:t>
            </w:r>
          </w:p>
        </w:tc>
        <w:tc>
          <w:tcPr>
            <w:tcW w:w="1215" w:type="dxa"/>
            <w:shd w:val="clear" w:color="auto" w:fill="BFBFBF"/>
          </w:tcPr>
          <w:p>
            <w:pPr>
              <w:pStyle w:val="10"/>
              <w:spacing w:before="21" w:line="230" w:lineRule="auto"/>
              <w:ind w:left="375" w:right="35" w:hanging="330"/>
              <w:rPr>
                <w:sz w:val="22"/>
              </w:rPr>
            </w:pPr>
            <w:r>
              <w:rPr>
                <w:sz w:val="22"/>
              </w:rPr>
              <w:t>公务用车运行费</w:t>
            </w:r>
          </w:p>
        </w:tc>
        <w:tc>
          <w:tcPr>
            <w:tcW w:w="123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215" w:type="dxa"/>
            <w:shd w:val="clear" w:color="auto" w:fill="BFBFBF"/>
          </w:tcPr>
          <w:p>
            <w:pPr>
              <w:pStyle w:val="10"/>
              <w:spacing w:before="12" w:line="267" w:lineRule="exact"/>
              <w:ind w:right="8"/>
              <w:jc w:val="center"/>
              <w:rPr>
                <w:sz w:val="22"/>
              </w:rPr>
            </w:pPr>
            <w:r>
              <w:rPr>
                <w:w w:val="99"/>
                <w:sz w:val="22"/>
              </w:rPr>
              <w:t>1</w:t>
            </w:r>
          </w:p>
        </w:tc>
        <w:tc>
          <w:tcPr>
            <w:tcW w:w="1215" w:type="dxa"/>
            <w:shd w:val="clear" w:color="auto" w:fill="BFBFBF"/>
          </w:tcPr>
          <w:p>
            <w:pPr>
              <w:pStyle w:val="10"/>
              <w:spacing w:before="12" w:line="267" w:lineRule="exact"/>
              <w:ind w:right="8"/>
              <w:jc w:val="center"/>
              <w:rPr>
                <w:sz w:val="22"/>
              </w:rPr>
            </w:pPr>
            <w:r>
              <w:rPr>
                <w:w w:val="99"/>
                <w:sz w:val="22"/>
              </w:rPr>
              <w:t>2</w:t>
            </w:r>
          </w:p>
        </w:tc>
        <w:tc>
          <w:tcPr>
            <w:tcW w:w="1230" w:type="dxa"/>
            <w:shd w:val="clear" w:color="auto" w:fill="BFBFBF"/>
          </w:tcPr>
          <w:p>
            <w:pPr>
              <w:pStyle w:val="10"/>
              <w:spacing w:before="12" w:line="267" w:lineRule="exact"/>
              <w:ind w:left="4"/>
              <w:jc w:val="center"/>
              <w:rPr>
                <w:sz w:val="22"/>
              </w:rPr>
            </w:pPr>
            <w:r>
              <w:rPr>
                <w:w w:val="99"/>
                <w:sz w:val="22"/>
              </w:rPr>
              <w:t>3</w:t>
            </w:r>
          </w:p>
        </w:tc>
        <w:tc>
          <w:tcPr>
            <w:tcW w:w="1215" w:type="dxa"/>
            <w:shd w:val="clear" w:color="auto" w:fill="BFBFBF"/>
          </w:tcPr>
          <w:p>
            <w:pPr>
              <w:pStyle w:val="10"/>
              <w:spacing w:before="12" w:line="267" w:lineRule="exact"/>
              <w:ind w:right="8"/>
              <w:jc w:val="center"/>
              <w:rPr>
                <w:sz w:val="22"/>
              </w:rPr>
            </w:pPr>
            <w:r>
              <w:rPr>
                <w:w w:val="99"/>
                <w:sz w:val="22"/>
              </w:rPr>
              <w:t>4</w:t>
            </w:r>
          </w:p>
        </w:tc>
        <w:tc>
          <w:tcPr>
            <w:tcW w:w="1215" w:type="dxa"/>
            <w:shd w:val="clear" w:color="auto" w:fill="BFBFBF"/>
          </w:tcPr>
          <w:p>
            <w:pPr>
              <w:pStyle w:val="10"/>
              <w:spacing w:before="12" w:line="267" w:lineRule="exact"/>
              <w:ind w:right="8"/>
              <w:jc w:val="center"/>
              <w:rPr>
                <w:sz w:val="22"/>
              </w:rPr>
            </w:pPr>
            <w:r>
              <w:rPr>
                <w:w w:val="99"/>
                <w:sz w:val="22"/>
              </w:rPr>
              <w:t>5</w:t>
            </w:r>
          </w:p>
        </w:tc>
        <w:tc>
          <w:tcPr>
            <w:tcW w:w="1230" w:type="dxa"/>
            <w:shd w:val="clear" w:color="auto" w:fill="BFBFBF"/>
          </w:tcPr>
          <w:p>
            <w:pPr>
              <w:pStyle w:val="10"/>
              <w:spacing w:before="12" w:line="267" w:lineRule="exact"/>
              <w:ind w:left="4"/>
              <w:jc w:val="center"/>
              <w:rPr>
                <w:sz w:val="22"/>
              </w:rPr>
            </w:pPr>
            <w:r>
              <w:rPr>
                <w:w w:val="99"/>
                <w:sz w:val="22"/>
              </w:rPr>
              <w:t>6</w:t>
            </w:r>
          </w:p>
        </w:tc>
        <w:tc>
          <w:tcPr>
            <w:tcW w:w="1215" w:type="dxa"/>
            <w:shd w:val="clear" w:color="auto" w:fill="BFBFBF"/>
          </w:tcPr>
          <w:p>
            <w:pPr>
              <w:pStyle w:val="10"/>
              <w:spacing w:before="12" w:line="267" w:lineRule="exact"/>
              <w:ind w:right="8"/>
              <w:jc w:val="center"/>
              <w:rPr>
                <w:sz w:val="22"/>
              </w:rPr>
            </w:pPr>
            <w:r>
              <w:rPr>
                <w:w w:val="99"/>
                <w:sz w:val="22"/>
              </w:rPr>
              <w:t>7</w:t>
            </w:r>
          </w:p>
        </w:tc>
        <w:tc>
          <w:tcPr>
            <w:tcW w:w="1215" w:type="dxa"/>
            <w:shd w:val="clear" w:color="auto" w:fill="BFBFBF"/>
          </w:tcPr>
          <w:p>
            <w:pPr>
              <w:pStyle w:val="10"/>
              <w:spacing w:before="12" w:line="267" w:lineRule="exact"/>
              <w:ind w:right="8"/>
              <w:jc w:val="center"/>
              <w:rPr>
                <w:sz w:val="22"/>
              </w:rPr>
            </w:pPr>
            <w:r>
              <w:rPr>
                <w:w w:val="99"/>
                <w:sz w:val="22"/>
              </w:rPr>
              <w:t>8</w:t>
            </w:r>
          </w:p>
        </w:tc>
        <w:tc>
          <w:tcPr>
            <w:tcW w:w="1230" w:type="dxa"/>
            <w:shd w:val="clear" w:color="auto" w:fill="BFBFBF"/>
          </w:tcPr>
          <w:p>
            <w:pPr>
              <w:pStyle w:val="10"/>
              <w:spacing w:before="12" w:line="267" w:lineRule="exact"/>
              <w:ind w:left="4"/>
              <w:jc w:val="center"/>
              <w:rPr>
                <w:sz w:val="22"/>
              </w:rPr>
            </w:pPr>
            <w:r>
              <w:rPr>
                <w:w w:val="99"/>
                <w:sz w:val="22"/>
              </w:rPr>
              <w:t>9</w:t>
            </w:r>
          </w:p>
        </w:tc>
        <w:tc>
          <w:tcPr>
            <w:tcW w:w="1215" w:type="dxa"/>
            <w:shd w:val="clear" w:color="auto" w:fill="BFBFBF"/>
          </w:tcPr>
          <w:p>
            <w:pPr>
              <w:pStyle w:val="10"/>
              <w:spacing w:before="12" w:line="267" w:lineRule="exact"/>
              <w:ind w:left="466" w:right="474"/>
              <w:jc w:val="center"/>
              <w:rPr>
                <w:sz w:val="22"/>
              </w:rPr>
            </w:pPr>
            <w:r>
              <w:rPr>
                <w:sz w:val="22"/>
              </w:rPr>
              <w:t>10</w:t>
            </w:r>
          </w:p>
        </w:tc>
        <w:tc>
          <w:tcPr>
            <w:tcW w:w="1215" w:type="dxa"/>
            <w:shd w:val="clear" w:color="auto" w:fill="BFBFBF"/>
          </w:tcPr>
          <w:p>
            <w:pPr>
              <w:pStyle w:val="10"/>
              <w:spacing w:before="12" w:line="267" w:lineRule="exact"/>
              <w:ind w:left="466" w:right="474"/>
              <w:jc w:val="center"/>
              <w:rPr>
                <w:sz w:val="22"/>
              </w:rPr>
            </w:pPr>
            <w:r>
              <w:rPr>
                <w:sz w:val="22"/>
              </w:rPr>
              <w:t>11</w:t>
            </w:r>
          </w:p>
        </w:tc>
        <w:tc>
          <w:tcPr>
            <w:tcW w:w="1230" w:type="dxa"/>
            <w:shd w:val="clear" w:color="auto" w:fill="BFBFBF"/>
          </w:tcPr>
          <w:p>
            <w:pPr>
              <w:pStyle w:val="10"/>
              <w:spacing w:before="12" w:line="267" w:lineRule="exact"/>
              <w:ind w:left="367" w:right="363"/>
              <w:jc w:val="center"/>
              <w:rPr>
                <w:sz w:val="22"/>
              </w:rPr>
            </w:pPr>
            <w:r>
              <w:rPr>
                <w:sz w:val="2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15" w:type="dxa"/>
          </w:tcPr>
          <w:p>
            <w:pPr>
              <w:pStyle w:val="10"/>
              <w:spacing w:before="77"/>
              <w:ind w:left="765"/>
              <w:rPr>
                <w:sz w:val="20"/>
              </w:rPr>
            </w:pPr>
            <w:r>
              <w:rPr>
                <w:sz w:val="20"/>
              </w:rPr>
              <w:t>1.20</w:t>
            </w:r>
          </w:p>
        </w:tc>
        <w:tc>
          <w:tcPr>
            <w:tcW w:w="1215" w:type="dxa"/>
          </w:tcPr>
          <w:p>
            <w:pPr>
              <w:pStyle w:val="10"/>
              <w:rPr>
                <w:rFonts w:ascii="Times New Roman"/>
                <w:sz w:val="20"/>
              </w:rPr>
            </w:pPr>
          </w:p>
        </w:tc>
        <w:tc>
          <w:tcPr>
            <w:tcW w:w="1230" w:type="dxa"/>
          </w:tcPr>
          <w:p>
            <w:pPr>
              <w:pStyle w:val="10"/>
              <w:rPr>
                <w:rFonts w:ascii="Times New Roman"/>
                <w:sz w:val="20"/>
              </w:rPr>
            </w:pPr>
          </w:p>
        </w:tc>
        <w:tc>
          <w:tcPr>
            <w:tcW w:w="1215" w:type="dxa"/>
          </w:tcPr>
          <w:p>
            <w:pPr>
              <w:pStyle w:val="10"/>
              <w:rPr>
                <w:rFonts w:ascii="Times New Roman"/>
                <w:sz w:val="20"/>
              </w:rPr>
            </w:pPr>
          </w:p>
        </w:tc>
        <w:tc>
          <w:tcPr>
            <w:tcW w:w="1215" w:type="dxa"/>
          </w:tcPr>
          <w:p>
            <w:pPr>
              <w:pStyle w:val="10"/>
              <w:rPr>
                <w:rFonts w:ascii="Times New Roman"/>
                <w:sz w:val="20"/>
              </w:rPr>
            </w:pPr>
          </w:p>
        </w:tc>
        <w:tc>
          <w:tcPr>
            <w:tcW w:w="1230" w:type="dxa"/>
          </w:tcPr>
          <w:p>
            <w:pPr>
              <w:pStyle w:val="10"/>
              <w:spacing w:before="77"/>
              <w:ind w:left="780"/>
              <w:rPr>
                <w:sz w:val="20"/>
              </w:rPr>
            </w:pPr>
            <w:r>
              <w:rPr>
                <w:sz w:val="20"/>
              </w:rPr>
              <w:t>1.20</w:t>
            </w:r>
          </w:p>
        </w:tc>
        <w:tc>
          <w:tcPr>
            <w:tcW w:w="1215" w:type="dxa"/>
          </w:tcPr>
          <w:p>
            <w:pPr>
              <w:pStyle w:val="10"/>
              <w:spacing w:before="77"/>
              <w:ind w:left="765"/>
              <w:rPr>
                <w:sz w:val="20"/>
              </w:rPr>
            </w:pPr>
            <w:r>
              <w:rPr>
                <w:sz w:val="20"/>
              </w:rPr>
              <w:t>0.09</w:t>
            </w:r>
          </w:p>
        </w:tc>
        <w:tc>
          <w:tcPr>
            <w:tcW w:w="1215" w:type="dxa"/>
          </w:tcPr>
          <w:p>
            <w:pPr>
              <w:pStyle w:val="10"/>
              <w:rPr>
                <w:rFonts w:ascii="Times New Roman"/>
                <w:sz w:val="20"/>
              </w:rPr>
            </w:pPr>
          </w:p>
        </w:tc>
        <w:tc>
          <w:tcPr>
            <w:tcW w:w="1230" w:type="dxa"/>
          </w:tcPr>
          <w:p>
            <w:pPr>
              <w:pStyle w:val="10"/>
              <w:rPr>
                <w:rFonts w:ascii="Times New Roman"/>
                <w:sz w:val="20"/>
              </w:rPr>
            </w:pPr>
          </w:p>
        </w:tc>
        <w:tc>
          <w:tcPr>
            <w:tcW w:w="1215" w:type="dxa"/>
          </w:tcPr>
          <w:p>
            <w:pPr>
              <w:pStyle w:val="10"/>
              <w:rPr>
                <w:rFonts w:ascii="Times New Roman"/>
                <w:sz w:val="20"/>
              </w:rPr>
            </w:pPr>
          </w:p>
        </w:tc>
        <w:tc>
          <w:tcPr>
            <w:tcW w:w="1215" w:type="dxa"/>
          </w:tcPr>
          <w:p>
            <w:pPr>
              <w:pStyle w:val="10"/>
              <w:rPr>
                <w:rFonts w:ascii="Times New Roman"/>
                <w:sz w:val="20"/>
              </w:rPr>
            </w:pPr>
          </w:p>
        </w:tc>
        <w:tc>
          <w:tcPr>
            <w:tcW w:w="1230" w:type="dxa"/>
          </w:tcPr>
          <w:p>
            <w:pPr>
              <w:pStyle w:val="10"/>
              <w:spacing w:before="77"/>
              <w:ind w:left="780"/>
              <w:rPr>
                <w:sz w:val="20"/>
              </w:rPr>
            </w:pPr>
            <w:r>
              <w:rPr>
                <w:sz w:val="20"/>
              </w:rPr>
              <w:t>0.09</w:t>
            </w:r>
          </w:p>
        </w:tc>
      </w:tr>
    </w:tbl>
    <w:p>
      <w:pPr>
        <w:spacing w:before="0" w:line="235" w:lineRule="auto"/>
        <w:ind w:left="150" w:right="145" w:firstLine="0"/>
        <w:jc w:val="left"/>
        <w:rPr>
          <w:sz w:val="18"/>
        </w:rPr>
      </w:pPr>
      <w:r>
        <w:rPr>
          <w:sz w:val="18"/>
        </w:rPr>
        <w:t>注：1.本表反映部门本年度“三公”经费支出预决算情况。其中，预算数为“三公”经费全年预算数，反映按规定程序调整后的预算数；决算数是包括财政拨款和以前年度结转资金安排的实际支出。</w:t>
      </w:r>
    </w:p>
    <w:p>
      <w:pPr>
        <w:spacing w:before="54"/>
        <w:ind w:left="510" w:right="0" w:firstLine="0"/>
        <w:jc w:val="left"/>
        <w:rPr>
          <w:sz w:val="18"/>
        </w:rPr>
      </w:pPr>
      <w:r>
        <w:rPr>
          <w:sz w:val="18"/>
        </w:rPr>
        <w:t>2.表格中单元格空白表示数据为零。</w:t>
      </w:r>
    </w:p>
    <w:p>
      <w:pPr>
        <w:spacing w:after="0"/>
        <w:jc w:val="left"/>
        <w:rPr>
          <w:sz w:val="18"/>
        </w:rPr>
        <w:sectPr>
          <w:type w:val="continuous"/>
          <w:pgSz w:w="16840" w:h="11910" w:orient="landscape"/>
          <w:pgMar w:top="1580" w:right="1000" w:bottom="1180" w:left="960" w:header="720" w:footer="720" w:gutter="0"/>
          <w:cols w:space="720" w:num="1"/>
        </w:sect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6" w:line="240" w:lineRule="auto"/>
        <w:rPr>
          <w:sz w:val="14"/>
        </w:rPr>
      </w:pPr>
    </w:p>
    <w:p>
      <w:pPr>
        <w:pStyle w:val="2"/>
        <w:spacing w:line="812" w:lineRule="exact"/>
        <w:ind w:left="1695"/>
      </w:pPr>
      <w:r>
        <w:t>第三部分</w:t>
      </w:r>
    </w:p>
    <w:p>
      <w:pPr>
        <w:pStyle w:val="5"/>
        <w:spacing w:before="1"/>
        <w:rPr>
          <w:rFonts w:ascii="Microsoft JhengHei"/>
          <w:b/>
          <w:sz w:val="52"/>
        </w:rPr>
      </w:pPr>
    </w:p>
    <w:p>
      <w:pPr>
        <w:spacing w:before="0"/>
        <w:ind w:left="1695" w:right="2235" w:firstLine="0"/>
        <w:jc w:val="center"/>
        <w:rPr>
          <w:rFonts w:hint="eastAsia" w:ascii="Microsoft JhengHei" w:eastAsia="Microsoft JhengHei"/>
          <w:b/>
          <w:sz w:val="52"/>
        </w:rPr>
      </w:pPr>
      <w:r>
        <w:rPr>
          <w:rFonts w:hint="eastAsia" w:ascii="Microsoft JhengHei" w:eastAsia="Microsoft JhengHei"/>
          <w:b/>
          <w:sz w:val="52"/>
        </w:rPr>
        <w:t>2022年度部门决算情况说明</w:t>
      </w:r>
    </w:p>
    <w:p>
      <w:pPr>
        <w:spacing w:after="0"/>
        <w:jc w:val="center"/>
        <w:rPr>
          <w:rFonts w:hint="eastAsia" w:ascii="Microsoft JhengHei" w:eastAsia="Microsoft JhengHei"/>
          <w:sz w:val="52"/>
        </w:rPr>
        <w:sectPr>
          <w:footerReference r:id="rId21" w:type="default"/>
          <w:pgSz w:w="11910" w:h="16840"/>
          <w:pgMar w:top="1580" w:right="480" w:bottom="1180" w:left="1020" w:header="0" w:footer="997" w:gutter="0"/>
          <w:pgNumType w:start="6"/>
          <w:cols w:space="720" w:num="1"/>
        </w:sectPr>
      </w:pPr>
    </w:p>
    <w:p>
      <w:pPr>
        <w:pStyle w:val="5"/>
        <w:spacing w:before="9"/>
        <w:rPr>
          <w:rFonts w:ascii="Microsoft JhengHei"/>
          <w:b/>
          <w:sz w:val="29"/>
        </w:rPr>
      </w:pPr>
    </w:p>
    <w:p>
      <w:pPr>
        <w:pStyle w:val="4"/>
        <w:spacing w:line="538" w:lineRule="exact"/>
      </w:pPr>
      <w:r>
        <w:t>一、收入支出决算总体情况说明</w:t>
      </w:r>
    </w:p>
    <w:p>
      <w:pPr>
        <w:pStyle w:val="5"/>
        <w:spacing w:before="156" w:line="374" w:lineRule="auto"/>
        <w:ind w:left="120" w:right="584" w:firstLine="659"/>
      </w:pPr>
      <w:r>
        <w:t>2022</w:t>
      </w:r>
      <w:r>
        <w:rPr>
          <w:spacing w:val="-22"/>
        </w:rPr>
        <w:t xml:space="preserve"> 年度收入总计 </w:t>
      </w:r>
      <w:r>
        <w:t>1066.99</w:t>
      </w:r>
      <w:r>
        <w:rPr>
          <w:spacing w:val="-16"/>
        </w:rPr>
        <w:t xml:space="preserve"> 万元，与上年相比增加 </w:t>
      </w:r>
      <w:r>
        <w:t>31.06</w:t>
      </w:r>
      <w:r>
        <w:rPr>
          <w:spacing w:val="-25"/>
        </w:rPr>
        <w:t xml:space="preserve"> 万元， </w:t>
      </w:r>
      <w:r>
        <w:rPr>
          <w:spacing w:val="-27"/>
        </w:rPr>
        <w:t xml:space="preserve">上升 </w:t>
      </w:r>
      <w:r>
        <w:t>3.00%。主要是因为人员经费支出增加。</w:t>
      </w:r>
    </w:p>
    <w:p>
      <w:pPr>
        <w:pStyle w:val="5"/>
        <w:spacing w:line="374" w:lineRule="auto"/>
        <w:ind w:left="120" w:right="584" w:firstLine="659"/>
      </w:pPr>
      <w:r>
        <w:t>2022</w:t>
      </w:r>
      <w:r>
        <w:rPr>
          <w:spacing w:val="-22"/>
        </w:rPr>
        <w:t xml:space="preserve"> 年度支出总计 </w:t>
      </w:r>
      <w:r>
        <w:t>1066.99</w:t>
      </w:r>
      <w:r>
        <w:rPr>
          <w:spacing w:val="-16"/>
        </w:rPr>
        <w:t xml:space="preserve"> 万元，与上年相比增加 </w:t>
      </w:r>
      <w:r>
        <w:t>31.06</w:t>
      </w:r>
      <w:r>
        <w:rPr>
          <w:spacing w:val="-25"/>
        </w:rPr>
        <w:t xml:space="preserve"> 万元， </w:t>
      </w:r>
      <w:r>
        <w:rPr>
          <w:spacing w:val="-27"/>
        </w:rPr>
        <w:t xml:space="preserve">上升 </w:t>
      </w:r>
      <w:r>
        <w:t>3.00%。主要是因为人员经费支出增加。</w:t>
      </w:r>
    </w:p>
    <w:p>
      <w:pPr>
        <w:pStyle w:val="4"/>
        <w:spacing w:line="481" w:lineRule="exact"/>
      </w:pPr>
      <w:r>
        <w:t>二、收入决算情况说明</w:t>
      </w:r>
    </w:p>
    <w:p>
      <w:pPr>
        <w:pStyle w:val="5"/>
        <w:spacing w:before="154"/>
        <w:ind w:left="779"/>
      </w:pPr>
      <w:r>
        <w:t>2022 年度收入合计 1066.99 万元，其中：财政拨款收入 1048.40</w:t>
      </w:r>
    </w:p>
    <w:p>
      <w:pPr>
        <w:pStyle w:val="5"/>
        <w:spacing w:before="228"/>
        <w:ind w:left="120"/>
      </w:pPr>
      <w:r>
        <w:t>万元，占 98.26%。其他收入 18.59 万元，占 1.74%。</w:t>
      </w:r>
    </w:p>
    <w:p>
      <w:pPr>
        <w:pStyle w:val="5"/>
        <w:spacing w:before="9"/>
        <w:rPr>
          <w:sz w:val="19"/>
        </w:rPr>
      </w:pPr>
      <w:r>
        <w:drawing>
          <wp:anchor distT="0" distB="0" distL="0" distR="0" simplePos="0" relativeHeight="251659264" behindDoc="0" locked="0" layoutInCell="1" allowOverlap="1">
            <wp:simplePos x="0" y="0"/>
            <wp:positionH relativeFrom="page">
              <wp:posOffset>2343150</wp:posOffset>
            </wp:positionH>
            <wp:positionV relativeFrom="paragraph">
              <wp:posOffset>184785</wp:posOffset>
            </wp:positionV>
            <wp:extent cx="3467100" cy="35718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3" cstate="print"/>
                    <a:stretch>
                      <a:fillRect/>
                    </a:stretch>
                  </pic:blipFill>
                  <pic:spPr>
                    <a:xfrm>
                      <a:off x="0" y="0"/>
                      <a:ext cx="3467100" cy="3571875"/>
                    </a:xfrm>
                    <a:prstGeom prst="rect">
                      <a:avLst/>
                    </a:prstGeom>
                  </pic:spPr>
                </pic:pic>
              </a:graphicData>
            </a:graphic>
          </wp:anchor>
        </w:drawing>
      </w:r>
    </w:p>
    <w:p>
      <w:pPr>
        <w:pStyle w:val="5"/>
      </w:pPr>
    </w:p>
    <w:p>
      <w:pPr>
        <w:pStyle w:val="5"/>
      </w:pPr>
    </w:p>
    <w:p>
      <w:pPr>
        <w:pStyle w:val="5"/>
        <w:spacing w:before="5"/>
        <w:rPr>
          <w:sz w:val="29"/>
        </w:rPr>
      </w:pPr>
    </w:p>
    <w:p>
      <w:pPr>
        <w:pStyle w:val="4"/>
      </w:pPr>
      <w:r>
        <w:t>三、支出决算情况说明</w:t>
      </w:r>
    </w:p>
    <w:p>
      <w:pPr>
        <w:pStyle w:val="5"/>
        <w:spacing w:before="156"/>
        <w:ind w:left="779"/>
      </w:pPr>
      <w:r>
        <w:t>2022 年度支出合计 1066.99 万元，其中：基本支出 639.58 万元，</w:t>
      </w:r>
    </w:p>
    <w:p>
      <w:pPr>
        <w:spacing w:after="0"/>
        <w:sectPr>
          <w:pgSz w:w="11910" w:h="16840"/>
          <w:pgMar w:top="1580" w:right="480" w:bottom="1180" w:left="1020" w:header="0" w:footer="997" w:gutter="0"/>
          <w:cols w:space="720" w:num="1"/>
        </w:sectPr>
      </w:pPr>
    </w:p>
    <w:p>
      <w:pPr>
        <w:pStyle w:val="5"/>
        <w:spacing w:before="38"/>
        <w:ind w:left="120"/>
      </w:pPr>
      <w:r>
        <w:t>占 59.94%。项目支出 427.42 万元，占 40.06%。</w:t>
      </w:r>
    </w:p>
    <w:p>
      <w:pPr>
        <w:pStyle w:val="5"/>
        <w:spacing w:before="9"/>
        <w:rPr>
          <w:sz w:val="19"/>
        </w:rPr>
      </w:pPr>
      <w:r>
        <w:drawing>
          <wp:anchor distT="0" distB="0" distL="0" distR="0" simplePos="0" relativeHeight="251660288" behindDoc="0" locked="0" layoutInCell="1" allowOverlap="1">
            <wp:simplePos x="0" y="0"/>
            <wp:positionH relativeFrom="page">
              <wp:posOffset>1724025</wp:posOffset>
            </wp:positionH>
            <wp:positionV relativeFrom="paragraph">
              <wp:posOffset>184785</wp:posOffset>
            </wp:positionV>
            <wp:extent cx="3857625" cy="34099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4" cstate="print"/>
                    <a:stretch>
                      <a:fillRect/>
                    </a:stretch>
                  </pic:blipFill>
                  <pic:spPr>
                    <a:xfrm>
                      <a:off x="0" y="0"/>
                      <a:ext cx="3857625" cy="3409950"/>
                    </a:xfrm>
                    <a:prstGeom prst="rect">
                      <a:avLst/>
                    </a:prstGeom>
                  </pic:spPr>
                </pic:pic>
              </a:graphicData>
            </a:graphic>
          </wp:anchor>
        </w:drawing>
      </w:r>
    </w:p>
    <w:p>
      <w:pPr>
        <w:pStyle w:val="5"/>
      </w:pPr>
    </w:p>
    <w:p>
      <w:pPr>
        <w:pStyle w:val="5"/>
      </w:pPr>
    </w:p>
    <w:p>
      <w:pPr>
        <w:pStyle w:val="5"/>
      </w:pPr>
    </w:p>
    <w:p>
      <w:pPr>
        <w:pStyle w:val="4"/>
        <w:spacing w:before="222"/>
      </w:pPr>
      <w:r>
        <w:t>四、财政拨款收入支出决算总体情况说明</w:t>
      </w:r>
    </w:p>
    <w:p>
      <w:pPr>
        <w:pStyle w:val="5"/>
        <w:spacing w:before="156"/>
        <w:ind w:left="779"/>
      </w:pPr>
      <w:r>
        <w:t>2022 年度财政拨款收入总计 1048.40 万元，与上年相比，增加</w:t>
      </w:r>
    </w:p>
    <w:p>
      <w:pPr>
        <w:pStyle w:val="5"/>
        <w:spacing w:before="228"/>
        <w:ind w:left="120"/>
      </w:pPr>
      <w:r>
        <w:t>12.47 万元，上升 1.20%。主要是因为人员经费支出增加。</w:t>
      </w:r>
    </w:p>
    <w:p>
      <w:pPr>
        <w:pStyle w:val="5"/>
        <w:spacing w:before="229"/>
        <w:ind w:left="779"/>
      </w:pPr>
      <w:r>
        <w:t>2022 年度财政拨款支出总计 1048.40 万元，与上年相比，增加</w:t>
      </w:r>
    </w:p>
    <w:p>
      <w:pPr>
        <w:pStyle w:val="9"/>
        <w:numPr>
          <w:ilvl w:val="1"/>
          <w:numId w:val="1"/>
        </w:numPr>
        <w:tabs>
          <w:tab w:val="left" w:pos="1000"/>
        </w:tabs>
        <w:spacing w:before="228" w:after="0" w:line="240" w:lineRule="auto"/>
        <w:ind w:left="1000" w:right="0" w:hanging="880"/>
        <w:jc w:val="left"/>
        <w:rPr>
          <w:sz w:val="32"/>
        </w:rPr>
      </w:pPr>
      <w:r>
        <w:rPr>
          <w:spacing w:val="-14"/>
          <w:sz w:val="32"/>
        </w:rPr>
        <w:t xml:space="preserve">万元，上升 </w:t>
      </w:r>
      <w:r>
        <w:rPr>
          <w:sz w:val="32"/>
        </w:rPr>
        <w:t>1.20%。主要是因为人员经费支出增加。</w:t>
      </w:r>
    </w:p>
    <w:p>
      <w:pPr>
        <w:pStyle w:val="4"/>
        <w:spacing w:before="123"/>
      </w:pPr>
      <w:r>
        <w:t>五、一般公共预算财政拨款支出决算情况说明</w:t>
      </w:r>
    </w:p>
    <w:p>
      <w:pPr>
        <w:spacing w:before="51"/>
        <w:ind w:left="779" w:right="0" w:firstLine="0"/>
        <w:jc w:val="left"/>
        <w:rPr>
          <w:rFonts w:hint="eastAsia" w:ascii="Microsoft JhengHei" w:eastAsia="Microsoft JhengHei"/>
          <w:b/>
          <w:sz w:val="32"/>
        </w:rPr>
      </w:pPr>
      <w:r>
        <w:rPr>
          <w:rFonts w:hint="eastAsia" w:ascii="Microsoft JhengHei" w:eastAsia="Microsoft JhengHei"/>
          <w:b/>
          <w:sz w:val="32"/>
        </w:rPr>
        <w:t>（一）财政拨款支出决算总体情况</w:t>
      </w:r>
    </w:p>
    <w:p>
      <w:pPr>
        <w:pStyle w:val="5"/>
        <w:spacing w:before="156" w:line="374" w:lineRule="auto"/>
        <w:ind w:left="120" w:right="504" w:firstLine="659"/>
      </w:pPr>
      <w:r>
        <w:t>2022</w:t>
      </w:r>
      <w:r>
        <w:rPr>
          <w:spacing w:val="-10"/>
        </w:rPr>
        <w:t xml:space="preserve"> 年度财政拨款支出</w:t>
      </w:r>
      <w:r>
        <w:t>1048.40</w:t>
      </w:r>
      <w:r>
        <w:rPr>
          <w:spacing w:val="-22"/>
        </w:rPr>
        <w:t xml:space="preserve"> 万元，占本年支出合计的</w:t>
      </w:r>
      <w:r>
        <w:rPr>
          <w:spacing w:val="-3"/>
        </w:rPr>
        <w:t xml:space="preserve">98.26%， </w:t>
      </w:r>
      <w:r>
        <w:rPr>
          <w:spacing w:val="-4"/>
        </w:rPr>
        <w:t xml:space="preserve">与上年相比，财政拨款支出增加 </w:t>
      </w:r>
      <w:r>
        <w:t>12.47</w:t>
      </w:r>
      <w:r>
        <w:rPr>
          <w:spacing w:val="-22"/>
        </w:rPr>
        <w:t xml:space="preserve"> 万元，上升 </w:t>
      </w:r>
      <w:r>
        <w:t>1.20%</w:t>
      </w:r>
      <w:r>
        <w:rPr>
          <w:spacing w:val="2"/>
        </w:rPr>
        <w:t>。主要是人员经费支出增加。</w:t>
      </w:r>
    </w:p>
    <w:p>
      <w:pPr>
        <w:spacing w:after="0" w:line="374" w:lineRule="auto"/>
        <w:sectPr>
          <w:pgSz w:w="11910" w:h="16840"/>
          <w:pgMar w:top="1500" w:right="480" w:bottom="1180" w:left="1020" w:header="0" w:footer="997" w:gutter="0"/>
          <w:cols w:space="720" w:num="1"/>
        </w:sectPr>
      </w:pPr>
    </w:p>
    <w:p>
      <w:pPr>
        <w:pStyle w:val="4"/>
        <w:spacing w:line="521" w:lineRule="exact"/>
      </w:pPr>
      <w:r>
        <w:t>（二）财政拨款支出决算结构情况</w:t>
      </w:r>
    </w:p>
    <w:p>
      <w:pPr>
        <w:pStyle w:val="5"/>
        <w:spacing w:before="156" w:line="374" w:lineRule="auto"/>
        <w:ind w:left="120" w:right="685" w:firstLine="659"/>
      </w:pPr>
      <w:r>
        <w:t>2022</w:t>
      </w:r>
      <w:r>
        <w:rPr>
          <w:spacing w:val="-18"/>
        </w:rPr>
        <w:t xml:space="preserve"> 年度财政拨款支出 </w:t>
      </w:r>
      <w:r>
        <w:t>1048.40</w:t>
      </w:r>
      <w:r>
        <w:rPr>
          <w:spacing w:val="-17"/>
        </w:rPr>
        <w:t xml:space="preserve"> 万元，主要用于以下方面：一般</w:t>
      </w:r>
      <w:r>
        <w:rPr>
          <w:spacing w:val="-5"/>
        </w:rPr>
        <w:t>公共服务支出</w:t>
      </w:r>
      <w:r>
        <w:t>（类</w:t>
      </w:r>
      <w:r>
        <w:rPr>
          <w:spacing w:val="-4"/>
        </w:rPr>
        <w:t>）961.24</w:t>
      </w:r>
      <w:r>
        <w:rPr>
          <w:spacing w:val="-28"/>
        </w:rPr>
        <w:t xml:space="preserve"> 万元，占比 </w:t>
      </w:r>
      <w:r>
        <w:rPr>
          <w:spacing w:val="-12"/>
        </w:rPr>
        <w:t>91.69%</w:t>
      </w:r>
      <w:r>
        <w:rPr>
          <w:spacing w:val="-5"/>
        </w:rPr>
        <w:t>；社会保障和就业支出</w:t>
      </w:r>
    </w:p>
    <w:p>
      <w:pPr>
        <w:pStyle w:val="5"/>
        <w:spacing w:line="374" w:lineRule="auto"/>
        <w:ind w:left="120" w:right="685"/>
      </w:pPr>
      <w:r>
        <w:t>（类）51.82</w:t>
      </w:r>
      <w:r>
        <w:rPr>
          <w:spacing w:val="-25"/>
        </w:rPr>
        <w:t xml:space="preserve"> 万元，占比 </w:t>
      </w:r>
      <w:r>
        <w:rPr>
          <w:spacing w:val="-14"/>
        </w:rPr>
        <w:t>4.94%</w:t>
      </w:r>
      <w:r>
        <w:rPr>
          <w:spacing w:val="-4"/>
        </w:rPr>
        <w:t>；卫生健康支出</w:t>
      </w:r>
      <w:r>
        <w:t>（类）18.58</w:t>
      </w:r>
      <w:r>
        <w:rPr>
          <w:spacing w:val="-21"/>
        </w:rPr>
        <w:t xml:space="preserve"> 万元，占</w:t>
      </w:r>
      <w:r>
        <w:rPr>
          <w:spacing w:val="-40"/>
        </w:rPr>
        <w:t xml:space="preserve">比 </w:t>
      </w:r>
      <w:r>
        <w:t>1.77%；住房保障支出（类）16.77</w:t>
      </w:r>
      <w:r>
        <w:rPr>
          <w:spacing w:val="-25"/>
        </w:rPr>
        <w:t xml:space="preserve"> 万元，占比 </w:t>
      </w:r>
      <w:r>
        <w:t>1.60%。</w:t>
      </w:r>
    </w:p>
    <w:p>
      <w:pPr>
        <w:pStyle w:val="4"/>
        <w:spacing w:line="481" w:lineRule="exact"/>
      </w:pPr>
      <w:r>
        <w:t>（三）财政拨款支出决算具体情况</w:t>
      </w:r>
    </w:p>
    <w:p>
      <w:pPr>
        <w:pStyle w:val="5"/>
        <w:spacing w:before="153" w:line="374" w:lineRule="auto"/>
        <w:ind w:left="120" w:right="684" w:firstLine="659"/>
      </w:pPr>
      <w:r>
        <w:t>2022</w:t>
      </w:r>
      <w:r>
        <w:rPr>
          <w:spacing w:val="-13"/>
        </w:rPr>
        <w:t xml:space="preserve"> 年度财政拨款支出年初预算数为 </w:t>
      </w:r>
      <w:r>
        <w:t>753.81</w:t>
      </w:r>
      <w:r>
        <w:rPr>
          <w:spacing w:val="-10"/>
        </w:rPr>
        <w:t xml:space="preserve"> 万元，支出决算数</w:t>
      </w:r>
      <w:r>
        <w:rPr>
          <w:spacing w:val="-45"/>
        </w:rPr>
        <w:t xml:space="preserve">为 </w:t>
      </w:r>
      <w:r>
        <w:t>1048.40</w:t>
      </w:r>
      <w:r>
        <w:rPr>
          <w:spacing w:val="-16"/>
        </w:rPr>
        <w:t xml:space="preserve"> 万元，完成年初预算的 </w:t>
      </w:r>
      <w:r>
        <w:t>139.08%，其中：</w:t>
      </w:r>
    </w:p>
    <w:p>
      <w:pPr>
        <w:pStyle w:val="5"/>
        <w:spacing w:line="374" w:lineRule="auto"/>
        <w:ind w:left="779" w:right="685"/>
      </w:pPr>
      <w:r>
        <w:t>1、一般公共服务支出（类）政协事务（款）行政运行（项）。</w:t>
      </w:r>
      <w:r>
        <w:rPr>
          <w:spacing w:val="-8"/>
        </w:rPr>
        <w:t xml:space="preserve">年初预算为 </w:t>
      </w:r>
      <w:r>
        <w:t>612.02</w:t>
      </w:r>
      <w:r>
        <w:rPr>
          <w:spacing w:val="-13"/>
        </w:rPr>
        <w:t xml:space="preserve"> 万元，支出决算为 </w:t>
      </w:r>
      <w:r>
        <w:t>703.6</w:t>
      </w:r>
      <w:r>
        <w:rPr>
          <w:spacing w:val="-8"/>
        </w:rPr>
        <w:t xml:space="preserve"> 万元，完成年初预</w:t>
      </w:r>
    </w:p>
    <w:p>
      <w:pPr>
        <w:pStyle w:val="5"/>
        <w:spacing w:line="408" w:lineRule="exact"/>
        <w:ind w:left="120"/>
      </w:pPr>
      <w:r>
        <w:t>算的 114.96%,决算数大于预算数主要原因是：人员经费支出增加。</w:t>
      </w:r>
    </w:p>
    <w:p>
      <w:pPr>
        <w:pStyle w:val="5"/>
        <w:spacing w:before="227" w:line="374" w:lineRule="auto"/>
        <w:ind w:left="779" w:right="504"/>
      </w:pPr>
      <w:r>
        <w:t>2</w:t>
      </w:r>
      <w:r>
        <w:rPr>
          <w:spacing w:val="-37"/>
        </w:rPr>
        <w:t>、一般公共服务支出</w:t>
      </w:r>
      <w:r>
        <w:t>（类</w:t>
      </w:r>
      <w:r>
        <w:rPr>
          <w:spacing w:val="-160"/>
        </w:rPr>
        <w:t>）</w:t>
      </w:r>
      <w:r>
        <w:rPr>
          <w:spacing w:val="-40"/>
        </w:rPr>
        <w:t>政协事务</w:t>
      </w:r>
      <w:r>
        <w:t>（款</w:t>
      </w:r>
      <w:r>
        <w:rPr>
          <w:spacing w:val="-160"/>
        </w:rPr>
        <w:t>）</w:t>
      </w:r>
      <w:r>
        <w:rPr>
          <w:spacing w:val="-20"/>
        </w:rPr>
        <w:t>一般行政管理事务</w:t>
      </w:r>
      <w:r>
        <w:t>（项）</w:t>
      </w:r>
      <w:r>
        <w:rPr>
          <w:spacing w:val="-17"/>
        </w:rPr>
        <w:t>。</w:t>
      </w:r>
      <w:r>
        <w:rPr>
          <w:spacing w:val="-9"/>
        </w:rPr>
        <w:t xml:space="preserve">年初预算为 </w:t>
      </w:r>
      <w:r>
        <w:t>30.40</w:t>
      </w:r>
      <w:r>
        <w:rPr>
          <w:spacing w:val="-13"/>
        </w:rPr>
        <w:t xml:space="preserve"> 万元，支出决算为 </w:t>
      </w:r>
      <w:r>
        <w:t>30.4</w:t>
      </w:r>
      <w:r>
        <w:rPr>
          <w:spacing w:val="-5"/>
        </w:rPr>
        <w:t xml:space="preserve"> 万元，完成年初预算</w:t>
      </w:r>
    </w:p>
    <w:p>
      <w:pPr>
        <w:pStyle w:val="5"/>
        <w:spacing w:line="408" w:lineRule="exact"/>
        <w:ind w:left="120"/>
      </w:pPr>
      <w:r>
        <w:t>的 100%。</w:t>
      </w:r>
    </w:p>
    <w:p>
      <w:pPr>
        <w:pStyle w:val="5"/>
        <w:spacing w:before="229" w:line="374" w:lineRule="auto"/>
        <w:ind w:left="779" w:right="525"/>
      </w:pPr>
      <w:r>
        <w:t>3、一般公共服务支出（类）政协事务（款）参政议政（项）。</w:t>
      </w:r>
      <w:r>
        <w:rPr>
          <w:spacing w:val="-14"/>
        </w:rPr>
        <w:t xml:space="preserve">年初预算为 </w:t>
      </w:r>
      <w:r>
        <w:t>0</w:t>
      </w:r>
      <w:r>
        <w:rPr>
          <w:spacing w:val="-27"/>
        </w:rPr>
        <w:t xml:space="preserve"> 万元，支出决算为 </w:t>
      </w:r>
      <w:r>
        <w:t>70.87</w:t>
      </w:r>
      <w:r>
        <w:rPr>
          <w:spacing w:val="-27"/>
        </w:rPr>
        <w:t xml:space="preserve"> 万元，年初预算为 </w:t>
      </w:r>
      <w:r>
        <w:t>0</w:t>
      </w:r>
      <w:r>
        <w:rPr>
          <w:spacing w:val="-25"/>
        </w:rPr>
        <w:t xml:space="preserve"> 万元，</w:t>
      </w:r>
    </w:p>
    <w:p>
      <w:pPr>
        <w:pStyle w:val="5"/>
        <w:spacing w:line="374" w:lineRule="auto"/>
        <w:ind w:left="120" w:right="685"/>
      </w:pPr>
      <w:r>
        <w:t>无法计算完成比率，决算数大于预算数的主要原因是：年中追加政协会议经费。</w:t>
      </w:r>
    </w:p>
    <w:p>
      <w:pPr>
        <w:pStyle w:val="5"/>
        <w:spacing w:line="374" w:lineRule="auto"/>
        <w:ind w:left="779" w:right="504"/>
      </w:pPr>
      <w:r>
        <w:t>4</w:t>
      </w:r>
      <w:r>
        <w:rPr>
          <w:spacing w:val="-37"/>
        </w:rPr>
        <w:t>、一般公共服务支出</w:t>
      </w:r>
      <w:r>
        <w:t>（类</w:t>
      </w:r>
      <w:r>
        <w:rPr>
          <w:spacing w:val="-160"/>
        </w:rPr>
        <w:t>）</w:t>
      </w:r>
      <w:r>
        <w:rPr>
          <w:spacing w:val="-40"/>
        </w:rPr>
        <w:t>政协事务</w:t>
      </w:r>
      <w:r>
        <w:t>（款</w:t>
      </w:r>
      <w:r>
        <w:rPr>
          <w:spacing w:val="-160"/>
        </w:rPr>
        <w:t>）</w:t>
      </w:r>
      <w:r>
        <w:rPr>
          <w:spacing w:val="-20"/>
        </w:rPr>
        <w:t>其他政协事务支出</w:t>
      </w:r>
      <w:r>
        <w:t>（项）</w:t>
      </w:r>
      <w:r>
        <w:rPr>
          <w:spacing w:val="-17"/>
        </w:rPr>
        <w:t>。</w:t>
      </w:r>
      <w:r>
        <w:rPr>
          <w:spacing w:val="-14"/>
        </w:rPr>
        <w:t xml:space="preserve">年初预算为 </w:t>
      </w:r>
      <w:r>
        <w:t>0</w:t>
      </w:r>
      <w:r>
        <w:rPr>
          <w:spacing w:val="-27"/>
        </w:rPr>
        <w:t xml:space="preserve"> 万元，支出决算为 </w:t>
      </w:r>
      <w:r>
        <w:t>74.08</w:t>
      </w:r>
      <w:r>
        <w:rPr>
          <w:spacing w:val="-27"/>
        </w:rPr>
        <w:t xml:space="preserve"> 万元，年初预算为 </w:t>
      </w:r>
      <w:r>
        <w:t>0</w:t>
      </w:r>
      <w:r>
        <w:rPr>
          <w:spacing w:val="-21"/>
        </w:rPr>
        <w:t xml:space="preserve"> 万元，</w:t>
      </w:r>
    </w:p>
    <w:p>
      <w:pPr>
        <w:pStyle w:val="5"/>
        <w:spacing w:line="374" w:lineRule="auto"/>
        <w:ind w:left="120" w:right="685"/>
      </w:pPr>
      <w:r>
        <w:t>无法计算完成比率，决算数大于预算数的主要原因是：年中追加政协工作经费。</w:t>
      </w:r>
    </w:p>
    <w:p>
      <w:pPr>
        <w:spacing w:after="0" w:line="374" w:lineRule="auto"/>
        <w:sectPr>
          <w:pgSz w:w="11910" w:h="16840"/>
          <w:pgMar w:top="1500" w:right="480" w:bottom="1180" w:left="1020" w:header="0" w:footer="997" w:gutter="0"/>
          <w:cols w:space="720" w:num="1"/>
        </w:sectPr>
      </w:pPr>
    </w:p>
    <w:p>
      <w:pPr>
        <w:pStyle w:val="5"/>
        <w:spacing w:before="38" w:line="374" w:lineRule="auto"/>
        <w:ind w:left="120" w:right="525" w:firstLine="659"/>
      </w:pPr>
      <w:r>
        <w:t>5</w:t>
      </w:r>
      <w:r>
        <w:rPr>
          <w:spacing w:val="-27"/>
        </w:rPr>
        <w:t>、一般公共服务支出</w:t>
      </w:r>
      <w:r>
        <w:t>（类</w:t>
      </w:r>
      <w:r>
        <w:rPr>
          <w:spacing w:val="-110"/>
        </w:rPr>
        <w:t>）</w:t>
      </w:r>
      <w:r>
        <w:rPr>
          <w:spacing w:val="-22"/>
        </w:rPr>
        <w:t>政府办公厅</w:t>
      </w:r>
      <w:r>
        <w:t>（室</w:t>
      </w:r>
      <w:r>
        <w:rPr>
          <w:spacing w:val="-111"/>
        </w:rPr>
        <w:t>）</w:t>
      </w:r>
      <w:r>
        <w:rPr>
          <w:spacing w:val="-16"/>
        </w:rPr>
        <w:t>及相关机构事务</w:t>
      </w:r>
      <w:r>
        <w:t>（款</w:t>
      </w:r>
      <w:r>
        <w:rPr>
          <w:spacing w:val="-16"/>
        </w:rPr>
        <w:t xml:space="preserve">） </w:t>
      </w:r>
      <w:r>
        <w:t>专项业务及机关事务管理（项）。</w:t>
      </w:r>
    </w:p>
    <w:p>
      <w:pPr>
        <w:pStyle w:val="5"/>
        <w:spacing w:line="374" w:lineRule="auto"/>
        <w:ind w:left="120" w:right="525" w:firstLine="659"/>
      </w:pPr>
      <w:r>
        <w:rPr>
          <w:spacing w:val="-14"/>
        </w:rPr>
        <w:t xml:space="preserve">年初预算为 </w:t>
      </w:r>
      <w:r>
        <w:t>0</w:t>
      </w:r>
      <w:r>
        <w:rPr>
          <w:spacing w:val="-27"/>
        </w:rPr>
        <w:t xml:space="preserve"> 万元，支出决算为 </w:t>
      </w:r>
      <w:r>
        <w:t>82.29</w:t>
      </w:r>
      <w:r>
        <w:rPr>
          <w:spacing w:val="-27"/>
        </w:rPr>
        <w:t xml:space="preserve"> 万元，年初预算为 </w:t>
      </w:r>
      <w:r>
        <w:t>0</w:t>
      </w:r>
      <w:r>
        <w:rPr>
          <w:spacing w:val="-25"/>
        </w:rPr>
        <w:t xml:space="preserve"> 万元， </w:t>
      </w:r>
      <w:r>
        <w:t>无法计算完成比率，决算数大于预算数的主要原因是：年中追加政协工作经费。</w:t>
      </w:r>
    </w:p>
    <w:p>
      <w:pPr>
        <w:pStyle w:val="5"/>
        <w:spacing w:line="374" w:lineRule="auto"/>
        <w:ind w:left="120" w:right="684" w:firstLine="659"/>
      </w:pPr>
      <w:r>
        <w:t>6、社会保障和就业支出（类）行政事业单位养老支出（款）机关事业单位基本养老保险缴费支出（项）。</w:t>
      </w:r>
    </w:p>
    <w:p>
      <w:pPr>
        <w:pStyle w:val="5"/>
        <w:spacing w:line="374" w:lineRule="auto"/>
        <w:ind w:left="120" w:right="685" w:firstLine="659"/>
      </w:pPr>
      <w:r>
        <w:rPr>
          <w:spacing w:val="-14"/>
        </w:rPr>
        <w:t xml:space="preserve">年初预算为 </w:t>
      </w:r>
      <w:r>
        <w:t>48.46</w:t>
      </w:r>
      <w:r>
        <w:rPr>
          <w:spacing w:val="-19"/>
        </w:rPr>
        <w:t xml:space="preserve"> 万元，支出决算为 </w:t>
      </w:r>
      <w:r>
        <w:t>48.46</w:t>
      </w:r>
      <w:r>
        <w:rPr>
          <w:spacing w:val="-13"/>
        </w:rPr>
        <w:t xml:space="preserve"> 万元，完成年初预算</w:t>
      </w:r>
      <w:r>
        <w:rPr>
          <w:spacing w:val="-40"/>
        </w:rPr>
        <w:t xml:space="preserve">的 </w:t>
      </w:r>
      <w:r>
        <w:t>100%。</w:t>
      </w:r>
    </w:p>
    <w:p>
      <w:pPr>
        <w:pStyle w:val="5"/>
        <w:spacing w:line="374" w:lineRule="auto"/>
        <w:ind w:left="120" w:right="684" w:firstLine="659"/>
      </w:pPr>
      <w:r>
        <w:t>7、社会保障和就业支出（类）行政事业单位养老支出（款）其他行政事业单位养老支出（项）。</w:t>
      </w:r>
    </w:p>
    <w:p>
      <w:pPr>
        <w:pStyle w:val="5"/>
        <w:spacing w:line="374" w:lineRule="auto"/>
        <w:ind w:left="120" w:right="685" w:firstLine="659"/>
      </w:pPr>
      <w:r>
        <w:rPr>
          <w:spacing w:val="-14"/>
        </w:rPr>
        <w:t xml:space="preserve">年初预算为 </w:t>
      </w:r>
      <w:r>
        <w:t>3.36</w:t>
      </w:r>
      <w:r>
        <w:rPr>
          <w:spacing w:val="-19"/>
        </w:rPr>
        <w:t xml:space="preserve"> 万元，支出决算为 </w:t>
      </w:r>
      <w:r>
        <w:t>3.36</w:t>
      </w:r>
      <w:r>
        <w:rPr>
          <w:spacing w:val="-12"/>
        </w:rPr>
        <w:t xml:space="preserve"> 万元，完成年初预算的</w:t>
      </w:r>
      <w:r>
        <w:t>100%。</w:t>
      </w:r>
    </w:p>
    <w:p>
      <w:pPr>
        <w:pStyle w:val="5"/>
        <w:spacing w:line="374" w:lineRule="auto"/>
        <w:ind w:left="779" w:right="504"/>
      </w:pPr>
      <w:r>
        <w:t>8</w:t>
      </w:r>
      <w:r>
        <w:rPr>
          <w:spacing w:val="-47"/>
        </w:rPr>
        <w:t>、卫生健康支出</w:t>
      </w:r>
      <w:r>
        <w:t>（类</w:t>
      </w:r>
      <w:r>
        <w:rPr>
          <w:spacing w:val="-160"/>
        </w:rPr>
        <w:t>）</w:t>
      </w:r>
      <w:r>
        <w:rPr>
          <w:spacing w:val="-20"/>
        </w:rPr>
        <w:t>行政事业单位医疗</w:t>
      </w:r>
      <w:r>
        <w:t>（款</w:t>
      </w:r>
      <w:r>
        <w:rPr>
          <w:spacing w:val="-160"/>
        </w:rPr>
        <w:t>）</w:t>
      </w:r>
      <w:r>
        <w:rPr>
          <w:spacing w:val="-27"/>
        </w:rPr>
        <w:t>行政单位医疗</w:t>
      </w:r>
      <w:r>
        <w:t>（项）</w:t>
      </w:r>
      <w:r>
        <w:rPr>
          <w:spacing w:val="-17"/>
        </w:rPr>
        <w:t>。</w:t>
      </w:r>
      <w:r>
        <w:rPr>
          <w:spacing w:val="-14"/>
        </w:rPr>
        <w:t xml:space="preserve">年初预算为 </w:t>
      </w:r>
      <w:r>
        <w:t>16.66</w:t>
      </w:r>
      <w:r>
        <w:rPr>
          <w:spacing w:val="-19"/>
        </w:rPr>
        <w:t xml:space="preserve"> 万元，支出决算为 </w:t>
      </w:r>
      <w:r>
        <w:t>16.66</w:t>
      </w:r>
      <w:r>
        <w:rPr>
          <w:spacing w:val="-11"/>
        </w:rPr>
        <w:t xml:space="preserve"> 万元，完成年初预算</w:t>
      </w:r>
    </w:p>
    <w:p>
      <w:pPr>
        <w:pStyle w:val="5"/>
        <w:spacing w:line="408" w:lineRule="exact"/>
        <w:ind w:left="120"/>
      </w:pPr>
      <w:r>
        <w:t>的 100%。</w:t>
      </w:r>
    </w:p>
    <w:p>
      <w:pPr>
        <w:pStyle w:val="5"/>
        <w:spacing w:before="214" w:line="374" w:lineRule="auto"/>
        <w:ind w:left="120" w:right="684" w:firstLine="659"/>
      </w:pPr>
      <w:r>
        <w:t>9、卫生健康支出（类）财政对基本医疗保险基金的补助（款） 财政对其他基本医疗保险基金的补助（项）。</w:t>
      </w:r>
    </w:p>
    <w:p>
      <w:pPr>
        <w:pStyle w:val="5"/>
        <w:spacing w:line="374" w:lineRule="auto"/>
        <w:ind w:left="120" w:right="685" w:firstLine="659"/>
      </w:pPr>
      <w:r>
        <w:rPr>
          <w:spacing w:val="-14"/>
        </w:rPr>
        <w:t xml:space="preserve">年初预算为 </w:t>
      </w:r>
      <w:r>
        <w:t>1.92</w:t>
      </w:r>
      <w:r>
        <w:rPr>
          <w:spacing w:val="-19"/>
        </w:rPr>
        <w:t xml:space="preserve"> 万元，支出决算为 </w:t>
      </w:r>
      <w:r>
        <w:t>1.92</w:t>
      </w:r>
      <w:r>
        <w:rPr>
          <w:spacing w:val="-12"/>
        </w:rPr>
        <w:t xml:space="preserve"> 万元，完成年初预算的</w:t>
      </w:r>
      <w:r>
        <w:t>100%。</w:t>
      </w:r>
    </w:p>
    <w:p>
      <w:pPr>
        <w:pStyle w:val="5"/>
        <w:spacing w:line="374" w:lineRule="auto"/>
        <w:ind w:left="779" w:right="525"/>
      </w:pPr>
      <w:r>
        <w:t>10</w:t>
      </w:r>
      <w:r>
        <w:rPr>
          <w:spacing w:val="-10"/>
        </w:rPr>
        <w:t>、住房保障支出</w:t>
      </w:r>
      <w:r>
        <w:t>（类</w:t>
      </w:r>
      <w:r>
        <w:rPr>
          <w:spacing w:val="-30"/>
        </w:rPr>
        <w:t>）</w:t>
      </w:r>
      <w:r>
        <w:rPr>
          <w:spacing w:val="-5"/>
        </w:rPr>
        <w:t>住房改革支出</w:t>
      </w:r>
      <w:r>
        <w:t>（款</w:t>
      </w:r>
      <w:r>
        <w:rPr>
          <w:spacing w:val="-31"/>
        </w:rPr>
        <w:t>）</w:t>
      </w:r>
      <w:r>
        <w:rPr>
          <w:spacing w:val="-6"/>
        </w:rPr>
        <w:t>住房公积金</w:t>
      </w:r>
      <w:r>
        <w:t>（项）</w:t>
      </w:r>
      <w:r>
        <w:rPr>
          <w:spacing w:val="-16"/>
        </w:rPr>
        <w:t>。</w:t>
      </w:r>
      <w:r>
        <w:rPr>
          <w:spacing w:val="-14"/>
        </w:rPr>
        <w:t xml:space="preserve">年初预算为 </w:t>
      </w:r>
      <w:r>
        <w:t>16.77</w:t>
      </w:r>
      <w:r>
        <w:rPr>
          <w:spacing w:val="-19"/>
        </w:rPr>
        <w:t xml:space="preserve"> 万元，支出决算为 </w:t>
      </w:r>
      <w:r>
        <w:t>16.77</w:t>
      </w:r>
      <w:r>
        <w:rPr>
          <w:spacing w:val="-11"/>
        </w:rPr>
        <w:t xml:space="preserve"> 万元，完成年初预算</w:t>
      </w:r>
    </w:p>
    <w:p>
      <w:pPr>
        <w:spacing w:after="0" w:line="374" w:lineRule="auto"/>
        <w:sectPr>
          <w:pgSz w:w="11910" w:h="16840"/>
          <w:pgMar w:top="1500" w:right="480" w:bottom="1180" w:left="1020" w:header="0" w:footer="997" w:gutter="0"/>
          <w:cols w:space="720" w:num="1"/>
        </w:sectPr>
      </w:pPr>
    </w:p>
    <w:p>
      <w:pPr>
        <w:pStyle w:val="5"/>
        <w:spacing w:before="38"/>
        <w:ind w:left="120"/>
      </w:pPr>
      <w:r>
        <w:t>的 100%。</w:t>
      </w:r>
    </w:p>
    <w:p>
      <w:pPr>
        <w:pStyle w:val="4"/>
        <w:spacing w:before="124"/>
      </w:pPr>
      <w:r>
        <w:t>六、一般公共预算财政拨款基本支出决算情况说明</w:t>
      </w:r>
    </w:p>
    <w:p>
      <w:pPr>
        <w:pStyle w:val="5"/>
        <w:spacing w:before="156" w:line="374" w:lineRule="auto"/>
        <w:ind w:left="120" w:right="525" w:firstLine="659"/>
      </w:pPr>
      <w:r>
        <w:t>2022</w:t>
      </w:r>
      <w:r>
        <w:rPr>
          <w:spacing w:val="-17"/>
        </w:rPr>
        <w:t xml:space="preserve"> 年度财政拨款基本支出 </w:t>
      </w:r>
      <w:r>
        <w:t>639.58</w:t>
      </w:r>
      <w:r>
        <w:rPr>
          <w:spacing w:val="-44"/>
        </w:rPr>
        <w:t xml:space="preserve"> 万元，其中：人员经费 </w:t>
      </w:r>
      <w:r>
        <w:t xml:space="preserve">535.67 </w:t>
      </w:r>
      <w:r>
        <w:rPr>
          <w:spacing w:val="-13"/>
        </w:rPr>
        <w:t xml:space="preserve">万元，占基本支出的 </w:t>
      </w:r>
      <w:r>
        <w:rPr>
          <w:spacing w:val="-3"/>
        </w:rPr>
        <w:t>83.75%</w:t>
      </w:r>
      <w:r>
        <w:rPr>
          <w:spacing w:val="-17"/>
        </w:rPr>
        <w:t>，主要包括：基本工资、津贴补贴、奖金、</w:t>
      </w:r>
      <w:r>
        <w:t>伙食补助费、机关事业单位基本养老保险缴费、职业年金缴费、职工基本医疗保险缴费、其他社会保障缴费、住房公积金、退休费、抚恤金、生活补助、救济费、奖励金、其他对个人和家庭的补助；公用经</w:t>
      </w:r>
      <w:r>
        <w:rPr>
          <w:spacing w:val="-40"/>
        </w:rPr>
        <w:t xml:space="preserve">费 </w:t>
      </w:r>
      <w:r>
        <w:t>103.91</w:t>
      </w:r>
      <w:r>
        <w:rPr>
          <w:spacing w:val="-17"/>
        </w:rPr>
        <w:t xml:space="preserve"> 万元，占基本支出的 </w:t>
      </w:r>
      <w:r>
        <w:t>16.25%，</w:t>
      </w:r>
      <w:r>
        <w:rPr>
          <w:spacing w:val="-10"/>
        </w:rPr>
        <w:t>主要包括：办公费、印刷费、</w:t>
      </w:r>
      <w:r>
        <w:rPr>
          <w:spacing w:val="-13"/>
        </w:rPr>
        <w:t>咨询费、水费、电费、邮电费、物业管理费、差旅费、维修</w:t>
      </w:r>
      <w:r>
        <w:t>（护</w:t>
      </w:r>
      <w:r>
        <w:rPr>
          <w:spacing w:val="-21"/>
        </w:rPr>
        <w:t>）</w:t>
      </w:r>
      <w:r>
        <w:rPr>
          <w:spacing w:val="-8"/>
        </w:rPr>
        <w:t>费、</w:t>
      </w:r>
      <w:r>
        <w:t>会议费、培训费、公务接待费、劳务费、委托业务费、工会经费、福利费、公务用车运行维护费、其他商品和服务支出。</w:t>
      </w:r>
    </w:p>
    <w:p>
      <w:pPr>
        <w:pStyle w:val="4"/>
        <w:spacing w:line="469" w:lineRule="exact"/>
      </w:pPr>
      <w:r>
        <w:t>七、财政拨款三公经费支出决算情况说明</w:t>
      </w:r>
    </w:p>
    <w:p>
      <w:pPr>
        <w:pStyle w:val="5"/>
        <w:spacing w:before="156" w:line="374" w:lineRule="auto"/>
        <w:ind w:left="779" w:right="744"/>
      </w:pPr>
      <w:r>
        <w:t xml:space="preserve">（一）“三公”经费财政拨款支出决算总体情况说明        </w:t>
      </w:r>
      <w:r>
        <w:rPr>
          <w:spacing w:val="-5"/>
        </w:rPr>
        <w:t xml:space="preserve">“三公”经费财政拨款支出预算为 </w:t>
      </w:r>
      <w:r>
        <w:t>1.20</w:t>
      </w:r>
      <w:r>
        <w:rPr>
          <w:spacing w:val="-18"/>
        </w:rPr>
        <w:t xml:space="preserve"> 万元，支出决算为 </w:t>
      </w:r>
      <w:r>
        <w:rPr>
          <w:spacing w:val="-5"/>
        </w:rPr>
        <w:t>0.09</w:t>
      </w:r>
    </w:p>
    <w:p>
      <w:pPr>
        <w:pStyle w:val="5"/>
        <w:spacing w:line="408" w:lineRule="exact"/>
        <w:ind w:left="120"/>
      </w:pPr>
      <w:r>
        <w:rPr>
          <w:spacing w:val="-9"/>
        </w:rPr>
        <w:t xml:space="preserve">万元，完成预算的 </w:t>
      </w:r>
      <w:r>
        <w:t>7.50%，其中：因公出国（境）</w:t>
      </w:r>
      <w:r>
        <w:rPr>
          <w:spacing w:val="-12"/>
        </w:rPr>
        <w:t xml:space="preserve">费支出预算为 </w:t>
      </w:r>
      <w:r>
        <w:t>0.00</w:t>
      </w:r>
    </w:p>
    <w:p>
      <w:pPr>
        <w:pStyle w:val="5"/>
        <w:spacing w:before="228" w:line="374" w:lineRule="auto"/>
        <w:ind w:left="779" w:right="525" w:hanging="660"/>
      </w:pPr>
      <w:r>
        <w:rPr>
          <w:spacing w:val="-23"/>
        </w:rPr>
        <w:t xml:space="preserve">万元，支出决算为 </w:t>
      </w:r>
      <w:r>
        <w:t>0.00</w:t>
      </w:r>
      <w:r>
        <w:rPr>
          <w:spacing w:val="-19"/>
        </w:rPr>
        <w:t xml:space="preserve"> 万元，与本年预算数相同，与上年决算数相同。</w:t>
      </w:r>
      <w:r>
        <w:rPr>
          <w:spacing w:val="-8"/>
        </w:rPr>
        <w:t xml:space="preserve">公务接待费支出预算为 </w:t>
      </w:r>
      <w:r>
        <w:t>1.20</w:t>
      </w:r>
      <w:r>
        <w:rPr>
          <w:spacing w:val="-19"/>
        </w:rPr>
        <w:t xml:space="preserve"> 万元，支出决算为 </w:t>
      </w:r>
      <w:r>
        <w:t>0.09</w:t>
      </w:r>
      <w:r>
        <w:rPr>
          <w:spacing w:val="-16"/>
        </w:rPr>
        <w:t xml:space="preserve"> 万元，完成</w:t>
      </w:r>
    </w:p>
    <w:p>
      <w:pPr>
        <w:pStyle w:val="5"/>
        <w:spacing w:line="374" w:lineRule="auto"/>
        <w:ind w:left="120" w:right="525"/>
      </w:pPr>
      <w:r>
        <w:rPr>
          <w:spacing w:val="-18"/>
        </w:rPr>
        <w:t xml:space="preserve">预算的 </w:t>
      </w:r>
      <w:r>
        <w:t>7.50%，决算数小于预算数的主要原因是落实中央八项规定精神：中央八项规定明确规定公款吃喝、公款旅游、公款购物、公车私用等问题，严禁违规行为。同时，对公务接待费和公务用车等方面进</w:t>
      </w:r>
      <w:r>
        <w:rPr>
          <w:spacing w:val="-14"/>
        </w:rPr>
        <w:t xml:space="preserve">行了精细的规定和限制，要求公务用车制度严格控制且能够限制数量， </w:t>
      </w:r>
      <w:r>
        <w:t>公务接待要尽量简化等。落实中央八项规定精神有效地减少了三公经</w:t>
      </w:r>
    </w:p>
    <w:p>
      <w:pPr>
        <w:spacing w:after="0" w:line="374" w:lineRule="auto"/>
        <w:sectPr>
          <w:pgSz w:w="11910" w:h="16840"/>
          <w:pgMar w:top="1500" w:right="480" w:bottom="1180" w:left="1020" w:header="0" w:footer="997" w:gutter="0"/>
          <w:cols w:space="720" w:num="1"/>
        </w:sectPr>
      </w:pPr>
    </w:p>
    <w:p>
      <w:pPr>
        <w:pStyle w:val="5"/>
        <w:spacing w:before="38" w:line="374" w:lineRule="auto"/>
        <w:ind w:left="120" w:right="525"/>
      </w:pPr>
      <w:r>
        <w:rPr>
          <w:spacing w:val="-3"/>
        </w:rPr>
        <w:t xml:space="preserve">费的不正常支出，与上年相比减少 </w:t>
      </w:r>
      <w:r>
        <w:t>1.27</w:t>
      </w:r>
      <w:r>
        <w:rPr>
          <w:spacing w:val="-22"/>
        </w:rPr>
        <w:t xml:space="preserve"> 万元，下降 </w:t>
      </w:r>
      <w:r>
        <w:t>93.38%，减少的</w:t>
      </w:r>
      <w:r>
        <w:rPr>
          <w:spacing w:val="-12"/>
        </w:rPr>
        <w:t>主要原因是落实中央八项规定精神：中央八项规定明确规定公款吃喝、</w:t>
      </w:r>
      <w:r>
        <w:t>公款旅游、公款购物、公车私用等问题，严禁违规行为。同时，对公务接待费和公务用车等方面进行了精细的规定和限制，要求公务用车制度严格控制且能够限制数量，公务接待要尽量简化等。落实中央八项规定精神有效地减少了三公经费的不正常支出。</w:t>
      </w:r>
    </w:p>
    <w:p>
      <w:pPr>
        <w:pStyle w:val="5"/>
        <w:spacing w:line="374" w:lineRule="auto"/>
        <w:ind w:left="120" w:right="638" w:firstLine="659"/>
      </w:pPr>
      <w:r>
        <w:t>公务用车购置费及运行维护费支出预算为 0.00 万元，支出决算为 0.00 万元，与本年预算数相同，与上年决算数相同。</w:t>
      </w:r>
    </w:p>
    <w:p>
      <w:pPr>
        <w:pStyle w:val="5"/>
        <w:spacing w:line="374" w:lineRule="auto"/>
        <w:ind w:left="120" w:right="664" w:firstLine="659"/>
      </w:pPr>
      <w:r>
        <w:rPr>
          <w:spacing w:val="-7"/>
        </w:rPr>
        <w:t xml:space="preserve">公务用车购置费支出预算为 </w:t>
      </w:r>
      <w:r>
        <w:t>0.00</w:t>
      </w:r>
      <w:r>
        <w:rPr>
          <w:spacing w:val="-18"/>
        </w:rPr>
        <w:t xml:space="preserve"> 万元，支出决算为 </w:t>
      </w:r>
      <w:r>
        <w:t>0.00</w:t>
      </w:r>
      <w:r>
        <w:rPr>
          <w:spacing w:val="-25"/>
        </w:rPr>
        <w:t xml:space="preserve"> 万元， </w:t>
      </w:r>
      <w:r>
        <w:t>与本年预算数相同，与上年决算数相同。</w:t>
      </w:r>
    </w:p>
    <w:p>
      <w:pPr>
        <w:pStyle w:val="5"/>
        <w:spacing w:line="374" w:lineRule="auto"/>
        <w:ind w:left="120" w:right="685" w:firstLine="659"/>
      </w:pPr>
      <w:r>
        <w:rPr>
          <w:spacing w:val="-6"/>
        </w:rPr>
        <w:t xml:space="preserve">公务用车运行维护费支出预算为 </w:t>
      </w:r>
      <w:r>
        <w:t>0.00</w:t>
      </w:r>
      <w:r>
        <w:rPr>
          <w:spacing w:val="-20"/>
        </w:rPr>
        <w:t xml:space="preserve"> 万元，支出决算为 </w:t>
      </w:r>
      <w:r>
        <w:t>0.00</w:t>
      </w:r>
      <w:r>
        <w:rPr>
          <w:spacing w:val="-49"/>
        </w:rPr>
        <w:t xml:space="preserve"> 万</w:t>
      </w:r>
      <w:r>
        <w:t>元，与本年预算数相同，与上年决算数相同。</w:t>
      </w:r>
    </w:p>
    <w:p>
      <w:pPr>
        <w:pStyle w:val="5"/>
        <w:spacing w:line="408" w:lineRule="exact"/>
        <w:ind w:left="779"/>
      </w:pPr>
      <w:r>
        <w:t>（二）“三公”经费财政拨款支出决算具体情况说明</w:t>
      </w:r>
    </w:p>
    <w:p>
      <w:pPr>
        <w:pStyle w:val="5"/>
        <w:spacing w:before="216" w:line="374" w:lineRule="auto"/>
        <w:ind w:left="120" w:right="683" w:firstLine="659"/>
        <w:jc w:val="both"/>
      </w:pPr>
      <w:r>
        <w:t>2022</w:t>
      </w:r>
      <w:r>
        <w:rPr>
          <w:spacing w:val="-16"/>
        </w:rPr>
        <w:t xml:space="preserve"> 年度“三公”经费财政拨款支出决算中，公务接待费支出决</w:t>
      </w:r>
      <w:r>
        <w:rPr>
          <w:spacing w:val="-38"/>
        </w:rPr>
        <w:t xml:space="preserve">算 </w:t>
      </w:r>
      <w:r>
        <w:t>0.09</w:t>
      </w:r>
      <w:r>
        <w:rPr>
          <w:spacing w:val="-26"/>
        </w:rPr>
        <w:t xml:space="preserve"> 万元，占 </w:t>
      </w:r>
      <w:r>
        <w:t>100.00%</w:t>
      </w:r>
      <w:r>
        <w:rPr>
          <w:spacing w:val="2"/>
        </w:rPr>
        <w:t>，因公出国</w:t>
      </w:r>
      <w:r>
        <w:rPr>
          <w:spacing w:val="3"/>
        </w:rPr>
        <w:t>（</w:t>
      </w:r>
      <w:r>
        <w:rPr>
          <w:spacing w:val="4"/>
        </w:rPr>
        <w:t>境</w:t>
      </w:r>
      <w:r>
        <w:rPr>
          <w:spacing w:val="3"/>
        </w:rPr>
        <w:t>）</w:t>
      </w:r>
      <w:r>
        <w:rPr>
          <w:spacing w:val="-11"/>
        </w:rPr>
        <w:t xml:space="preserve">费支出决算 </w:t>
      </w:r>
      <w:r>
        <w:t>0.00</w:t>
      </w:r>
      <w:r>
        <w:rPr>
          <w:spacing w:val="-19"/>
        </w:rPr>
        <w:t xml:space="preserve"> 万元， </w:t>
      </w:r>
      <w:r>
        <w:rPr>
          <w:spacing w:val="-40"/>
        </w:rPr>
        <w:t xml:space="preserve">占 </w:t>
      </w:r>
      <w:r>
        <w:rPr>
          <w:spacing w:val="3"/>
        </w:rPr>
        <w:t>0.00%</w:t>
      </w:r>
      <w:r>
        <w:rPr>
          <w:spacing w:val="12"/>
        </w:rPr>
        <w:t xml:space="preserve">，公务用车购置费及运行维护费支出决算 </w:t>
      </w:r>
      <w:r>
        <w:t>0.00</w:t>
      </w:r>
      <w:r>
        <w:rPr>
          <w:spacing w:val="-4"/>
        </w:rPr>
        <w:t xml:space="preserve"> 万元，占0.00%。具体情况如下：</w:t>
      </w:r>
    </w:p>
    <w:p>
      <w:pPr>
        <w:pStyle w:val="5"/>
        <w:spacing w:line="405" w:lineRule="exact"/>
        <w:ind w:left="779"/>
        <w:jc w:val="both"/>
      </w:pPr>
      <w:r>
        <w:t>1、因公出国（境）费支出决算为 0.00 万元。</w:t>
      </w:r>
    </w:p>
    <w:p>
      <w:pPr>
        <w:pStyle w:val="5"/>
        <w:spacing w:before="229" w:line="374" w:lineRule="auto"/>
        <w:ind w:left="120" w:right="525" w:firstLine="659"/>
        <w:jc w:val="both"/>
      </w:pPr>
      <w:r>
        <w:t>2</w:t>
      </w:r>
      <w:r>
        <w:rPr>
          <w:spacing w:val="-16"/>
        </w:rPr>
        <w:t xml:space="preserve">、公务接待费支出决算为 </w:t>
      </w:r>
      <w:r>
        <w:t>0.09</w:t>
      </w:r>
      <w:r>
        <w:rPr>
          <w:spacing w:val="-21"/>
        </w:rPr>
        <w:t xml:space="preserve"> 万元，全年共接待来访团组 </w:t>
      </w:r>
      <w:r>
        <w:t>1</w:t>
      </w:r>
      <w:r>
        <w:rPr>
          <w:spacing w:val="-33"/>
        </w:rPr>
        <w:t xml:space="preserve"> 个， </w:t>
      </w:r>
      <w:r>
        <w:rPr>
          <w:spacing w:val="-27"/>
        </w:rPr>
        <w:t xml:space="preserve">来宾 </w:t>
      </w:r>
      <w:r>
        <w:t>7</w:t>
      </w:r>
      <w:r>
        <w:rPr>
          <w:spacing w:val="-10"/>
        </w:rPr>
        <w:t xml:space="preserve"> 人次，主要是政协工作交流。</w:t>
      </w:r>
    </w:p>
    <w:p>
      <w:pPr>
        <w:pStyle w:val="5"/>
        <w:spacing w:line="408" w:lineRule="exact"/>
        <w:ind w:left="779"/>
        <w:jc w:val="both"/>
      </w:pPr>
      <w:r>
        <w:t>3、公务用车购置费及运行维护费支出决算为 0.00 万元。</w:t>
      </w:r>
    </w:p>
    <w:p>
      <w:pPr>
        <w:pStyle w:val="4"/>
        <w:spacing w:before="124"/>
      </w:pPr>
      <w:r>
        <w:t>八、政府性基金预算收入支出决算情况</w:t>
      </w:r>
    </w:p>
    <w:p>
      <w:pPr>
        <w:spacing w:after="0"/>
        <w:sectPr>
          <w:pgSz w:w="11910" w:h="16840"/>
          <w:pgMar w:top="1500" w:right="480" w:bottom="1180" w:left="1020" w:header="0" w:footer="997" w:gutter="0"/>
          <w:cols w:space="720" w:num="1"/>
        </w:sectPr>
      </w:pPr>
    </w:p>
    <w:p>
      <w:pPr>
        <w:pStyle w:val="5"/>
        <w:spacing w:before="38"/>
        <w:ind w:left="779"/>
      </w:pPr>
      <w:r>
        <w:t>2022 年度未发生政府性基金预算财政拨款收支。</w:t>
      </w:r>
    </w:p>
    <w:p>
      <w:pPr>
        <w:pStyle w:val="4"/>
        <w:spacing w:before="124"/>
      </w:pPr>
      <w:r>
        <w:t>九、国有资本经营预算财政拨款支出情况</w:t>
      </w:r>
    </w:p>
    <w:p>
      <w:pPr>
        <w:pStyle w:val="5"/>
        <w:spacing w:before="156"/>
        <w:ind w:left="779"/>
      </w:pPr>
      <w:r>
        <w:t>2022 年度未发生国有资本经营预算财政拨款收支。</w:t>
      </w:r>
    </w:p>
    <w:p>
      <w:pPr>
        <w:pStyle w:val="4"/>
        <w:spacing w:before="123"/>
      </w:pPr>
      <w:r>
        <w:t>十、关于机关运行经费支出说明</w:t>
      </w:r>
    </w:p>
    <w:p>
      <w:pPr>
        <w:pStyle w:val="5"/>
        <w:spacing w:before="156" w:line="374" w:lineRule="auto"/>
        <w:ind w:left="120" w:right="684" w:firstLine="659"/>
        <w:jc w:val="both"/>
      </w:pPr>
      <w:r>
        <w:rPr>
          <w:spacing w:val="-20"/>
        </w:rPr>
        <w:t xml:space="preserve">本部门 </w:t>
      </w:r>
      <w:r>
        <w:t>2022</w:t>
      </w:r>
      <w:r>
        <w:rPr>
          <w:spacing w:val="-17"/>
        </w:rPr>
        <w:t xml:space="preserve"> 年机关运行经费支出 </w:t>
      </w:r>
      <w:r>
        <w:t>103.91</w:t>
      </w:r>
      <w:r>
        <w:rPr>
          <w:spacing w:val="-27"/>
        </w:rPr>
        <w:t xml:space="preserve"> 万元，年初预算数 </w:t>
      </w:r>
      <w:r>
        <w:rPr>
          <w:spacing w:val="-23"/>
        </w:rPr>
        <w:t xml:space="preserve">30.4 </w:t>
      </w:r>
      <w:r>
        <w:rPr>
          <w:spacing w:val="-6"/>
        </w:rPr>
        <w:t xml:space="preserve">万元，比年初预算增加 </w:t>
      </w:r>
      <w:r>
        <w:t>73.51</w:t>
      </w:r>
      <w:r>
        <w:rPr>
          <w:spacing w:val="-22"/>
        </w:rPr>
        <w:t xml:space="preserve"> 万元，增加 </w:t>
      </w:r>
      <w:r>
        <w:t>241.81%，主要原因是：单位机关运行经费支出增加。</w:t>
      </w:r>
    </w:p>
    <w:p>
      <w:pPr>
        <w:pStyle w:val="4"/>
        <w:spacing w:line="479" w:lineRule="exact"/>
      </w:pPr>
      <w:r>
        <w:t>十一、一般性支出情况说明</w:t>
      </w:r>
    </w:p>
    <w:p>
      <w:pPr>
        <w:pStyle w:val="5"/>
        <w:spacing w:before="157" w:line="374" w:lineRule="auto"/>
        <w:ind w:left="120" w:right="685" w:firstLine="659"/>
        <w:jc w:val="both"/>
      </w:pPr>
      <w:r>
        <w:t>2022</w:t>
      </w:r>
      <w:r>
        <w:rPr>
          <w:spacing w:val="-17"/>
        </w:rPr>
        <w:t xml:space="preserve"> 年本部门开支会议费 </w:t>
      </w:r>
      <w:r>
        <w:t>86.28</w:t>
      </w:r>
      <w:r>
        <w:rPr>
          <w:spacing w:val="-16"/>
        </w:rPr>
        <w:t xml:space="preserve"> 万元，用于政协会议，人数 </w:t>
      </w:r>
      <w:r>
        <w:rPr>
          <w:spacing w:val="-6"/>
        </w:rPr>
        <w:t xml:space="preserve">580 </w:t>
      </w:r>
      <w:r>
        <w:rPr>
          <w:spacing w:val="-18"/>
        </w:rPr>
        <w:t xml:space="preserve">人，内容为政协会议；开支培训费 </w:t>
      </w:r>
      <w:r>
        <w:t>75</w:t>
      </w:r>
      <w:r>
        <w:rPr>
          <w:spacing w:val="-11"/>
        </w:rPr>
        <w:t xml:space="preserve"> 万元，用于政协委员培训，人数</w:t>
      </w:r>
      <w:r>
        <w:t>281</w:t>
      </w:r>
      <w:r>
        <w:rPr>
          <w:spacing w:val="-7"/>
        </w:rPr>
        <w:t xml:space="preserve"> 人，内容为政协委员活动经费；未举办节庆、晚会、论坛、赛事活动。</w:t>
      </w:r>
    </w:p>
    <w:p>
      <w:pPr>
        <w:pStyle w:val="4"/>
        <w:spacing w:line="477" w:lineRule="exact"/>
      </w:pPr>
      <w:r>
        <w:t>十二、关于政府采购支出说明</w:t>
      </w:r>
    </w:p>
    <w:p>
      <w:pPr>
        <w:pStyle w:val="5"/>
        <w:spacing w:before="156" w:line="374" w:lineRule="auto"/>
        <w:ind w:left="120" w:right="525" w:firstLine="659"/>
      </w:pPr>
      <w:r>
        <w:rPr>
          <w:spacing w:val="-17"/>
        </w:rPr>
        <w:t xml:space="preserve">本部门 </w:t>
      </w:r>
      <w:r>
        <w:t>2022</w:t>
      </w:r>
      <w:r>
        <w:rPr>
          <w:spacing w:val="-10"/>
        </w:rPr>
        <w:t xml:space="preserve"> 年度政府采购支出总额 </w:t>
      </w:r>
      <w:r>
        <w:t>0</w:t>
      </w:r>
      <w:r>
        <w:rPr>
          <w:spacing w:val="-4"/>
        </w:rPr>
        <w:t xml:space="preserve"> 万元，其中：政府采购货</w:t>
      </w:r>
      <w:r>
        <w:rPr>
          <w:spacing w:val="-23"/>
        </w:rPr>
        <w:t xml:space="preserve">物支出 </w:t>
      </w:r>
      <w:r>
        <w:t>0</w:t>
      </w:r>
      <w:r>
        <w:rPr>
          <w:spacing w:val="-21"/>
        </w:rPr>
        <w:t xml:space="preserve"> 万元、政府采购工程支出 </w:t>
      </w:r>
      <w:r>
        <w:t>0</w:t>
      </w:r>
      <w:r>
        <w:rPr>
          <w:spacing w:val="-21"/>
        </w:rPr>
        <w:t xml:space="preserve"> 万元、政府采购服务支出 </w:t>
      </w:r>
      <w:r>
        <w:t>0</w:t>
      </w:r>
      <w:r>
        <w:rPr>
          <w:spacing w:val="-25"/>
        </w:rPr>
        <w:t xml:space="preserve"> 万元。</w:t>
      </w:r>
      <w:r>
        <w:rPr>
          <w:spacing w:val="-8"/>
        </w:rPr>
        <w:t xml:space="preserve">授予中小企业合同金额 </w:t>
      </w:r>
      <w:r>
        <w:t>0</w:t>
      </w:r>
      <w:r>
        <w:rPr>
          <w:spacing w:val="-15"/>
        </w:rPr>
        <w:t xml:space="preserve"> 万元，占政府采购支出总额的 </w:t>
      </w:r>
      <w:r>
        <w:t>0%，</w:t>
      </w:r>
      <w:r>
        <w:rPr>
          <w:spacing w:val="-21"/>
        </w:rPr>
        <w:t>其中：授</w:t>
      </w:r>
      <w:r>
        <w:rPr>
          <w:spacing w:val="-27"/>
        </w:rPr>
        <w:t xml:space="preserve">予小微企业合同金额 </w:t>
      </w:r>
      <w:r>
        <w:t>0</w:t>
      </w:r>
      <w:r>
        <w:rPr>
          <w:spacing w:val="-15"/>
        </w:rPr>
        <w:t xml:space="preserve"> 万元，占政府采购支出总额的 </w:t>
      </w:r>
      <w:r>
        <w:rPr>
          <w:spacing w:val="-27"/>
        </w:rPr>
        <w:t>0%</w:t>
      </w:r>
      <w:r>
        <w:rPr>
          <w:spacing w:val="-6"/>
        </w:rPr>
        <w:t>；货物采购授</w:t>
      </w:r>
      <w:r>
        <w:rPr>
          <w:spacing w:val="-11"/>
        </w:rPr>
        <w:t xml:space="preserve">予中小企业合同金额占货物支出金额的 </w:t>
      </w:r>
      <w:r>
        <w:rPr>
          <w:spacing w:val="-27"/>
        </w:rPr>
        <w:t>0%</w:t>
      </w:r>
      <w:r>
        <w:rPr>
          <w:spacing w:val="-6"/>
        </w:rPr>
        <w:t>，工程采购授予中小企业合</w:t>
      </w:r>
      <w:r>
        <w:rPr>
          <w:spacing w:val="-13"/>
        </w:rPr>
        <w:t xml:space="preserve">同金额占工程支出金额的 </w:t>
      </w:r>
      <w:r>
        <w:rPr>
          <w:spacing w:val="-27"/>
        </w:rPr>
        <w:t>0%</w:t>
      </w:r>
      <w:r>
        <w:rPr>
          <w:spacing w:val="-6"/>
        </w:rPr>
        <w:t>，服务采购授予中小企业合同金额占服务</w:t>
      </w:r>
      <w:r>
        <w:rPr>
          <w:spacing w:val="-19"/>
        </w:rPr>
        <w:t xml:space="preserve">支出金额的 </w:t>
      </w:r>
      <w:r>
        <w:t>0%。</w:t>
      </w:r>
    </w:p>
    <w:p>
      <w:pPr>
        <w:pStyle w:val="4"/>
        <w:spacing w:line="473" w:lineRule="exact"/>
      </w:pPr>
      <w:r>
        <w:t>十三、关于国有资产占用情况说明</w:t>
      </w:r>
    </w:p>
    <w:p>
      <w:pPr>
        <w:pStyle w:val="5"/>
        <w:spacing w:before="156"/>
        <w:ind w:left="779"/>
      </w:pPr>
      <w:r>
        <w:rPr>
          <w:spacing w:val="-23"/>
        </w:rPr>
        <w:t xml:space="preserve">截至 </w:t>
      </w:r>
      <w:r>
        <w:t>2022</w:t>
      </w:r>
      <w:r>
        <w:rPr>
          <w:spacing w:val="-51"/>
        </w:rPr>
        <w:t xml:space="preserve"> 年 </w:t>
      </w:r>
      <w:r>
        <w:t>12</w:t>
      </w:r>
      <w:r>
        <w:rPr>
          <w:spacing w:val="-51"/>
        </w:rPr>
        <w:t xml:space="preserve"> 月 </w:t>
      </w:r>
      <w:r>
        <w:t>31</w:t>
      </w:r>
      <w:r>
        <w:rPr>
          <w:spacing w:val="-9"/>
        </w:rPr>
        <w:t xml:space="preserve"> 日，本部门共有公务用车 </w:t>
      </w:r>
      <w:r>
        <w:t>0</w:t>
      </w:r>
      <w:r>
        <w:rPr>
          <w:spacing w:val="-8"/>
        </w:rPr>
        <w:t xml:space="preserve"> 辆，其中，主</w:t>
      </w:r>
    </w:p>
    <w:p>
      <w:pPr>
        <w:spacing w:after="0"/>
        <w:sectPr>
          <w:pgSz w:w="11910" w:h="16840"/>
          <w:pgMar w:top="1500" w:right="480" w:bottom="1180" w:left="1020" w:header="0" w:footer="997" w:gutter="0"/>
          <w:cols w:space="720" w:num="1"/>
        </w:sectPr>
      </w:pPr>
    </w:p>
    <w:p>
      <w:pPr>
        <w:pStyle w:val="5"/>
        <w:spacing w:before="38" w:line="374" w:lineRule="auto"/>
        <w:ind w:left="120" w:right="685"/>
        <w:jc w:val="both"/>
      </w:pPr>
      <w:r>
        <w:rPr>
          <w:spacing w:val="-10"/>
        </w:rPr>
        <w:t xml:space="preserve">要领导干部用车 </w:t>
      </w:r>
      <w:r>
        <w:t>0</w:t>
      </w:r>
      <w:r>
        <w:rPr>
          <w:spacing w:val="-18"/>
        </w:rPr>
        <w:t xml:space="preserve"> 辆、机要通信用车 </w:t>
      </w:r>
      <w:r>
        <w:t>0</w:t>
      </w:r>
      <w:r>
        <w:rPr>
          <w:spacing w:val="-18"/>
        </w:rPr>
        <w:t xml:space="preserve"> 辆、应急保障用车 </w:t>
      </w:r>
      <w:r>
        <w:t>0</w:t>
      </w:r>
      <w:r>
        <w:rPr>
          <w:spacing w:val="-21"/>
        </w:rPr>
        <w:t xml:space="preserve"> 辆、执法</w:t>
      </w:r>
      <w:r>
        <w:rPr>
          <w:spacing w:val="-16"/>
        </w:rPr>
        <w:t xml:space="preserve">执勤用车 </w:t>
      </w:r>
      <w:r>
        <w:t>0</w:t>
      </w:r>
      <w:r>
        <w:rPr>
          <w:spacing w:val="-16"/>
        </w:rPr>
        <w:t xml:space="preserve"> 辆、特种专业技术用车 </w:t>
      </w:r>
      <w:r>
        <w:t>0</w:t>
      </w:r>
      <w:r>
        <w:rPr>
          <w:spacing w:val="-11"/>
        </w:rPr>
        <w:t xml:space="preserve"> 辆、其他按照规定配备的公务用</w:t>
      </w:r>
      <w:r>
        <w:rPr>
          <w:spacing w:val="-40"/>
        </w:rPr>
        <w:t xml:space="preserve">车 </w:t>
      </w:r>
      <w:r>
        <w:t>0</w:t>
      </w:r>
      <w:r>
        <w:rPr>
          <w:spacing w:val="-36"/>
        </w:rPr>
        <w:t xml:space="preserve"> 辆；单位价值 </w:t>
      </w:r>
      <w:r>
        <w:t>50</w:t>
      </w:r>
      <w:r>
        <w:rPr>
          <w:spacing w:val="-18"/>
        </w:rPr>
        <w:t xml:space="preserve"> 万元以上通用设备 </w:t>
      </w:r>
      <w:r>
        <w:t>0</w:t>
      </w:r>
      <w:r>
        <w:rPr>
          <w:spacing w:val="-40"/>
        </w:rPr>
        <w:t xml:space="preserve"> 台</w:t>
      </w:r>
      <w:r>
        <w:t>（套</w:t>
      </w:r>
      <w:r>
        <w:rPr>
          <w:spacing w:val="-27"/>
        </w:rPr>
        <w:t>）</w:t>
      </w:r>
      <w:r>
        <w:rPr>
          <w:spacing w:val="-20"/>
        </w:rPr>
        <w:t xml:space="preserve">，单位价值 </w:t>
      </w:r>
      <w:r>
        <w:t>100</w:t>
      </w:r>
      <w:r>
        <w:rPr>
          <w:spacing w:val="-49"/>
        </w:rPr>
        <w:t xml:space="preserve"> 万</w:t>
      </w:r>
      <w:r>
        <w:rPr>
          <w:spacing w:val="-10"/>
        </w:rPr>
        <w:t xml:space="preserve">元以上专用设备 </w:t>
      </w:r>
      <w:r>
        <w:t>0</w:t>
      </w:r>
      <w:r>
        <w:rPr>
          <w:spacing w:val="-40"/>
        </w:rPr>
        <w:t xml:space="preserve"> 台</w:t>
      </w:r>
      <w:r>
        <w:t>（套）。</w:t>
      </w:r>
    </w:p>
    <w:p>
      <w:pPr>
        <w:pStyle w:val="4"/>
        <w:spacing w:line="477" w:lineRule="exact"/>
      </w:pPr>
      <w:r>
        <w:t>十四、关于 2022 年度预算绩效情况的说明</w:t>
      </w:r>
    </w:p>
    <w:p>
      <w:pPr>
        <w:spacing w:before="51"/>
        <w:ind w:left="779" w:right="0" w:firstLine="0"/>
        <w:jc w:val="left"/>
        <w:rPr>
          <w:rFonts w:hint="eastAsia" w:ascii="Microsoft JhengHei" w:eastAsia="Microsoft JhengHei"/>
          <w:b/>
          <w:sz w:val="32"/>
        </w:rPr>
      </w:pPr>
      <w:r>
        <w:rPr>
          <w:rFonts w:hint="eastAsia" w:ascii="Microsoft JhengHei" w:eastAsia="Microsoft JhengHei"/>
          <w:b/>
          <w:sz w:val="32"/>
        </w:rPr>
        <w:t>（一）部门整体支出绩效情况</w:t>
      </w:r>
    </w:p>
    <w:p>
      <w:pPr>
        <w:pStyle w:val="5"/>
        <w:spacing w:before="156" w:line="374" w:lineRule="auto"/>
        <w:ind w:left="120" w:right="685" w:firstLine="659"/>
        <w:jc w:val="both"/>
      </w:pPr>
      <w:r>
        <w:t>2022</w:t>
      </w:r>
      <w:r>
        <w:rPr>
          <w:spacing w:val="-16"/>
        </w:rPr>
        <w:t xml:space="preserve"> 年，根据年初工作规划和重点性工作，围绕政协工作，积极</w:t>
      </w:r>
      <w:r>
        <w:rPr>
          <w:spacing w:val="-1"/>
        </w:rPr>
        <w:t>履职，强化管理，较好的完成了年度工作目标。通过加强预算收支的管理，不断建立健全内部管理制度，理顺内部管理流程，部门整体支</w:t>
      </w:r>
      <w:r>
        <w:t>出管理情况得到了提升</w:t>
      </w:r>
    </w:p>
    <w:p>
      <w:pPr>
        <w:pStyle w:val="4"/>
        <w:spacing w:line="477" w:lineRule="exact"/>
      </w:pPr>
      <w:r>
        <w:t>（二）存在的问题及原因分析</w:t>
      </w:r>
    </w:p>
    <w:p>
      <w:pPr>
        <w:pStyle w:val="5"/>
        <w:spacing w:before="156"/>
        <w:ind w:left="779"/>
      </w:pPr>
      <w:r>
        <w:t>部分项目预算不够精细、资金不能及时到位</w:t>
      </w:r>
    </w:p>
    <w:p>
      <w:pPr>
        <w:pStyle w:val="4"/>
        <w:spacing w:before="124"/>
      </w:pPr>
      <w:r>
        <w:t>（三）部门整体支出绩效自评结果</w:t>
      </w:r>
    </w:p>
    <w:p>
      <w:pPr>
        <w:pStyle w:val="5"/>
        <w:spacing w:before="156" w:line="374" w:lineRule="auto"/>
        <w:ind w:left="120" w:right="685" w:firstLine="659"/>
        <w:jc w:val="both"/>
      </w:pPr>
      <w:r>
        <w:rPr>
          <w:spacing w:val="-2"/>
        </w:rPr>
        <w:t>衡南县政协整体支出资金资金使用基本上符合政策要求，合理合</w:t>
      </w:r>
      <w:r>
        <w:rPr>
          <w:spacing w:val="-1"/>
        </w:rPr>
        <w:t>法，使用有效，管理较规范，根据《整体支出资金项目绩效评价指标</w:t>
      </w:r>
      <w:r>
        <w:rPr>
          <w:spacing w:val="-9"/>
        </w:rPr>
        <w:t xml:space="preserve">体系》评分，得分 </w:t>
      </w:r>
      <w:r>
        <w:t>95.5</w:t>
      </w:r>
      <w:r>
        <w:rPr>
          <w:spacing w:val="-10"/>
        </w:rPr>
        <w:t xml:space="preserve"> 分，财政支出绩效为优</w:t>
      </w:r>
    </w:p>
    <w:p>
      <w:pPr>
        <w:pStyle w:val="5"/>
        <w:spacing w:line="406" w:lineRule="exact"/>
        <w:ind w:left="779"/>
      </w:pPr>
      <w:r>
        <w:t>本部门预算绩效管理开展情况、绩效目标和绩效评价报告等见附</w:t>
      </w:r>
    </w:p>
    <w:p>
      <w:pPr>
        <w:pStyle w:val="5"/>
        <w:spacing w:before="6"/>
        <w:rPr>
          <w:sz w:val="13"/>
        </w:rPr>
      </w:pPr>
    </w:p>
    <w:p>
      <w:pPr>
        <w:pStyle w:val="5"/>
        <w:spacing w:before="55"/>
        <w:ind w:left="120"/>
      </w:pPr>
      <w:r>
        <w:t>件。</w:t>
      </w:r>
    </w:p>
    <w:p>
      <w:pPr>
        <w:spacing w:after="0"/>
        <w:sectPr>
          <w:pgSz w:w="11910" w:h="16840"/>
          <w:pgMar w:top="1500" w:right="480" w:bottom="1180" w:left="1020" w:header="0" w:footer="997"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2"/>
        <w:spacing w:line="949" w:lineRule="exact"/>
        <w:ind w:left="1669"/>
      </w:pPr>
      <w:r>
        <w:t>第四部分</w:t>
      </w:r>
    </w:p>
    <w:p>
      <w:pPr>
        <w:pStyle w:val="5"/>
        <w:spacing w:before="1"/>
        <w:rPr>
          <w:rFonts w:ascii="Microsoft JhengHei"/>
          <w:b/>
          <w:sz w:val="52"/>
        </w:rPr>
      </w:pPr>
    </w:p>
    <w:p>
      <w:pPr>
        <w:spacing w:before="0"/>
        <w:ind w:left="1669" w:right="2235" w:firstLine="0"/>
        <w:jc w:val="center"/>
        <w:rPr>
          <w:rFonts w:hint="eastAsia" w:ascii="Microsoft JhengHei" w:eastAsia="Microsoft JhengHei"/>
          <w:b/>
          <w:sz w:val="52"/>
        </w:rPr>
      </w:pPr>
      <w:r>
        <w:rPr>
          <w:rFonts w:hint="eastAsia" w:ascii="Microsoft JhengHei" w:eastAsia="Microsoft JhengHei"/>
          <w:b/>
          <w:sz w:val="52"/>
        </w:rPr>
        <w:t>名词解释</w:t>
      </w:r>
    </w:p>
    <w:p>
      <w:pPr>
        <w:spacing w:after="0"/>
        <w:jc w:val="center"/>
        <w:rPr>
          <w:rFonts w:hint="eastAsia" w:ascii="Microsoft JhengHei" w:eastAsia="Microsoft JhengHei"/>
          <w:sz w:val="52"/>
        </w:rPr>
        <w:sectPr>
          <w:pgSz w:w="11910" w:h="16840"/>
          <w:pgMar w:top="1580" w:right="480" w:bottom="1180" w:left="1020" w:header="0" w:footer="997" w:gutter="0"/>
          <w:cols w:space="720" w:num="1"/>
        </w:sectPr>
      </w:pPr>
    </w:p>
    <w:p>
      <w:pPr>
        <w:pStyle w:val="9"/>
        <w:numPr>
          <w:ilvl w:val="2"/>
          <w:numId w:val="1"/>
        </w:numPr>
        <w:tabs>
          <w:tab w:val="left" w:pos="1443"/>
        </w:tabs>
        <w:spacing w:before="38" w:after="0" w:line="374" w:lineRule="auto"/>
        <w:ind w:left="119" w:right="264" w:firstLine="840"/>
        <w:jc w:val="left"/>
        <w:rPr>
          <w:sz w:val="32"/>
        </w:rPr>
      </w:pPr>
      <w:r>
        <w:rPr>
          <w:sz w:val="32"/>
        </w:rPr>
        <w:t>财政拨款收入：指单位本年度从同级财政部门取得的各类财政拨款。</w:t>
      </w:r>
    </w:p>
    <w:p>
      <w:pPr>
        <w:pStyle w:val="9"/>
        <w:numPr>
          <w:ilvl w:val="2"/>
          <w:numId w:val="1"/>
        </w:numPr>
        <w:tabs>
          <w:tab w:val="left" w:pos="1443"/>
        </w:tabs>
        <w:spacing w:before="0" w:after="0" w:line="374" w:lineRule="auto"/>
        <w:ind w:left="119" w:right="264" w:firstLine="840"/>
        <w:jc w:val="left"/>
        <w:rPr>
          <w:sz w:val="32"/>
        </w:rPr>
      </w:pPr>
      <w:r>
        <w:rPr>
          <w:sz w:val="32"/>
        </w:rPr>
        <w:t>上级补助收入：指事业单位从主管部门和上级单位取得的非财政补助收入。</w:t>
      </w:r>
    </w:p>
    <w:p>
      <w:pPr>
        <w:pStyle w:val="9"/>
        <w:numPr>
          <w:ilvl w:val="2"/>
          <w:numId w:val="1"/>
        </w:numPr>
        <w:tabs>
          <w:tab w:val="left" w:pos="1443"/>
        </w:tabs>
        <w:spacing w:before="0" w:after="0" w:line="374" w:lineRule="auto"/>
        <w:ind w:left="119" w:right="264" w:firstLine="840"/>
        <w:jc w:val="right"/>
        <w:rPr>
          <w:sz w:val="32"/>
        </w:rPr>
      </w:pPr>
      <w:r>
        <w:rPr>
          <w:sz w:val="32"/>
        </w:rPr>
        <w:t>事业收入：指事业单位开展专业业务活动及其辅助活动取得的收入，事业单位收到的财政专户实际核拨的教育收费等资金在此反映。 4．经营收入：指事业单位在专业业务活动及其辅助活动之外开展</w:t>
      </w:r>
    </w:p>
    <w:p>
      <w:pPr>
        <w:pStyle w:val="5"/>
        <w:spacing w:line="405" w:lineRule="exact"/>
        <w:ind w:left="119"/>
      </w:pPr>
      <w:r>
        <w:t>非独立核算经营活动取得的收入。</w:t>
      </w:r>
    </w:p>
    <w:p>
      <w:pPr>
        <w:pStyle w:val="9"/>
        <w:numPr>
          <w:ilvl w:val="0"/>
          <w:numId w:val="2"/>
        </w:numPr>
        <w:tabs>
          <w:tab w:val="left" w:pos="1443"/>
        </w:tabs>
        <w:spacing w:before="222" w:after="0" w:line="374" w:lineRule="auto"/>
        <w:ind w:left="119" w:right="264" w:firstLine="840"/>
        <w:jc w:val="left"/>
        <w:rPr>
          <w:sz w:val="32"/>
        </w:rPr>
      </w:pPr>
      <w:r>
        <w:rPr>
          <w:sz w:val="32"/>
        </w:rPr>
        <w:t>附属单位上缴收入：指事业单位附属独立核算单位按照有关规定上缴的收入。</w:t>
      </w:r>
    </w:p>
    <w:p>
      <w:pPr>
        <w:pStyle w:val="9"/>
        <w:numPr>
          <w:ilvl w:val="0"/>
          <w:numId w:val="2"/>
        </w:numPr>
        <w:tabs>
          <w:tab w:val="left" w:pos="1443"/>
        </w:tabs>
        <w:spacing w:before="0" w:after="0" w:line="374" w:lineRule="auto"/>
        <w:ind w:left="119" w:right="264" w:firstLine="840"/>
        <w:jc w:val="left"/>
        <w:rPr>
          <w:sz w:val="32"/>
        </w:rPr>
      </w:pPr>
      <w:r>
        <w:rPr>
          <w:sz w:val="32"/>
        </w:rPr>
        <w:t>其他收入：指单位取得的除上述“财政拨款收入”、“事业收入”、“经营收入”等以外的各项收入。</w:t>
      </w:r>
    </w:p>
    <w:p>
      <w:pPr>
        <w:pStyle w:val="9"/>
        <w:numPr>
          <w:ilvl w:val="0"/>
          <w:numId w:val="2"/>
        </w:numPr>
        <w:tabs>
          <w:tab w:val="left" w:pos="1443"/>
        </w:tabs>
        <w:spacing w:before="0" w:after="0" w:line="374" w:lineRule="auto"/>
        <w:ind w:left="119" w:right="264" w:firstLine="840"/>
        <w:jc w:val="left"/>
        <w:rPr>
          <w:sz w:val="32"/>
        </w:rPr>
      </w:pPr>
      <w:r>
        <w:rPr>
          <w:sz w:val="32"/>
        </w:rPr>
        <w:t>使用非财政拨款结余：指事业单位使用非财政拨款结余（原事业基金）弥补当年收支差额的数额。</w:t>
      </w:r>
    </w:p>
    <w:p>
      <w:pPr>
        <w:pStyle w:val="9"/>
        <w:numPr>
          <w:ilvl w:val="0"/>
          <w:numId w:val="2"/>
        </w:numPr>
        <w:tabs>
          <w:tab w:val="left" w:pos="1443"/>
        </w:tabs>
        <w:spacing w:before="0" w:after="0" w:line="374" w:lineRule="auto"/>
        <w:ind w:left="119" w:right="264" w:firstLine="840"/>
        <w:jc w:val="left"/>
        <w:rPr>
          <w:sz w:val="32"/>
        </w:rPr>
      </w:pPr>
      <w:r>
        <w:rPr>
          <w:sz w:val="32"/>
        </w:rPr>
        <w:t>年初结转和结余：指单位上年结转本年使用的基本支出结转、项目支出结转和结余和经营结余。</w:t>
      </w:r>
    </w:p>
    <w:p>
      <w:pPr>
        <w:pStyle w:val="9"/>
        <w:numPr>
          <w:ilvl w:val="0"/>
          <w:numId w:val="2"/>
        </w:numPr>
        <w:tabs>
          <w:tab w:val="left" w:pos="1443"/>
        </w:tabs>
        <w:spacing w:before="0" w:after="0" w:line="374" w:lineRule="auto"/>
        <w:ind w:left="119" w:right="264" w:firstLine="840"/>
        <w:jc w:val="left"/>
        <w:rPr>
          <w:sz w:val="32"/>
        </w:rPr>
      </w:pPr>
      <w:r>
        <w:rPr>
          <w:sz w:val="32"/>
        </w:rPr>
        <w:t>结余分配：指事业单位按规定对非财政拨款结余资金提取的专用基金、缴纳的所得税和转入非财政拨款结余等。</w:t>
      </w:r>
    </w:p>
    <w:p>
      <w:pPr>
        <w:pStyle w:val="9"/>
        <w:numPr>
          <w:ilvl w:val="0"/>
          <w:numId w:val="2"/>
        </w:numPr>
        <w:tabs>
          <w:tab w:val="left" w:pos="1601"/>
        </w:tabs>
        <w:spacing w:before="0" w:after="0" w:line="374" w:lineRule="auto"/>
        <w:ind w:left="119" w:right="263" w:firstLine="840"/>
        <w:jc w:val="both"/>
        <w:rPr>
          <w:sz w:val="32"/>
        </w:rPr>
      </w:pPr>
      <w:r>
        <w:rPr>
          <w:spacing w:val="-11"/>
          <w:sz w:val="32"/>
        </w:rPr>
        <w:t>年末结转和结余资金：指本年度或以前年度预算安排、因客观</w:t>
      </w:r>
      <w:r>
        <w:rPr>
          <w:spacing w:val="2"/>
          <w:sz w:val="32"/>
        </w:rPr>
        <w:t>条件发生变化无法按原计划实施，需要延迟到以后年度按有关规定继续使用的资金。</w:t>
      </w:r>
    </w:p>
    <w:p>
      <w:pPr>
        <w:pStyle w:val="9"/>
        <w:numPr>
          <w:ilvl w:val="0"/>
          <w:numId w:val="2"/>
        </w:numPr>
        <w:tabs>
          <w:tab w:val="left" w:pos="1601"/>
        </w:tabs>
        <w:spacing w:before="0" w:after="0" w:line="405" w:lineRule="exact"/>
        <w:ind w:left="1601" w:right="0" w:hanging="642"/>
        <w:jc w:val="left"/>
        <w:rPr>
          <w:sz w:val="32"/>
        </w:rPr>
      </w:pPr>
      <w:r>
        <w:rPr>
          <w:spacing w:val="-11"/>
          <w:sz w:val="32"/>
        </w:rPr>
        <w:t>基本支出：指为保障机构正常运转、完成日常工作任务而发生</w:t>
      </w:r>
    </w:p>
    <w:p>
      <w:pPr>
        <w:spacing w:after="0" w:line="405" w:lineRule="exact"/>
        <w:jc w:val="left"/>
        <w:rPr>
          <w:sz w:val="32"/>
        </w:rPr>
        <w:sectPr>
          <w:pgSz w:w="11910" w:h="16840"/>
          <w:pgMar w:top="1500" w:right="480" w:bottom="1180" w:left="1020" w:header="0" w:footer="997" w:gutter="0"/>
          <w:cols w:space="720" w:num="1"/>
        </w:sectPr>
      </w:pPr>
    </w:p>
    <w:p>
      <w:pPr>
        <w:pStyle w:val="5"/>
        <w:spacing w:before="38"/>
        <w:ind w:left="120"/>
      </w:pPr>
      <w:r>
        <w:t>的支出，包括人员经费和公用经费。</w:t>
      </w:r>
    </w:p>
    <w:p>
      <w:pPr>
        <w:pStyle w:val="9"/>
        <w:numPr>
          <w:ilvl w:val="0"/>
          <w:numId w:val="2"/>
        </w:numPr>
        <w:tabs>
          <w:tab w:val="left" w:pos="1601"/>
        </w:tabs>
        <w:spacing w:before="228" w:after="0" w:line="374" w:lineRule="auto"/>
        <w:ind w:left="119" w:right="263" w:firstLine="840"/>
        <w:jc w:val="left"/>
        <w:rPr>
          <w:sz w:val="32"/>
        </w:rPr>
      </w:pPr>
      <w:r>
        <w:rPr>
          <w:spacing w:val="-12"/>
          <w:sz w:val="32"/>
        </w:rPr>
        <w:t>项目支出：指在为完成特定的工作任务和事业发展目标所发生</w:t>
      </w:r>
      <w:r>
        <w:rPr>
          <w:sz w:val="32"/>
        </w:rPr>
        <w:t>的支出。</w:t>
      </w:r>
    </w:p>
    <w:p>
      <w:pPr>
        <w:pStyle w:val="9"/>
        <w:numPr>
          <w:ilvl w:val="0"/>
          <w:numId w:val="2"/>
        </w:numPr>
        <w:tabs>
          <w:tab w:val="left" w:pos="1601"/>
        </w:tabs>
        <w:spacing w:before="0" w:after="0" w:line="374" w:lineRule="auto"/>
        <w:ind w:left="119" w:right="263" w:firstLine="840"/>
        <w:jc w:val="left"/>
        <w:rPr>
          <w:sz w:val="32"/>
        </w:rPr>
      </w:pPr>
      <w:r>
        <w:rPr>
          <w:spacing w:val="-12"/>
          <w:sz w:val="32"/>
        </w:rPr>
        <w:t>上缴上级支出：指事业单位按照财政部门和主管部门的规定上</w:t>
      </w:r>
      <w:r>
        <w:rPr>
          <w:sz w:val="32"/>
        </w:rPr>
        <w:t>缴上级单位的支出。</w:t>
      </w:r>
    </w:p>
    <w:p>
      <w:pPr>
        <w:pStyle w:val="9"/>
        <w:numPr>
          <w:ilvl w:val="0"/>
          <w:numId w:val="2"/>
        </w:numPr>
        <w:tabs>
          <w:tab w:val="left" w:pos="1601"/>
        </w:tabs>
        <w:spacing w:before="0" w:after="0" w:line="374" w:lineRule="auto"/>
        <w:ind w:left="119" w:right="263" w:firstLine="840"/>
        <w:jc w:val="left"/>
        <w:rPr>
          <w:sz w:val="32"/>
        </w:rPr>
      </w:pPr>
      <w:r>
        <w:rPr>
          <w:spacing w:val="-12"/>
          <w:sz w:val="32"/>
        </w:rPr>
        <w:t>经营支出：指事业单位在专业业务活动及其辅助活动之外开展</w:t>
      </w:r>
      <w:r>
        <w:rPr>
          <w:sz w:val="32"/>
        </w:rPr>
        <w:t>非独立核算经营活动发生的支出。</w:t>
      </w:r>
    </w:p>
    <w:p>
      <w:pPr>
        <w:pStyle w:val="9"/>
        <w:numPr>
          <w:ilvl w:val="0"/>
          <w:numId w:val="2"/>
        </w:numPr>
        <w:tabs>
          <w:tab w:val="left" w:pos="1601"/>
        </w:tabs>
        <w:spacing w:before="0" w:after="0" w:line="374" w:lineRule="auto"/>
        <w:ind w:left="119" w:right="263" w:firstLine="840"/>
        <w:jc w:val="left"/>
        <w:rPr>
          <w:sz w:val="32"/>
        </w:rPr>
      </w:pPr>
      <w:r>
        <w:rPr>
          <w:spacing w:val="-11"/>
          <w:sz w:val="32"/>
        </w:rPr>
        <w:t>对附属单位补助支出：指事业单位用财政拨款收入之外的收入</w:t>
      </w:r>
      <w:r>
        <w:rPr>
          <w:sz w:val="32"/>
        </w:rPr>
        <w:t>对附属单位补助发生的支出。</w:t>
      </w:r>
    </w:p>
    <w:p>
      <w:pPr>
        <w:pStyle w:val="9"/>
        <w:numPr>
          <w:ilvl w:val="0"/>
          <w:numId w:val="2"/>
        </w:numPr>
        <w:tabs>
          <w:tab w:val="left" w:pos="1601"/>
        </w:tabs>
        <w:spacing w:before="0" w:after="0" w:line="374" w:lineRule="auto"/>
        <w:ind w:left="119" w:right="263" w:firstLine="840"/>
        <w:jc w:val="both"/>
        <w:rPr>
          <w:sz w:val="32"/>
        </w:rPr>
      </w:pPr>
      <w:r>
        <w:rPr>
          <w:spacing w:val="-12"/>
          <w:sz w:val="32"/>
        </w:rPr>
        <w:t>“三公”经费：指单位用一般公共预算财政拨款安排的因公出</w:t>
      </w:r>
      <w:r>
        <w:rPr>
          <w:spacing w:val="3"/>
          <w:sz w:val="32"/>
        </w:rPr>
        <w:t>国（境）</w:t>
      </w:r>
      <w:r>
        <w:rPr>
          <w:spacing w:val="2"/>
          <w:sz w:val="32"/>
        </w:rPr>
        <w:t>费、公务用车购置及运行维护费和公务接待费。其中，因公出</w:t>
      </w:r>
      <w:r>
        <w:rPr>
          <w:spacing w:val="3"/>
          <w:sz w:val="32"/>
        </w:rPr>
        <w:t>国（境）费反映单位公务出国（境）</w:t>
      </w:r>
      <w:r>
        <w:rPr>
          <w:spacing w:val="2"/>
          <w:sz w:val="32"/>
        </w:rPr>
        <w:t>的国际旅费、国外城市间交通费、住宿费、伙食费、培训费、公杂费等支出；公务用车购置及运行维护费</w:t>
      </w:r>
      <w:r>
        <w:rPr>
          <w:spacing w:val="3"/>
          <w:sz w:val="32"/>
        </w:rPr>
        <w:t>反映单位公务用车购置支出（含车辆购置税、牌照费）</w:t>
      </w:r>
      <w:r>
        <w:rPr>
          <w:spacing w:val="2"/>
          <w:sz w:val="32"/>
        </w:rPr>
        <w:t>以及按规定保留的公务用车燃料费、维修费、过路过桥费、保险费、安全奖励费用等支</w:t>
      </w:r>
      <w:r>
        <w:rPr>
          <w:spacing w:val="3"/>
          <w:sz w:val="32"/>
        </w:rPr>
        <w:t>出；公务接待费反映单位按规定开支的各类公务接待（含外宾接待）</w:t>
      </w:r>
      <w:r>
        <w:rPr>
          <w:sz w:val="32"/>
        </w:rPr>
        <w:t>费用。</w:t>
      </w:r>
    </w:p>
    <w:p>
      <w:pPr>
        <w:pStyle w:val="9"/>
        <w:numPr>
          <w:ilvl w:val="0"/>
          <w:numId w:val="2"/>
        </w:numPr>
        <w:tabs>
          <w:tab w:val="left" w:pos="1601"/>
        </w:tabs>
        <w:spacing w:before="0" w:after="0" w:line="385" w:lineRule="exact"/>
        <w:ind w:left="1601" w:right="0" w:hanging="642"/>
        <w:jc w:val="left"/>
        <w:rPr>
          <w:sz w:val="32"/>
        </w:rPr>
      </w:pPr>
      <w:r>
        <w:rPr>
          <w:spacing w:val="-20"/>
          <w:sz w:val="32"/>
        </w:rPr>
        <w:t>机关运行经费：指行政单位</w:t>
      </w:r>
      <w:r>
        <w:rPr>
          <w:sz w:val="32"/>
        </w:rPr>
        <w:t>（含参照公务员法管理的事业单位）</w:t>
      </w:r>
    </w:p>
    <w:p>
      <w:pPr>
        <w:pStyle w:val="5"/>
        <w:spacing w:before="228" w:line="374" w:lineRule="auto"/>
        <w:ind w:left="119" w:right="37"/>
      </w:pPr>
      <w:r>
        <w:t>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spacing w:after="0" w:line="374" w:lineRule="auto"/>
        <w:sectPr>
          <w:pgSz w:w="11910" w:h="16840"/>
          <w:pgMar w:top="1500" w:right="480" w:bottom="1180" w:left="1020" w:header="0" w:footer="997" w:gutter="0"/>
          <w:cols w:space="720" w:num="1"/>
        </w:sectPr>
      </w:pPr>
    </w:p>
    <w:p>
      <w:pPr>
        <w:pStyle w:val="9"/>
        <w:numPr>
          <w:ilvl w:val="0"/>
          <w:numId w:val="2"/>
        </w:numPr>
        <w:tabs>
          <w:tab w:val="left" w:pos="1601"/>
        </w:tabs>
        <w:spacing w:before="38" w:after="0" w:line="374" w:lineRule="auto"/>
        <w:ind w:left="119" w:right="264" w:firstLine="840"/>
        <w:jc w:val="left"/>
        <w:rPr>
          <w:sz w:val="32"/>
        </w:rPr>
      </w:pPr>
      <w:r>
        <w:rPr>
          <w:sz w:val="32"/>
        </w:rPr>
        <w:t>一般公共服务支出（类）政协事务（款）行政运行（项</w:t>
      </w:r>
      <w:r>
        <w:rPr>
          <w:spacing w:val="-51"/>
          <w:sz w:val="32"/>
        </w:rPr>
        <w:t>）</w:t>
      </w:r>
      <w:r>
        <w:rPr>
          <w:spacing w:val="-34"/>
          <w:sz w:val="32"/>
        </w:rPr>
        <w:t>：反</w:t>
      </w:r>
      <w:r>
        <w:rPr>
          <w:sz w:val="32"/>
        </w:rPr>
        <w:t>映行政单位（包括实行公务员管理的事业单位）的基本 支出。</w:t>
      </w:r>
    </w:p>
    <w:p>
      <w:pPr>
        <w:pStyle w:val="9"/>
        <w:numPr>
          <w:ilvl w:val="0"/>
          <w:numId w:val="2"/>
        </w:numPr>
        <w:tabs>
          <w:tab w:val="left" w:pos="1601"/>
        </w:tabs>
        <w:spacing w:before="0" w:after="0" w:line="374" w:lineRule="auto"/>
        <w:ind w:left="119" w:right="103" w:firstLine="840"/>
        <w:jc w:val="left"/>
        <w:rPr>
          <w:sz w:val="32"/>
        </w:rPr>
      </w:pPr>
      <w:r>
        <w:rPr>
          <w:spacing w:val="-18"/>
          <w:sz w:val="32"/>
        </w:rPr>
        <w:t>一般公共服务支出</w:t>
      </w:r>
      <w:r>
        <w:rPr>
          <w:sz w:val="32"/>
        </w:rPr>
        <w:t>（类</w:t>
      </w:r>
      <w:r>
        <w:rPr>
          <w:spacing w:val="-137"/>
          <w:sz w:val="32"/>
        </w:rPr>
        <w:t>）</w:t>
      </w:r>
      <w:r>
        <w:rPr>
          <w:spacing w:val="-35"/>
          <w:sz w:val="32"/>
        </w:rPr>
        <w:t>政协事务</w:t>
      </w:r>
      <w:r>
        <w:rPr>
          <w:sz w:val="32"/>
        </w:rPr>
        <w:t>（款</w:t>
      </w:r>
      <w:r>
        <w:rPr>
          <w:spacing w:val="-137"/>
          <w:sz w:val="32"/>
        </w:rPr>
        <w:t>）</w:t>
      </w:r>
      <w:r>
        <w:rPr>
          <w:spacing w:val="-18"/>
          <w:sz w:val="32"/>
        </w:rPr>
        <w:t>一般行政管理事务</w:t>
      </w:r>
      <w:r>
        <w:rPr>
          <w:sz w:val="32"/>
        </w:rPr>
        <w:t>（项</w:t>
      </w:r>
      <w:r>
        <w:rPr>
          <w:spacing w:val="-47"/>
          <w:sz w:val="32"/>
        </w:rPr>
        <w:t>）</w:t>
      </w:r>
      <w:r>
        <w:rPr>
          <w:spacing w:val="-1"/>
          <w:sz w:val="32"/>
        </w:rPr>
        <w:t>：反映行政单位</w:t>
      </w:r>
      <w:r>
        <w:rPr>
          <w:spacing w:val="8"/>
          <w:sz w:val="32"/>
        </w:rPr>
        <w:t>（包括实行公务员管理的事业单位）未单独 设置项</w:t>
      </w:r>
      <w:r>
        <w:rPr>
          <w:sz w:val="32"/>
        </w:rPr>
        <w:t>级科目的其他项目支出。</w:t>
      </w:r>
    </w:p>
    <w:p>
      <w:pPr>
        <w:pStyle w:val="9"/>
        <w:numPr>
          <w:ilvl w:val="0"/>
          <w:numId w:val="2"/>
        </w:numPr>
        <w:tabs>
          <w:tab w:val="left" w:pos="1601"/>
        </w:tabs>
        <w:spacing w:before="0" w:after="0" w:line="374" w:lineRule="auto"/>
        <w:ind w:left="119" w:right="264" w:firstLine="840"/>
        <w:jc w:val="left"/>
        <w:rPr>
          <w:sz w:val="32"/>
        </w:rPr>
      </w:pPr>
      <w:r>
        <w:rPr>
          <w:sz w:val="32"/>
        </w:rPr>
        <w:t>一般公共服务支出（类）政协事务（款）参政议政（项</w:t>
      </w:r>
      <w:r>
        <w:rPr>
          <w:spacing w:val="-51"/>
          <w:sz w:val="32"/>
        </w:rPr>
        <w:t>）</w:t>
      </w:r>
      <w:r>
        <w:rPr>
          <w:spacing w:val="-34"/>
          <w:sz w:val="32"/>
        </w:rPr>
        <w:t>：反</w:t>
      </w:r>
      <w:r>
        <w:rPr>
          <w:sz w:val="32"/>
        </w:rPr>
        <w:t>映政协为参政议政进行调研、检査等方面的支出。</w:t>
      </w:r>
    </w:p>
    <w:p>
      <w:pPr>
        <w:pStyle w:val="9"/>
        <w:numPr>
          <w:ilvl w:val="0"/>
          <w:numId w:val="2"/>
        </w:numPr>
        <w:tabs>
          <w:tab w:val="left" w:pos="1601"/>
        </w:tabs>
        <w:spacing w:before="0" w:after="0" w:line="374" w:lineRule="auto"/>
        <w:ind w:left="119" w:right="103" w:firstLine="840"/>
        <w:jc w:val="left"/>
        <w:rPr>
          <w:sz w:val="32"/>
        </w:rPr>
      </w:pPr>
      <w:r>
        <w:rPr>
          <w:spacing w:val="-18"/>
          <w:sz w:val="32"/>
        </w:rPr>
        <w:t>一般公共服务支出</w:t>
      </w:r>
      <w:r>
        <w:rPr>
          <w:sz w:val="32"/>
        </w:rPr>
        <w:t>（类</w:t>
      </w:r>
      <w:r>
        <w:rPr>
          <w:spacing w:val="-137"/>
          <w:sz w:val="32"/>
        </w:rPr>
        <w:t>）</w:t>
      </w:r>
      <w:r>
        <w:rPr>
          <w:spacing w:val="-35"/>
          <w:sz w:val="32"/>
        </w:rPr>
        <w:t>政协事务</w:t>
      </w:r>
      <w:r>
        <w:rPr>
          <w:sz w:val="32"/>
        </w:rPr>
        <w:t>（款</w:t>
      </w:r>
      <w:r>
        <w:rPr>
          <w:spacing w:val="-137"/>
          <w:sz w:val="32"/>
        </w:rPr>
        <w:t>）</w:t>
      </w:r>
      <w:r>
        <w:rPr>
          <w:spacing w:val="-18"/>
          <w:sz w:val="32"/>
        </w:rPr>
        <w:t>其他政协事务支出</w:t>
      </w:r>
      <w:r>
        <w:rPr>
          <w:sz w:val="32"/>
        </w:rPr>
        <w:t>（项</w:t>
      </w:r>
      <w:r>
        <w:rPr>
          <w:spacing w:val="-47"/>
          <w:sz w:val="32"/>
        </w:rPr>
        <w:t>）</w:t>
      </w:r>
      <w:r>
        <w:rPr>
          <w:spacing w:val="-7"/>
          <w:sz w:val="32"/>
        </w:rPr>
        <w:t>：反映除上述项目以外的其他政协事务支出。</w:t>
      </w:r>
    </w:p>
    <w:p>
      <w:pPr>
        <w:pStyle w:val="9"/>
        <w:numPr>
          <w:ilvl w:val="0"/>
          <w:numId w:val="2"/>
        </w:numPr>
        <w:tabs>
          <w:tab w:val="left" w:pos="1601"/>
        </w:tabs>
        <w:spacing w:before="0" w:after="0" w:line="374" w:lineRule="auto"/>
        <w:ind w:left="119" w:right="103" w:firstLine="840"/>
        <w:jc w:val="left"/>
        <w:rPr>
          <w:sz w:val="32"/>
        </w:rPr>
      </w:pPr>
      <w:r>
        <w:rPr>
          <w:spacing w:val="-13"/>
          <w:sz w:val="32"/>
        </w:rPr>
        <w:t>一般公共服务支出</w:t>
      </w:r>
      <w:r>
        <w:rPr>
          <w:sz w:val="32"/>
        </w:rPr>
        <w:t>（类</w:t>
      </w:r>
      <w:r>
        <w:rPr>
          <w:spacing w:val="-97"/>
          <w:sz w:val="32"/>
        </w:rPr>
        <w:t>）</w:t>
      </w:r>
      <w:r>
        <w:rPr>
          <w:spacing w:val="-20"/>
          <w:sz w:val="32"/>
        </w:rPr>
        <w:t>政府办公厅</w:t>
      </w:r>
      <w:r>
        <w:rPr>
          <w:sz w:val="32"/>
        </w:rPr>
        <w:t>（室</w:t>
      </w:r>
      <w:r>
        <w:rPr>
          <w:spacing w:val="-97"/>
          <w:sz w:val="32"/>
        </w:rPr>
        <w:t>）</w:t>
      </w:r>
      <w:r>
        <w:rPr>
          <w:spacing w:val="-14"/>
          <w:sz w:val="32"/>
        </w:rPr>
        <w:t>及相关机构事务</w:t>
      </w:r>
      <w:r>
        <w:rPr>
          <w:sz w:val="32"/>
        </w:rPr>
        <w:t>（款</w:t>
      </w:r>
      <w:r>
        <w:rPr>
          <w:spacing w:val="-14"/>
          <w:sz w:val="32"/>
        </w:rPr>
        <w:t>）</w:t>
      </w:r>
      <w:r>
        <w:rPr>
          <w:spacing w:val="3"/>
          <w:sz w:val="32"/>
        </w:rPr>
        <w:t>专项业务及机关事务管理（项）：反映各级政府举行各类重大活动、</w:t>
      </w:r>
      <w:r>
        <w:rPr>
          <w:spacing w:val="-10"/>
          <w:sz w:val="32"/>
        </w:rPr>
        <w:t>召开重要会议</w:t>
      </w:r>
      <w:r>
        <w:rPr>
          <w:sz w:val="32"/>
        </w:rPr>
        <w:t>（</w:t>
      </w:r>
      <w:r>
        <w:rPr>
          <w:spacing w:val="-10"/>
          <w:sz w:val="32"/>
        </w:rPr>
        <w:t>如国务院 一类会议、国庆招待会、全国劳模大会</w:t>
      </w:r>
      <w:r>
        <w:rPr>
          <w:spacing w:val="-55"/>
          <w:sz w:val="32"/>
        </w:rPr>
        <w:t>）</w:t>
      </w:r>
      <w:r>
        <w:rPr>
          <w:sz w:val="32"/>
        </w:rPr>
        <w:t>的支出</w:t>
      </w:r>
      <w:r>
        <w:rPr>
          <w:spacing w:val="-4"/>
          <w:sz w:val="32"/>
        </w:rPr>
        <w:t>，政府机关房 地产管理、公务用车管理等方面的支出。</w:t>
      </w:r>
    </w:p>
    <w:p>
      <w:pPr>
        <w:pStyle w:val="9"/>
        <w:numPr>
          <w:ilvl w:val="0"/>
          <w:numId w:val="2"/>
        </w:numPr>
        <w:tabs>
          <w:tab w:val="left" w:pos="1601"/>
        </w:tabs>
        <w:spacing w:before="0" w:after="0" w:line="374" w:lineRule="auto"/>
        <w:ind w:left="119" w:right="264" w:firstLine="840"/>
        <w:jc w:val="both"/>
        <w:rPr>
          <w:sz w:val="32"/>
        </w:rPr>
      </w:pPr>
      <w:r>
        <w:rPr>
          <w:spacing w:val="-3"/>
          <w:sz w:val="32"/>
        </w:rPr>
        <w:t>社会保障和就业支出</w:t>
      </w:r>
      <w:r>
        <w:rPr>
          <w:sz w:val="32"/>
        </w:rPr>
        <w:t>（类</w:t>
      </w:r>
      <w:r>
        <w:rPr>
          <w:spacing w:val="-20"/>
          <w:sz w:val="32"/>
        </w:rPr>
        <w:t>）</w:t>
      </w:r>
      <w:r>
        <w:rPr>
          <w:spacing w:val="-3"/>
          <w:sz w:val="32"/>
        </w:rPr>
        <w:t>行政事业单位养老支出</w:t>
      </w:r>
      <w:r>
        <w:rPr>
          <w:sz w:val="32"/>
        </w:rPr>
        <w:t>（款</w:t>
      </w:r>
      <w:r>
        <w:rPr>
          <w:spacing w:val="-21"/>
          <w:sz w:val="32"/>
        </w:rPr>
        <w:t>）</w:t>
      </w:r>
      <w:r>
        <w:rPr>
          <w:spacing w:val="-7"/>
          <w:sz w:val="32"/>
        </w:rPr>
        <w:t>机关</w:t>
      </w:r>
      <w:r>
        <w:rPr>
          <w:spacing w:val="3"/>
          <w:sz w:val="32"/>
        </w:rPr>
        <w:t>事业单位基本养老保险缴费支出（项）</w:t>
      </w:r>
      <w:r>
        <w:rPr>
          <w:spacing w:val="2"/>
          <w:sz w:val="32"/>
        </w:rPr>
        <w:t>：反映机关事业单位实施养老保险制度由单位缴纳的基本养老保险费支出。</w:t>
      </w:r>
    </w:p>
    <w:p>
      <w:pPr>
        <w:pStyle w:val="9"/>
        <w:numPr>
          <w:ilvl w:val="0"/>
          <w:numId w:val="2"/>
        </w:numPr>
        <w:tabs>
          <w:tab w:val="left" w:pos="1601"/>
        </w:tabs>
        <w:spacing w:before="0" w:after="0" w:line="374" w:lineRule="auto"/>
        <w:ind w:left="119" w:right="264" w:firstLine="840"/>
        <w:jc w:val="both"/>
        <w:rPr>
          <w:sz w:val="32"/>
        </w:rPr>
      </w:pPr>
      <w:r>
        <w:rPr>
          <w:spacing w:val="-3"/>
          <w:sz w:val="32"/>
        </w:rPr>
        <w:t>社会保障和就业支出</w:t>
      </w:r>
      <w:r>
        <w:rPr>
          <w:sz w:val="32"/>
        </w:rPr>
        <w:t>（类</w:t>
      </w:r>
      <w:r>
        <w:rPr>
          <w:spacing w:val="-20"/>
          <w:sz w:val="32"/>
        </w:rPr>
        <w:t>）</w:t>
      </w:r>
      <w:r>
        <w:rPr>
          <w:spacing w:val="-3"/>
          <w:sz w:val="32"/>
        </w:rPr>
        <w:t>行政事业单位养老支出</w:t>
      </w:r>
      <w:r>
        <w:rPr>
          <w:sz w:val="32"/>
        </w:rPr>
        <w:t>（款</w:t>
      </w:r>
      <w:r>
        <w:rPr>
          <w:spacing w:val="-21"/>
          <w:sz w:val="32"/>
        </w:rPr>
        <w:t>）</w:t>
      </w:r>
      <w:r>
        <w:rPr>
          <w:spacing w:val="-7"/>
          <w:sz w:val="32"/>
        </w:rPr>
        <w:t>其他</w:t>
      </w:r>
      <w:r>
        <w:rPr>
          <w:spacing w:val="3"/>
          <w:sz w:val="32"/>
        </w:rPr>
        <w:t>行政事业单位养老支出（项）</w:t>
      </w:r>
      <w:r>
        <w:rPr>
          <w:spacing w:val="2"/>
          <w:sz w:val="32"/>
        </w:rPr>
        <w:t>：反映除上述项目以外其他用于行政事业单位养老方面的支出。</w:t>
      </w:r>
    </w:p>
    <w:p>
      <w:pPr>
        <w:pStyle w:val="9"/>
        <w:numPr>
          <w:ilvl w:val="0"/>
          <w:numId w:val="2"/>
        </w:numPr>
        <w:tabs>
          <w:tab w:val="left" w:pos="1601"/>
        </w:tabs>
        <w:spacing w:before="0" w:after="0" w:line="374" w:lineRule="auto"/>
        <w:ind w:left="119" w:right="103" w:firstLine="840"/>
        <w:jc w:val="both"/>
        <w:rPr>
          <w:sz w:val="32"/>
        </w:rPr>
      </w:pPr>
      <w:r>
        <w:rPr>
          <w:spacing w:val="-23"/>
          <w:sz w:val="32"/>
        </w:rPr>
        <w:t>卫生健康支出</w:t>
      </w:r>
      <w:r>
        <w:rPr>
          <w:sz w:val="32"/>
        </w:rPr>
        <w:t>（类</w:t>
      </w:r>
      <w:r>
        <w:rPr>
          <w:spacing w:val="-137"/>
          <w:sz w:val="32"/>
        </w:rPr>
        <w:t>）</w:t>
      </w:r>
      <w:r>
        <w:rPr>
          <w:spacing w:val="-18"/>
          <w:sz w:val="32"/>
        </w:rPr>
        <w:t>行政事业单位医疗</w:t>
      </w:r>
      <w:r>
        <w:rPr>
          <w:sz w:val="32"/>
        </w:rPr>
        <w:t>（款</w:t>
      </w:r>
      <w:r>
        <w:rPr>
          <w:spacing w:val="-137"/>
          <w:sz w:val="32"/>
        </w:rPr>
        <w:t>）</w:t>
      </w:r>
      <w:r>
        <w:rPr>
          <w:spacing w:val="-23"/>
          <w:sz w:val="32"/>
        </w:rPr>
        <w:t>行政单位医疗</w:t>
      </w:r>
      <w:r>
        <w:rPr>
          <w:sz w:val="32"/>
        </w:rPr>
        <w:t>（项</w:t>
      </w:r>
      <w:r>
        <w:rPr>
          <w:spacing w:val="-47"/>
          <w:sz w:val="32"/>
        </w:rPr>
        <w:t>）</w:t>
      </w:r>
      <w:r>
        <w:rPr>
          <w:spacing w:val="-15"/>
          <w:sz w:val="32"/>
        </w:rPr>
        <w:t>：反映财政部门安排的行政单位</w:t>
      </w:r>
      <w:r>
        <w:rPr>
          <w:sz w:val="32"/>
        </w:rPr>
        <w:t>（</w:t>
      </w:r>
      <w:r>
        <w:rPr>
          <w:spacing w:val="-7"/>
          <w:sz w:val="32"/>
        </w:rPr>
        <w:t>包括实行公务员管理的事业 单位，下同</w:t>
      </w:r>
      <w:r>
        <w:rPr>
          <w:spacing w:val="-14"/>
          <w:sz w:val="32"/>
        </w:rPr>
        <w:t>）</w:t>
      </w:r>
      <w:r>
        <w:rPr>
          <w:sz w:val="32"/>
        </w:rPr>
        <w:t>基本医疗保险缴费经费，未参加医疗保险的行政 单位的公费医疗经费，</w:t>
      </w:r>
    </w:p>
    <w:p>
      <w:pPr>
        <w:spacing w:after="0" w:line="374" w:lineRule="auto"/>
        <w:jc w:val="both"/>
        <w:rPr>
          <w:sz w:val="32"/>
        </w:rPr>
        <w:sectPr>
          <w:pgSz w:w="11910" w:h="16840"/>
          <w:pgMar w:top="1500" w:right="480" w:bottom="1180" w:left="1020" w:header="0" w:footer="997" w:gutter="0"/>
          <w:cols w:space="720" w:num="1"/>
        </w:sectPr>
      </w:pPr>
    </w:p>
    <w:p>
      <w:pPr>
        <w:pStyle w:val="5"/>
        <w:spacing w:before="38"/>
        <w:ind w:left="120"/>
        <w:jc w:val="both"/>
      </w:pPr>
      <w:r>
        <w:t>按国家规定享受离休人员、红军老战士 待遇人员的医疗经费。</w:t>
      </w:r>
    </w:p>
    <w:p>
      <w:pPr>
        <w:pStyle w:val="9"/>
        <w:numPr>
          <w:ilvl w:val="0"/>
          <w:numId w:val="2"/>
        </w:numPr>
        <w:tabs>
          <w:tab w:val="left" w:pos="1601"/>
        </w:tabs>
        <w:spacing w:before="228" w:after="0" w:line="374" w:lineRule="auto"/>
        <w:ind w:left="119" w:right="264" w:firstLine="840"/>
        <w:jc w:val="both"/>
        <w:rPr>
          <w:sz w:val="32"/>
        </w:rPr>
      </w:pPr>
      <w:r>
        <w:rPr>
          <w:spacing w:val="-4"/>
          <w:sz w:val="32"/>
        </w:rPr>
        <w:t>卫生健康支出</w:t>
      </w:r>
      <w:r>
        <w:rPr>
          <w:sz w:val="32"/>
        </w:rPr>
        <w:t>（类</w:t>
      </w:r>
      <w:r>
        <w:rPr>
          <w:spacing w:val="-20"/>
          <w:sz w:val="32"/>
        </w:rPr>
        <w:t>）</w:t>
      </w:r>
      <w:r>
        <w:rPr>
          <w:spacing w:val="-2"/>
          <w:sz w:val="32"/>
        </w:rPr>
        <w:t>财政对基本医疗保险基金的补助</w:t>
      </w:r>
      <w:r>
        <w:rPr>
          <w:sz w:val="32"/>
        </w:rPr>
        <w:t>（款</w:t>
      </w:r>
      <w:r>
        <w:rPr>
          <w:spacing w:val="-21"/>
          <w:sz w:val="32"/>
        </w:rPr>
        <w:t>）</w:t>
      </w:r>
      <w:r>
        <w:rPr>
          <w:spacing w:val="-14"/>
          <w:sz w:val="32"/>
        </w:rPr>
        <w:t>财</w:t>
      </w:r>
      <w:r>
        <w:rPr>
          <w:spacing w:val="3"/>
          <w:sz w:val="32"/>
        </w:rPr>
        <w:t>政对其他基本医疗保险基金的补助（项）</w:t>
      </w:r>
      <w:r>
        <w:rPr>
          <w:spacing w:val="2"/>
          <w:sz w:val="32"/>
        </w:rPr>
        <w:t>：反映财政对其他基本医疗保险基金的补助支出。</w:t>
      </w:r>
    </w:p>
    <w:p>
      <w:pPr>
        <w:pStyle w:val="9"/>
        <w:numPr>
          <w:ilvl w:val="0"/>
          <w:numId w:val="2"/>
        </w:numPr>
        <w:tabs>
          <w:tab w:val="left" w:pos="1601"/>
        </w:tabs>
        <w:spacing w:before="0" w:after="0" w:line="374" w:lineRule="auto"/>
        <w:ind w:left="119" w:right="165" w:firstLine="840"/>
        <w:jc w:val="both"/>
        <w:rPr>
          <w:sz w:val="32"/>
        </w:rPr>
      </w:pPr>
      <w:r>
        <w:rPr>
          <w:sz w:val="32"/>
        </w:rPr>
        <w:t>住房保障支出（类）住房改革支出（款）住房公积金（项</w:t>
      </w:r>
      <w:r>
        <w:rPr>
          <w:spacing w:val="-9"/>
          <w:sz w:val="32"/>
        </w:rPr>
        <w:t xml:space="preserve">）： </w:t>
      </w:r>
      <w:r>
        <w:rPr>
          <w:spacing w:val="6"/>
          <w:sz w:val="32"/>
        </w:rPr>
        <w:t>反映行政事业单位按人力资源和社会保障部、财政部规定的 基本工资和津贴补贴以及规定比例为职工缴纳的住房公积金。</w:t>
      </w:r>
    </w:p>
    <w:p>
      <w:pPr>
        <w:spacing w:after="0" w:line="374" w:lineRule="auto"/>
        <w:jc w:val="both"/>
        <w:rPr>
          <w:sz w:val="32"/>
        </w:rPr>
        <w:sectPr>
          <w:pgSz w:w="11910" w:h="16840"/>
          <w:pgMar w:top="1500" w:right="480" w:bottom="1180" w:left="1020" w:header="0" w:footer="997"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18"/>
        </w:rPr>
      </w:pPr>
    </w:p>
    <w:p>
      <w:pPr>
        <w:pStyle w:val="2"/>
        <w:spacing w:line="812" w:lineRule="exact"/>
        <w:ind w:left="1669"/>
      </w:pPr>
      <w:r>
        <w:t>第五部分</w:t>
      </w:r>
    </w:p>
    <w:p>
      <w:pPr>
        <w:pStyle w:val="5"/>
        <w:spacing w:before="1"/>
        <w:rPr>
          <w:rFonts w:ascii="Microsoft JhengHei"/>
          <w:b/>
          <w:sz w:val="52"/>
        </w:rPr>
      </w:pPr>
    </w:p>
    <w:p>
      <w:pPr>
        <w:spacing w:before="0"/>
        <w:ind w:left="1669" w:right="2235" w:firstLine="0"/>
        <w:jc w:val="center"/>
        <w:rPr>
          <w:rFonts w:hint="eastAsia" w:ascii="Microsoft JhengHei" w:eastAsia="Microsoft JhengHei"/>
          <w:b/>
          <w:sz w:val="52"/>
        </w:rPr>
      </w:pPr>
      <w:r>
        <w:rPr>
          <w:rFonts w:hint="eastAsia" w:ascii="Microsoft JhengHei" w:eastAsia="Microsoft JhengHei"/>
          <w:b/>
          <w:sz w:val="52"/>
        </w:rPr>
        <w:t>附件</w:t>
      </w:r>
    </w:p>
    <w:sectPr>
      <w:pgSz w:w="11910" w:h="16840"/>
      <w:pgMar w:top="1580" w:right="480" w:bottom="1180" w:left="1020" w:header="0"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49" o:spid="_x0000_s2049" o:spt="202" type="#_x0000_t202" style="position:absolute;left:0pt;margin-left:285.35pt;margin-top:781pt;height:11pt;width:24.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w:t>
                </w:r>
                <w:r>
                  <w:fldChar w:fldCharType="end"/>
                </w:r>
                <w:r>
                  <w:rPr>
                    <w:rFonts w:ascii="黑体"/>
                    <w:sz w:val="18"/>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2" o:spid="_x0000_s2052" o:spt="202" type="#_x0000_t202" style="position:absolute;left:0pt;margin-left:282.5pt;margin-top:781pt;height:11pt;width:29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10</w:t>
                </w:r>
                <w:r>
                  <w:fldChar w:fldCharType="end"/>
                </w:r>
                <w:r>
                  <w:rPr>
                    <w:rFonts w:ascii="黑体"/>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0" o:spid="_x0000_s2050" o:spt="202" type="#_x0000_t202" style="position:absolute;left:0pt;margin-left:54.5pt;margin-top:505.75pt;height:26pt;width:200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sz w:val="18"/>
                  </w:rPr>
                </w:pPr>
                <w:r>
                  <w:rPr>
                    <w:sz w:val="18"/>
                  </w:rPr>
                  <w:t>注：1.本表反映部门本年度取得的各项收入情况。</w:t>
                </w:r>
              </w:p>
              <w:p>
                <w:pPr>
                  <w:spacing w:before="69" w:line="225" w:lineRule="exact"/>
                  <w:ind w:left="380" w:right="0" w:firstLine="0"/>
                  <w:jc w:val="left"/>
                  <w:rPr>
                    <w:sz w:val="18"/>
                  </w:rPr>
                </w:pPr>
                <w:r>
                  <w:rPr>
                    <w:sz w:val="18"/>
                  </w:rPr>
                  <w:t>2.表格中单元格空白表示数据为零。</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1" o:spid="_x0000_s2051" o:spt="202" type="#_x0000_t202" style="position:absolute;left:0pt;margin-left:54.5pt;margin-top:504.25pt;height:25.25pt;width:173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sz w:val="18"/>
                  </w:rPr>
                </w:pPr>
                <w:r>
                  <w:rPr>
                    <w:sz w:val="18"/>
                  </w:rPr>
                  <w:t>注：1.本表反映部门本年度各项支出情况。</w:t>
                </w:r>
              </w:p>
              <w:p>
                <w:pPr>
                  <w:spacing w:before="54" w:line="225" w:lineRule="exact"/>
                  <w:ind w:left="380" w:right="0" w:firstLine="0"/>
                  <w:jc w:val="left"/>
                  <w:rPr>
                    <w:sz w:val="18"/>
                  </w:rPr>
                </w:pPr>
                <w:r>
                  <w:rPr>
                    <w:sz w:val="18"/>
                  </w:rPr>
                  <w:t>2.表格中单元格空白表示数据为零。</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5"/>
      <w:numFmt w:val="decimal"/>
      <w:lvlText w:val="%1."/>
      <w:lvlJc w:val="left"/>
      <w:pPr>
        <w:ind w:left="120" w:hanging="483"/>
        <w:jc w:val="left"/>
      </w:pPr>
      <w:rPr>
        <w:rFonts w:hint="default" w:ascii="仿宋" w:hAnsi="仿宋" w:eastAsia="仿宋" w:cs="仿宋"/>
        <w:w w:val="100"/>
        <w:sz w:val="30"/>
        <w:szCs w:val="30"/>
        <w:lang w:val="zh-CN" w:eastAsia="zh-CN" w:bidi="zh-CN"/>
      </w:rPr>
    </w:lvl>
    <w:lvl w:ilvl="1" w:tentative="0">
      <w:start w:val="0"/>
      <w:numFmt w:val="bullet"/>
      <w:lvlText w:val="•"/>
      <w:lvlJc w:val="left"/>
      <w:pPr>
        <w:ind w:left="1148" w:hanging="483"/>
      </w:pPr>
      <w:rPr>
        <w:rFonts w:hint="default"/>
        <w:lang w:val="zh-CN" w:eastAsia="zh-CN" w:bidi="zh-CN"/>
      </w:rPr>
    </w:lvl>
    <w:lvl w:ilvl="2" w:tentative="0">
      <w:start w:val="0"/>
      <w:numFmt w:val="bullet"/>
      <w:lvlText w:val="•"/>
      <w:lvlJc w:val="left"/>
      <w:pPr>
        <w:ind w:left="2177" w:hanging="483"/>
      </w:pPr>
      <w:rPr>
        <w:rFonts w:hint="default"/>
        <w:lang w:val="zh-CN" w:eastAsia="zh-CN" w:bidi="zh-CN"/>
      </w:rPr>
    </w:lvl>
    <w:lvl w:ilvl="3" w:tentative="0">
      <w:start w:val="0"/>
      <w:numFmt w:val="bullet"/>
      <w:lvlText w:val="•"/>
      <w:lvlJc w:val="left"/>
      <w:pPr>
        <w:ind w:left="3205" w:hanging="483"/>
      </w:pPr>
      <w:rPr>
        <w:rFonts w:hint="default"/>
        <w:lang w:val="zh-CN" w:eastAsia="zh-CN" w:bidi="zh-CN"/>
      </w:rPr>
    </w:lvl>
    <w:lvl w:ilvl="4" w:tentative="0">
      <w:start w:val="0"/>
      <w:numFmt w:val="bullet"/>
      <w:lvlText w:val="•"/>
      <w:lvlJc w:val="left"/>
      <w:pPr>
        <w:ind w:left="4234" w:hanging="483"/>
      </w:pPr>
      <w:rPr>
        <w:rFonts w:hint="default"/>
        <w:lang w:val="zh-CN" w:eastAsia="zh-CN" w:bidi="zh-CN"/>
      </w:rPr>
    </w:lvl>
    <w:lvl w:ilvl="5" w:tentative="0">
      <w:start w:val="0"/>
      <w:numFmt w:val="bullet"/>
      <w:lvlText w:val="•"/>
      <w:lvlJc w:val="left"/>
      <w:pPr>
        <w:ind w:left="5263" w:hanging="483"/>
      </w:pPr>
      <w:rPr>
        <w:rFonts w:hint="default"/>
        <w:lang w:val="zh-CN" w:eastAsia="zh-CN" w:bidi="zh-CN"/>
      </w:rPr>
    </w:lvl>
    <w:lvl w:ilvl="6" w:tentative="0">
      <w:start w:val="0"/>
      <w:numFmt w:val="bullet"/>
      <w:lvlText w:val="•"/>
      <w:lvlJc w:val="left"/>
      <w:pPr>
        <w:ind w:left="6291" w:hanging="483"/>
      </w:pPr>
      <w:rPr>
        <w:rFonts w:hint="default"/>
        <w:lang w:val="zh-CN" w:eastAsia="zh-CN" w:bidi="zh-CN"/>
      </w:rPr>
    </w:lvl>
    <w:lvl w:ilvl="7" w:tentative="0">
      <w:start w:val="0"/>
      <w:numFmt w:val="bullet"/>
      <w:lvlText w:val="•"/>
      <w:lvlJc w:val="left"/>
      <w:pPr>
        <w:ind w:left="7320" w:hanging="483"/>
      </w:pPr>
      <w:rPr>
        <w:rFonts w:hint="default"/>
        <w:lang w:val="zh-CN" w:eastAsia="zh-CN" w:bidi="zh-CN"/>
      </w:rPr>
    </w:lvl>
    <w:lvl w:ilvl="8" w:tentative="0">
      <w:start w:val="0"/>
      <w:numFmt w:val="bullet"/>
      <w:lvlText w:val="•"/>
      <w:lvlJc w:val="left"/>
      <w:pPr>
        <w:ind w:left="8348" w:hanging="483"/>
      </w:pPr>
      <w:rPr>
        <w:rFonts w:hint="default"/>
        <w:lang w:val="zh-CN" w:eastAsia="zh-CN" w:bidi="zh-CN"/>
      </w:rPr>
    </w:lvl>
  </w:abstractNum>
  <w:abstractNum w:abstractNumId="1">
    <w:nsid w:val="0053208E"/>
    <w:multiLevelType w:val="multilevel"/>
    <w:tmpl w:val="0053208E"/>
    <w:lvl w:ilvl="0" w:tentative="0">
      <w:start w:val="12"/>
      <w:numFmt w:val="decimal"/>
      <w:lvlText w:val="%1"/>
      <w:lvlJc w:val="left"/>
      <w:pPr>
        <w:ind w:left="1000" w:hanging="880"/>
        <w:jc w:val="left"/>
      </w:pPr>
      <w:rPr>
        <w:rFonts w:hint="default"/>
        <w:lang w:val="zh-CN" w:eastAsia="zh-CN" w:bidi="zh-CN"/>
      </w:rPr>
    </w:lvl>
    <w:lvl w:ilvl="1" w:tentative="0">
      <w:start w:val="47"/>
      <w:numFmt w:val="decimal"/>
      <w:lvlText w:val="%1.%2"/>
      <w:lvlJc w:val="left"/>
      <w:pPr>
        <w:ind w:left="1000" w:hanging="880"/>
        <w:jc w:val="left"/>
      </w:pPr>
      <w:rPr>
        <w:rFonts w:hint="default" w:ascii="仿宋" w:hAnsi="仿宋" w:eastAsia="仿宋" w:cs="仿宋"/>
        <w:w w:val="100"/>
        <w:sz w:val="32"/>
        <w:szCs w:val="32"/>
        <w:lang w:val="zh-CN" w:eastAsia="zh-CN" w:bidi="zh-CN"/>
      </w:rPr>
    </w:lvl>
    <w:lvl w:ilvl="2" w:tentative="0">
      <w:start w:val="1"/>
      <w:numFmt w:val="decimal"/>
      <w:lvlText w:val="%3."/>
      <w:lvlJc w:val="left"/>
      <w:pPr>
        <w:ind w:left="120" w:hanging="483"/>
        <w:jc w:val="left"/>
      </w:pPr>
      <w:rPr>
        <w:rFonts w:hint="default" w:ascii="仿宋" w:hAnsi="仿宋" w:eastAsia="仿宋" w:cs="仿宋"/>
        <w:w w:val="100"/>
        <w:sz w:val="30"/>
        <w:szCs w:val="30"/>
        <w:lang w:val="zh-CN" w:eastAsia="zh-CN" w:bidi="zh-CN"/>
      </w:rPr>
    </w:lvl>
    <w:lvl w:ilvl="3" w:tentative="0">
      <w:start w:val="0"/>
      <w:numFmt w:val="bullet"/>
      <w:lvlText w:val="•"/>
      <w:lvlJc w:val="left"/>
      <w:pPr>
        <w:ind w:left="3090" w:hanging="483"/>
      </w:pPr>
      <w:rPr>
        <w:rFonts w:hint="default"/>
        <w:lang w:val="zh-CN" w:eastAsia="zh-CN" w:bidi="zh-CN"/>
      </w:rPr>
    </w:lvl>
    <w:lvl w:ilvl="4" w:tentative="0">
      <w:start w:val="0"/>
      <w:numFmt w:val="bullet"/>
      <w:lvlText w:val="•"/>
      <w:lvlJc w:val="left"/>
      <w:pPr>
        <w:ind w:left="4135" w:hanging="483"/>
      </w:pPr>
      <w:rPr>
        <w:rFonts w:hint="default"/>
        <w:lang w:val="zh-CN" w:eastAsia="zh-CN" w:bidi="zh-CN"/>
      </w:rPr>
    </w:lvl>
    <w:lvl w:ilvl="5" w:tentative="0">
      <w:start w:val="0"/>
      <w:numFmt w:val="bullet"/>
      <w:lvlText w:val="•"/>
      <w:lvlJc w:val="left"/>
      <w:pPr>
        <w:ind w:left="5180" w:hanging="483"/>
      </w:pPr>
      <w:rPr>
        <w:rFonts w:hint="default"/>
        <w:lang w:val="zh-CN" w:eastAsia="zh-CN" w:bidi="zh-CN"/>
      </w:rPr>
    </w:lvl>
    <w:lvl w:ilvl="6" w:tentative="0">
      <w:start w:val="0"/>
      <w:numFmt w:val="bullet"/>
      <w:lvlText w:val="•"/>
      <w:lvlJc w:val="left"/>
      <w:pPr>
        <w:ind w:left="6225" w:hanging="483"/>
      </w:pPr>
      <w:rPr>
        <w:rFonts w:hint="default"/>
        <w:lang w:val="zh-CN" w:eastAsia="zh-CN" w:bidi="zh-CN"/>
      </w:rPr>
    </w:lvl>
    <w:lvl w:ilvl="7" w:tentative="0">
      <w:start w:val="0"/>
      <w:numFmt w:val="bullet"/>
      <w:lvlText w:val="•"/>
      <w:lvlJc w:val="left"/>
      <w:pPr>
        <w:ind w:left="7270" w:hanging="483"/>
      </w:pPr>
      <w:rPr>
        <w:rFonts w:hint="default"/>
        <w:lang w:val="zh-CN" w:eastAsia="zh-CN" w:bidi="zh-CN"/>
      </w:rPr>
    </w:lvl>
    <w:lvl w:ilvl="8" w:tentative="0">
      <w:start w:val="0"/>
      <w:numFmt w:val="bullet"/>
      <w:lvlText w:val="•"/>
      <w:lvlJc w:val="left"/>
      <w:pPr>
        <w:ind w:left="8315" w:hanging="483"/>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zgzM2VlNDI5ZmQzOWVmNTE0ZjNlYTUxY2M5ZDk4MDkifQ=="/>
  </w:docVars>
  <w:rsids>
    <w:rsidRoot w:val="00000000"/>
    <w:rsid w:val="5F1138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autoRedefine/>
    <w:qFormat/>
    <w:uiPriority w:val="1"/>
    <w:pPr>
      <w:ind w:left="1417" w:right="2235"/>
      <w:jc w:val="center"/>
      <w:outlineLvl w:val="1"/>
    </w:pPr>
    <w:rPr>
      <w:rFonts w:ascii="Microsoft JhengHei" w:hAnsi="Microsoft JhengHei" w:eastAsia="Microsoft JhengHei" w:cs="Microsoft JhengHei"/>
      <w:b/>
      <w:bCs/>
      <w:sz w:val="52"/>
      <w:szCs w:val="52"/>
      <w:lang w:val="zh-CN" w:eastAsia="zh-CN" w:bidi="zh-CN"/>
    </w:rPr>
  </w:style>
  <w:style w:type="paragraph" w:styleId="3">
    <w:name w:val="heading 2"/>
    <w:basedOn w:val="1"/>
    <w:autoRedefine/>
    <w:qFormat/>
    <w:uiPriority w:val="1"/>
    <w:pPr>
      <w:spacing w:before="24"/>
      <w:outlineLvl w:val="2"/>
    </w:pPr>
    <w:rPr>
      <w:rFonts w:ascii="宋体" w:hAnsi="宋体" w:eastAsia="宋体" w:cs="宋体"/>
      <w:sz w:val="36"/>
      <w:szCs w:val="36"/>
      <w:lang w:val="zh-CN" w:eastAsia="zh-CN" w:bidi="zh-CN"/>
    </w:rPr>
  </w:style>
  <w:style w:type="paragraph" w:styleId="4">
    <w:name w:val="heading 3"/>
    <w:basedOn w:val="1"/>
    <w:autoRedefine/>
    <w:qFormat/>
    <w:uiPriority w:val="1"/>
    <w:pPr>
      <w:ind w:left="779"/>
      <w:outlineLvl w:val="3"/>
    </w:pPr>
    <w:rPr>
      <w:rFonts w:ascii="Microsoft JhengHei" w:hAnsi="Microsoft JhengHei" w:eastAsia="Microsoft JhengHei" w:cs="Microsoft JhengHei"/>
      <w:b/>
      <w:bCs/>
      <w:sz w:val="32"/>
      <w:szCs w:val="32"/>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autoRedefine/>
    <w:qFormat/>
    <w:uiPriority w:val="1"/>
    <w:rPr>
      <w:rFonts w:ascii="仿宋" w:hAnsi="仿宋" w:eastAsia="仿宋" w:cs="仿宋"/>
      <w:sz w:val="32"/>
      <w:szCs w:val="32"/>
      <w:lang w:val="zh-CN" w:eastAsia="zh-CN" w:bidi="zh-CN"/>
    </w:rPr>
  </w:style>
  <w:style w:type="table" w:customStyle="1" w:styleId="8">
    <w:name w:val="Table Normal"/>
    <w:autoRedefine/>
    <w:semiHidden/>
    <w:unhideWhenUsed/>
    <w:qFormat/>
    <w:uiPriority w:val="2"/>
    <w:tblPr>
      <w:tblCellMar>
        <w:top w:w="0" w:type="dxa"/>
        <w:left w:w="0" w:type="dxa"/>
        <w:bottom w:w="0" w:type="dxa"/>
        <w:right w:w="0" w:type="dxa"/>
      </w:tblCellMar>
    </w:tblPr>
  </w:style>
  <w:style w:type="paragraph" w:styleId="9">
    <w:name w:val="List Paragraph"/>
    <w:basedOn w:val="1"/>
    <w:autoRedefine/>
    <w:qFormat/>
    <w:uiPriority w:val="1"/>
    <w:pPr>
      <w:ind w:left="119" w:right="264" w:firstLine="840"/>
    </w:pPr>
    <w:rPr>
      <w:rFonts w:ascii="仿宋" w:hAnsi="仿宋" w:eastAsia="仿宋" w:cs="仿宋"/>
      <w:lang w:val="zh-CN" w:eastAsia="zh-CN" w:bidi="zh-CN"/>
    </w:rPr>
  </w:style>
  <w:style w:type="paragraph" w:customStyle="1" w:styleId="10">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2023-11-09T02:07:00Z</dcterms:created>
  <dc:creator>Administrator</dc:creator>
  <cp:lastModifiedBy>茜茜</cp:lastModifiedBy>
  <dcterms:modified xsi:type="dcterms:W3CDTF">2024-03-21T07:55:34Z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LastSaved">
    <vt:filetime>2023-11-09T00:00:00Z</vt:filetime>
  </property>
  <property fmtid="{D5CDD505-2E9C-101B-9397-08002B2CF9AE}" pid="4" name="KSOProductBuildVer">
    <vt:lpwstr>2052-12.1.0.16250</vt:lpwstr>
  </property>
  <property fmtid="{D5CDD505-2E9C-101B-9397-08002B2CF9AE}" pid="5" name="ICV">
    <vt:lpwstr>E0B60E3096834B75AA34A8FFFE8DF532_12</vt:lpwstr>
  </property>
</Properties>
</file>