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sz w:val="84"/>
          <w:szCs w:val="84"/>
        </w:rPr>
      </w:pPr>
      <w:r>
        <w:rPr>
          <w:rFonts w:hint="eastAsia"/>
          <w:sz w:val="84"/>
          <w:szCs w:val="84"/>
        </w:rPr>
        <w:t>鸡笼镇</w:t>
      </w:r>
    </w:p>
    <w:p>
      <w:pPr>
        <w:pStyle w:val="10"/>
        <w:jc w:val="center"/>
        <w:rPr>
          <w:sz w:val="84"/>
          <w:szCs w:val="84"/>
        </w:rPr>
      </w:pPr>
      <w:r>
        <w:rPr>
          <w:rFonts w:hint="eastAsia"/>
          <w:sz w:val="84"/>
          <w:szCs w:val="84"/>
        </w:rPr>
        <w:t>人民政府</w:t>
      </w:r>
      <w:r>
        <w:rPr>
          <w:rFonts w:hint="eastAsia"/>
          <w:sz w:val="84"/>
          <w:szCs w:val="84"/>
          <w:lang w:val="en-US" w:eastAsia="zh-CN"/>
        </w:rPr>
        <w:t>2020</w:t>
      </w:r>
      <w:r>
        <w:rPr>
          <w:rFonts w:hint="eastAsia"/>
          <w:sz w:val="84"/>
          <w:szCs w:val="84"/>
        </w:rPr>
        <w:t>年度</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rFonts w:hint="eastAsia"/>
          <w:sz w:val="56"/>
          <w:szCs w:val="56"/>
        </w:rPr>
      </w:pPr>
    </w:p>
    <w:p>
      <w:pPr>
        <w:pStyle w:val="10"/>
        <w:spacing w:line="540" w:lineRule="exact"/>
        <w:jc w:val="center"/>
        <w:rPr>
          <w:rFonts w:hint="eastAsia"/>
          <w:sz w:val="56"/>
          <w:szCs w:val="56"/>
        </w:rPr>
      </w:pPr>
    </w:p>
    <w:p>
      <w:pPr>
        <w:pStyle w:val="10"/>
        <w:spacing w:line="540" w:lineRule="exact"/>
        <w:jc w:val="center"/>
        <w:rPr>
          <w:rFonts w:hint="eastAsia"/>
          <w:sz w:val="56"/>
          <w:szCs w:val="56"/>
        </w:rPr>
      </w:pPr>
    </w:p>
    <w:p>
      <w:pPr>
        <w:pStyle w:val="10"/>
        <w:spacing w:line="540" w:lineRule="exact"/>
        <w:jc w:val="center"/>
        <w:rPr>
          <w:rFonts w:hint="eastAsia"/>
          <w:sz w:val="56"/>
          <w:szCs w:val="56"/>
        </w:rPr>
      </w:pPr>
    </w:p>
    <w:p>
      <w:pPr>
        <w:pStyle w:val="10"/>
        <w:spacing w:line="540" w:lineRule="exact"/>
        <w:jc w:val="center"/>
        <w:rPr>
          <w:sz w:val="56"/>
          <w:szCs w:val="56"/>
        </w:rPr>
      </w:pPr>
    </w:p>
    <w:p>
      <w:pPr>
        <w:pStyle w:val="10"/>
        <w:spacing w:line="520" w:lineRule="exact"/>
        <w:jc w:val="center"/>
        <w:rPr>
          <w:rFonts w:hint="eastAsia"/>
          <w:sz w:val="56"/>
          <w:szCs w:val="56"/>
        </w:rPr>
      </w:pPr>
      <w:r>
        <w:rPr>
          <w:rFonts w:hint="eastAsia"/>
          <w:sz w:val="56"/>
          <w:szCs w:val="56"/>
        </w:rPr>
        <w:t>目录</w:t>
      </w:r>
    </w:p>
    <w:p>
      <w:pPr>
        <w:pStyle w:val="10"/>
        <w:spacing w:line="520" w:lineRule="exact"/>
        <w:jc w:val="center"/>
        <w:rPr>
          <w:rFonts w:hint="eastAsia"/>
          <w:sz w:val="56"/>
          <w:szCs w:val="56"/>
        </w:rPr>
      </w:pPr>
    </w:p>
    <w:p>
      <w:pPr>
        <w:pStyle w:val="10"/>
        <w:spacing w:line="520" w:lineRule="exact"/>
        <w:jc w:val="center"/>
        <w:rPr>
          <w:rFonts w:hint="eastAsia"/>
          <w:sz w:val="56"/>
          <w:szCs w:val="56"/>
        </w:rPr>
      </w:pPr>
    </w:p>
    <w:p>
      <w:pPr>
        <w:pStyle w:val="10"/>
        <w:spacing w:line="520" w:lineRule="exact"/>
        <w:rPr>
          <w:rFonts w:ascii="仿宋_GB2312" w:hAnsi="仿宋_GB2312" w:cs="仿宋_GB2312"/>
          <w:b/>
          <w:sz w:val="28"/>
          <w:szCs w:val="28"/>
        </w:rPr>
      </w:pPr>
      <w:r>
        <w:rPr>
          <w:rFonts w:hint="eastAsia"/>
          <w:b/>
          <w:sz w:val="28"/>
          <w:szCs w:val="28"/>
        </w:rPr>
        <w:t>第一部分鸡笼镇人民政府概况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2020</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ind w:firstLine="700" w:firstLineChars="250"/>
        <w:rPr>
          <w:rFonts w:hint="eastAsia" w:cs="仿宋_GB2312" w:asciiTheme="minorEastAsia" w:hAnsiTheme="minorEastAsia" w:eastAsiaTheme="minorEastAsia"/>
          <w:sz w:val="28"/>
          <w:szCs w:val="28"/>
          <w:lang w:val="en-US" w:eastAsia="zh-CN"/>
        </w:rPr>
      </w:pPr>
      <w:r>
        <w:rPr>
          <w:rFonts w:hint="eastAsia" w:cs="仿宋_GB2312" w:asciiTheme="minorEastAsia" w:hAnsiTheme="minorEastAsia" w:eastAsiaTheme="minorEastAsia"/>
          <w:sz w:val="28"/>
          <w:szCs w:val="28"/>
          <w:lang w:val="en-US" w:eastAsia="zh-CN"/>
        </w:rPr>
        <w:t>九、国有资本经营预算财政拨款支出决算表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2020</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hint="eastAsia" w:ascii="仿宋_GB2312" w:hAnsi="仿宋_GB2312" w:cs="仿宋_GB2312"/>
          <w:color w:val="000000"/>
          <w:kern w:val="0"/>
          <w:sz w:val="28"/>
          <w:szCs w:val="28"/>
          <w:lang w:eastAsia="zh-CN"/>
        </w:rPr>
        <w:t>、机关运行经费支出说明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lang w:eastAsia="zh-CN"/>
        </w:rPr>
        <w:t>一般性支出情况说明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000000"/>
          <w:kern w:val="0"/>
          <w:sz w:val="28"/>
          <w:szCs w:val="28"/>
          <w:lang w:eastAsia="zh-CN"/>
        </w:rPr>
        <w:t>十一、关于政府采购支出说明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000000"/>
          <w:kern w:val="0"/>
          <w:sz w:val="28"/>
          <w:szCs w:val="28"/>
          <w:lang w:eastAsia="zh-CN"/>
        </w:rPr>
        <w:t>十二、关于国有资产占用情况说明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十三、关于</w:t>
      </w:r>
      <w:r>
        <w:rPr>
          <w:rFonts w:hint="eastAsia" w:ascii="仿宋_GB2312" w:hAnsi="仿宋_GB2312" w:cs="仿宋_GB2312"/>
          <w:color w:val="000000"/>
          <w:kern w:val="0"/>
          <w:sz w:val="28"/>
          <w:szCs w:val="28"/>
          <w:lang w:val="en-US" w:eastAsia="zh-CN"/>
        </w:rPr>
        <w:t>2020年度</w:t>
      </w:r>
      <w:r>
        <w:rPr>
          <w:rFonts w:ascii="仿宋_GB2312" w:hAnsi="仿宋_GB2312" w:cs="仿宋_GB2312"/>
          <w:color w:val="000000"/>
          <w:kern w:val="0"/>
          <w:sz w:val="28"/>
          <w:szCs w:val="28"/>
        </w:rPr>
        <w:t>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第五部分附件</w:t>
      </w: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r>
        <w:rPr>
          <w:rFonts w:hint="eastAsia"/>
          <w:sz w:val="72"/>
          <w:szCs w:val="72"/>
        </w:rPr>
        <w:t>第一部分</w:t>
      </w:r>
    </w:p>
    <w:p>
      <w:pPr>
        <w:pStyle w:val="2"/>
        <w:jc w:val="center"/>
        <w:rPr>
          <w:rFonts w:hint="eastAsia"/>
          <w:sz w:val="72"/>
          <w:szCs w:val="72"/>
        </w:rPr>
      </w:pPr>
    </w:p>
    <w:p>
      <w:pPr>
        <w:pStyle w:val="2"/>
        <w:jc w:val="center"/>
        <w:rPr>
          <w:rFonts w:hint="eastAsia"/>
          <w:sz w:val="72"/>
          <w:szCs w:val="72"/>
        </w:rPr>
      </w:pPr>
      <w:r>
        <w:rPr>
          <w:rFonts w:hint="eastAsia"/>
          <w:sz w:val="72"/>
          <w:szCs w:val="72"/>
        </w:rPr>
        <w:t>鸡笼镇人民政府概况</w:t>
      </w: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负责党的路线、方针、政策和国家法律、法规在本行政区域内的宣传、贯彻、落实。加强基层党组织和政权建设，为本地区经济的发展和社会稳定提供政治、社会环境和组织保证。</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pStyle w:val="5"/>
        <w:shd w:val="clear" w:color="auto" w:fill="FFFFFF"/>
        <w:spacing w:before="0" w:beforeAutospacing="0" w:after="0" w:afterAutospacing="0"/>
        <w:ind w:firstLine="635" w:firstLineChars="227"/>
        <w:rPr>
          <w:rFonts w:ascii="Times New Roman" w:hAnsi="Times New Roman" w:cs="Times New Roman" w:eastAsiaTheme="minorEastAsia"/>
          <w:color w:val="000000"/>
          <w:sz w:val="28"/>
          <w:szCs w:val="28"/>
        </w:rPr>
      </w:pPr>
      <w:r>
        <w:rPr>
          <w:rFonts w:ascii="Times New Roman" w:hAnsi="Times New Roman" w:eastAsia="Helvetica" w:cs="Times New Roman"/>
          <w:color w:val="000000"/>
          <w:sz w:val="28"/>
          <w:szCs w:val="28"/>
        </w:rPr>
        <w:t>3、负责</w:t>
      </w:r>
      <w:r>
        <w:rPr>
          <w:rFonts w:hint="eastAsia" w:ascii="Times New Roman" w:hAnsi="Times New Roman" w:eastAsia="Helvetica" w:cs="Times New Roman"/>
          <w:color w:val="000000"/>
          <w:sz w:val="28"/>
          <w:szCs w:val="28"/>
        </w:rPr>
        <w:t>鸡笼</w:t>
      </w:r>
      <w:r>
        <w:rPr>
          <w:rFonts w:ascii="Times New Roman" w:hAnsi="Times New Roman" w:eastAsia="Helvetica" w:cs="Times New Roman"/>
          <w:color w:val="000000"/>
          <w:sz w:val="28"/>
          <w:szCs w:val="28"/>
        </w:rPr>
        <w:t>镇党委、</w:t>
      </w:r>
      <w:r>
        <w:rPr>
          <w:rFonts w:hint="eastAsia" w:ascii="Times New Roman" w:hAnsi="Times New Roman" w:cs="Times New Roman"/>
          <w:color w:val="000000"/>
          <w:sz w:val="28"/>
          <w:szCs w:val="28"/>
        </w:rPr>
        <w:t>人大、</w:t>
      </w:r>
      <w:r>
        <w:rPr>
          <w:rFonts w:ascii="Times New Roman" w:hAnsi="Times New Roman" w:eastAsia="Helvetica" w:cs="Times New Roman"/>
          <w:color w:val="000000"/>
          <w:sz w:val="28"/>
          <w:szCs w:val="28"/>
        </w:rPr>
        <w:t>政府、政协联络工委、纪律委员会、人民武装及共青团、妇联等群团组织的日常工作。</w:t>
      </w:r>
    </w:p>
    <w:p>
      <w:pPr>
        <w:pStyle w:val="5"/>
        <w:shd w:val="clear" w:color="auto" w:fill="FFFFFF"/>
        <w:spacing w:before="0" w:beforeAutospacing="0" w:after="0" w:afterAutospacing="0"/>
        <w:ind w:firstLine="635" w:firstLineChars="227"/>
        <w:rPr>
          <w:rFonts w:ascii="Arial" w:hAnsi="Arial" w:cs="Arial"/>
          <w:color w:val="333333"/>
          <w:sz w:val="28"/>
          <w:szCs w:val="28"/>
        </w:rPr>
      </w:pPr>
      <w:r>
        <w:rPr>
          <w:rFonts w:ascii="Times New Roman" w:hAnsi="Times New Roman" w:eastAsia="Helvetica" w:cs="Times New Roman"/>
          <w:color w:val="000000"/>
          <w:sz w:val="28"/>
          <w:szCs w:val="28"/>
        </w:rPr>
        <w:t>4</w:t>
      </w:r>
      <w:r>
        <w:rPr>
          <w:rFonts w:hint="eastAsia"/>
          <w:color w:val="000000"/>
          <w:sz w:val="28"/>
          <w:szCs w:val="28"/>
        </w:rPr>
        <w:t>、负责完成上级机关交办的其他工作任务。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（一）内设机构设置。鸡笼镇人民政府内设机构包括：鸡笼镇人民政府本级和鸡笼镇鸡笼镇财政所</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（二）决算单位构成。鸡笼镇人民政府</w:t>
      </w:r>
      <w:r>
        <w:rPr>
          <w:rFonts w:hint="eastAsia" w:asciiTheme="minorEastAsia" w:hAnsiTheme="minorEastAsia"/>
          <w:bCs/>
          <w:kern w:val="0"/>
          <w:sz w:val="28"/>
          <w:szCs w:val="28"/>
          <w:lang w:val="en-US" w:eastAsia="zh-CN"/>
        </w:rPr>
        <w:t>2020</w:t>
      </w:r>
      <w:r>
        <w:rPr>
          <w:rFonts w:hint="eastAsia" w:asciiTheme="minorEastAsia" w:hAnsiTheme="minorEastAsia"/>
          <w:bCs/>
          <w:kern w:val="0"/>
          <w:sz w:val="28"/>
          <w:szCs w:val="28"/>
        </w:rPr>
        <w:t>年部门决算汇总公开单位构成包括：鸡笼镇人民政府本级</w:t>
      </w:r>
    </w:p>
    <w:p>
      <w:pPr>
        <w:jc w:val="left"/>
        <w:rPr>
          <w:rFonts w:ascii="仿宋_GB2312" w:eastAsia="仿宋_GB2312" w:hAnsiTheme="minorEastAsia"/>
          <w:sz w:val="28"/>
          <w:szCs w:val="32"/>
        </w:rPr>
      </w:pP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p>
    <w:p>
      <w:pPr>
        <w:jc w:val="center"/>
        <w:rPr>
          <w:sz w:val="72"/>
          <w:szCs w:val="72"/>
        </w:rPr>
      </w:pPr>
    </w:p>
    <w:p>
      <w:pPr>
        <w:pStyle w:val="10"/>
        <w:jc w:val="center"/>
        <w:rPr>
          <w:sz w:val="72"/>
          <w:szCs w:val="72"/>
        </w:rPr>
      </w:pPr>
    </w:p>
    <w:p>
      <w:pPr>
        <w:pStyle w:val="10"/>
        <w:jc w:val="center"/>
        <w:rPr>
          <w:sz w:val="72"/>
          <w:szCs w:val="72"/>
        </w:rPr>
      </w:pPr>
    </w:p>
    <w:p>
      <w:pPr>
        <w:jc w:val="center"/>
        <w:rPr>
          <w:rFonts w:hint="eastAsia"/>
          <w:sz w:val="72"/>
          <w:szCs w:val="72"/>
        </w:rPr>
      </w:pPr>
    </w:p>
    <w:p>
      <w:pPr>
        <w:jc w:val="center"/>
        <w:rPr>
          <w:rFonts w:hint="eastAsia"/>
          <w:sz w:val="72"/>
          <w:szCs w:val="72"/>
        </w:rPr>
      </w:pPr>
      <w:r>
        <w:rPr>
          <w:rFonts w:hint="eastAsia"/>
          <w:sz w:val="72"/>
          <w:szCs w:val="72"/>
        </w:rPr>
        <w:t>第三部分</w:t>
      </w:r>
    </w:p>
    <w:p>
      <w:pPr>
        <w:jc w:val="center"/>
        <w:rPr>
          <w:rFonts w:hint="eastAsia"/>
          <w:sz w:val="72"/>
          <w:szCs w:val="72"/>
        </w:rPr>
      </w:pPr>
    </w:p>
    <w:p>
      <w:pPr>
        <w:jc w:val="center"/>
        <w:rPr>
          <w:rFonts w:hint="eastAsia"/>
          <w:sz w:val="72"/>
          <w:szCs w:val="72"/>
        </w:rPr>
      </w:pPr>
      <w:r>
        <w:rPr>
          <w:rFonts w:hint="eastAsia"/>
          <w:sz w:val="72"/>
          <w:szCs w:val="72"/>
          <w:lang w:val="en-US" w:eastAsia="zh-CN"/>
        </w:rPr>
        <w:t>2020</w:t>
      </w:r>
      <w:r>
        <w:rPr>
          <w:rFonts w:hint="eastAsia"/>
          <w:sz w:val="72"/>
          <w:szCs w:val="72"/>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int="eastAsia" w:hAnsi="黑体"/>
          <w:b/>
          <w:sz w:val="32"/>
          <w:szCs w:val="32"/>
        </w:rPr>
      </w:pPr>
    </w:p>
    <w:p>
      <w:pPr>
        <w:pStyle w:val="10"/>
        <w:rPr>
          <w:rFonts w:hAnsi="黑体"/>
          <w:b/>
          <w:sz w:val="32"/>
          <w:szCs w:val="32"/>
        </w:rPr>
      </w:pPr>
      <w:r>
        <w:rPr>
          <w:rFonts w:hint="eastAsia" w:hAnsi="黑体"/>
          <w:b/>
          <w:sz w:val="32"/>
          <w:szCs w:val="32"/>
        </w:rPr>
        <w:t>一、收入支出决算总体情况说明</w:t>
      </w:r>
    </w:p>
    <w:p>
      <w:pPr>
        <w:spacing w:line="520" w:lineRule="exact"/>
        <w:ind w:firstLine="640"/>
        <w:rPr>
          <w:rFonts w:hint="eastAsia" w:asciiTheme="minorEastAsia" w:hAnsiTheme="minorEastAsia"/>
          <w:sz w:val="32"/>
          <w:szCs w:val="32"/>
        </w:rPr>
      </w:pPr>
      <w:r>
        <w:rPr>
          <w:rFonts w:hint="eastAsia" w:asciiTheme="minorEastAsia" w:hAnsiTheme="minorEastAsia"/>
          <w:sz w:val="32"/>
          <w:szCs w:val="32"/>
          <w:lang w:val="en-US" w:eastAsia="zh-CN"/>
        </w:rPr>
        <w:t>2020</w:t>
      </w:r>
      <w:r>
        <w:rPr>
          <w:rFonts w:hint="eastAsia" w:asciiTheme="minorEastAsia" w:hAnsiTheme="minorEastAsia"/>
          <w:sz w:val="32"/>
          <w:szCs w:val="32"/>
        </w:rPr>
        <w:t>年度收、支总计</w:t>
      </w:r>
      <w:r>
        <w:rPr>
          <w:rFonts w:hint="eastAsia" w:asciiTheme="minorEastAsia" w:hAnsiTheme="minorEastAsia"/>
          <w:sz w:val="32"/>
          <w:szCs w:val="32"/>
          <w:lang w:val="en-US" w:eastAsia="zh-CN"/>
        </w:rPr>
        <w:t>1272.26</w:t>
      </w:r>
      <w:r>
        <w:rPr>
          <w:rFonts w:hint="eastAsia" w:asciiTheme="minorEastAsia" w:hAnsiTheme="minorEastAsia"/>
          <w:sz w:val="32"/>
          <w:szCs w:val="32"/>
        </w:rPr>
        <w:t>万元。与</w:t>
      </w:r>
      <w:r>
        <w:rPr>
          <w:rFonts w:hint="eastAsia" w:asciiTheme="minorEastAsia" w:hAnsiTheme="minorEastAsia"/>
          <w:sz w:val="32"/>
          <w:szCs w:val="32"/>
          <w:lang w:val="en-US" w:eastAsia="zh-CN"/>
        </w:rPr>
        <w:t>2019</w:t>
      </w:r>
      <w:r>
        <w:rPr>
          <w:rFonts w:hint="eastAsia" w:asciiTheme="minorEastAsia" w:hAnsiTheme="minorEastAsia"/>
          <w:sz w:val="32"/>
          <w:szCs w:val="32"/>
        </w:rPr>
        <w:t>年相比，</w:t>
      </w:r>
      <w:r>
        <w:rPr>
          <w:rFonts w:hint="eastAsia" w:asciiTheme="minorEastAsia" w:hAnsiTheme="minorEastAsia"/>
          <w:sz w:val="32"/>
          <w:szCs w:val="32"/>
          <w:lang w:val="en-US" w:eastAsia="zh-CN"/>
        </w:rPr>
        <w:t>增加257.7万元</w:t>
      </w:r>
      <w:r>
        <w:rPr>
          <w:rFonts w:hint="eastAsia" w:asciiTheme="minorEastAsia" w:hAnsiTheme="minorEastAsia"/>
          <w:sz w:val="32"/>
          <w:szCs w:val="32"/>
        </w:rPr>
        <w:t>，增加25.4</w:t>
      </w:r>
      <w:r>
        <w:rPr>
          <w:rFonts w:hint="eastAsia" w:asciiTheme="minorEastAsia" w:hAnsiTheme="minorEastAsia"/>
          <w:sz w:val="32"/>
          <w:szCs w:val="32"/>
          <w:lang w:val="zh-CN"/>
        </w:rPr>
        <w:t>%</w:t>
      </w:r>
      <w:r>
        <w:rPr>
          <w:rFonts w:hint="eastAsia" w:asciiTheme="minorEastAsia" w:hAnsiTheme="minorEastAsia"/>
          <w:sz w:val="32"/>
          <w:szCs w:val="32"/>
        </w:rPr>
        <w:t>，主要是因为：一般公共预算财政拨款收入完成983.98万元，比上年953.5万元，增加3.2</w:t>
      </w:r>
      <w:r>
        <w:rPr>
          <w:rFonts w:hint="eastAsia" w:asciiTheme="minorEastAsia" w:hAnsiTheme="minorEastAsia"/>
          <w:sz w:val="32"/>
          <w:szCs w:val="32"/>
          <w:lang w:val="zh-CN"/>
        </w:rPr>
        <w:t>%，变化的主要原因是：</w:t>
      </w:r>
      <w:r>
        <w:rPr>
          <w:rFonts w:hint="eastAsia" w:asciiTheme="minorEastAsia" w:hAnsiTheme="minorEastAsia"/>
          <w:sz w:val="32"/>
          <w:szCs w:val="32"/>
        </w:rPr>
        <w:t>政策性调整；其他收入完成38.85万元，比上年61.07万元，下降36.38</w:t>
      </w:r>
      <w:r>
        <w:rPr>
          <w:rFonts w:hint="eastAsia" w:asciiTheme="minorEastAsia" w:hAnsiTheme="minorEastAsia"/>
          <w:sz w:val="32"/>
          <w:szCs w:val="32"/>
          <w:lang w:val="zh-CN"/>
        </w:rPr>
        <w:t>%，变化的主要原因是：去年的</w:t>
      </w:r>
      <w:r>
        <w:rPr>
          <w:rFonts w:hint="eastAsia" w:asciiTheme="minorEastAsia" w:hAnsiTheme="minorEastAsia"/>
          <w:sz w:val="32"/>
          <w:szCs w:val="32"/>
        </w:rPr>
        <w:t>综合服务平台完工。</w:t>
      </w:r>
    </w:p>
    <w:p>
      <w:pPr>
        <w:pStyle w:val="10"/>
        <w:rPr>
          <w:rFonts w:hAnsi="黑体"/>
          <w:b/>
          <w:sz w:val="32"/>
          <w:szCs w:val="32"/>
        </w:rPr>
      </w:pPr>
      <w:r>
        <w:rPr>
          <w:rFonts w:hint="eastAsia" w:hAnsi="黑体"/>
          <w:b/>
          <w:sz w:val="32"/>
          <w:szCs w:val="32"/>
        </w:rPr>
        <w:t>二、收入决算情况说明</w:t>
      </w:r>
    </w:p>
    <w:p>
      <w:pPr>
        <w:spacing w:line="520" w:lineRule="exact"/>
        <w:ind w:firstLine="640"/>
        <w:rPr>
          <w:rFonts w:hint="eastAsia" w:asciiTheme="minorEastAsia" w:hAnsiTheme="minorEastAsia"/>
          <w:sz w:val="32"/>
          <w:szCs w:val="32"/>
        </w:rPr>
      </w:pPr>
      <w:r>
        <w:rPr>
          <w:rFonts w:hint="eastAsia" w:asciiTheme="minorEastAsia" w:hAnsiTheme="minorEastAsia"/>
          <w:sz w:val="32"/>
          <w:szCs w:val="32"/>
        </w:rPr>
        <w:t>本年收入合计</w:t>
      </w:r>
      <w:r>
        <w:rPr>
          <w:rFonts w:hint="eastAsia" w:asciiTheme="minorEastAsia" w:hAnsiTheme="minorEastAsia"/>
          <w:sz w:val="32"/>
          <w:szCs w:val="32"/>
          <w:lang w:val="en-US" w:eastAsia="zh-CN"/>
        </w:rPr>
        <w:t>1272.26</w:t>
      </w:r>
      <w:r>
        <w:rPr>
          <w:rFonts w:hint="eastAsia" w:asciiTheme="minorEastAsia" w:hAnsiTheme="minorEastAsia"/>
          <w:sz w:val="32"/>
          <w:szCs w:val="32"/>
        </w:rPr>
        <w:t>万元，其中：财政拨款收入983.98万元，占</w:t>
      </w:r>
      <w:r>
        <w:rPr>
          <w:rFonts w:hint="eastAsia" w:asciiTheme="minorEastAsia" w:hAnsiTheme="minorEastAsia"/>
          <w:sz w:val="32"/>
          <w:szCs w:val="32"/>
          <w:lang w:val="en-US" w:eastAsia="zh-CN"/>
        </w:rPr>
        <w:t>77.34</w:t>
      </w:r>
      <w:r>
        <w:rPr>
          <w:rFonts w:hint="eastAsia" w:asciiTheme="minorEastAsia" w:hAnsiTheme="minorEastAsia"/>
          <w:sz w:val="32"/>
          <w:szCs w:val="32"/>
        </w:rPr>
        <w:t>%；政府性基金预算财政拨款收入249.43</w:t>
      </w:r>
      <w:r>
        <w:rPr>
          <w:rFonts w:hint="eastAsia" w:asciiTheme="minorEastAsia" w:hAnsiTheme="minorEastAsia"/>
          <w:sz w:val="32"/>
          <w:szCs w:val="32"/>
          <w:lang w:eastAsia="zh-CN"/>
        </w:rPr>
        <w:t>，占</w:t>
      </w:r>
      <w:r>
        <w:rPr>
          <w:rFonts w:hint="eastAsia" w:asciiTheme="minorEastAsia" w:hAnsiTheme="minorEastAsia"/>
          <w:sz w:val="32"/>
          <w:szCs w:val="32"/>
          <w:lang w:val="en-US" w:eastAsia="zh-CN"/>
        </w:rPr>
        <w:t>19.61%，</w:t>
      </w:r>
      <w:r>
        <w:rPr>
          <w:rFonts w:hint="eastAsia" w:asciiTheme="minorEastAsia" w:hAnsiTheme="minorEastAsia"/>
          <w:sz w:val="32"/>
          <w:szCs w:val="32"/>
        </w:rPr>
        <w:t>上级补助收入0万元，占0%；事业收入0万元，占0%；经营收入0万元，占0%；附属单位上缴收入0万元，占0%；其他收入</w:t>
      </w:r>
      <w:r>
        <w:rPr>
          <w:rFonts w:hint="eastAsia" w:asciiTheme="minorEastAsia" w:hAnsiTheme="minorEastAsia"/>
          <w:sz w:val="32"/>
          <w:szCs w:val="32"/>
          <w:lang w:val="en-US" w:eastAsia="zh-CN"/>
        </w:rPr>
        <w:t>38.85</w:t>
      </w:r>
      <w:r>
        <w:rPr>
          <w:rFonts w:hint="eastAsia" w:asciiTheme="minorEastAsia" w:hAnsiTheme="minorEastAsia"/>
          <w:sz w:val="32"/>
          <w:szCs w:val="32"/>
        </w:rPr>
        <w:t>万元，占</w:t>
      </w:r>
      <w:r>
        <w:rPr>
          <w:rFonts w:hint="eastAsia" w:asciiTheme="minorEastAsia" w:hAnsiTheme="minorEastAsia"/>
          <w:sz w:val="32"/>
          <w:szCs w:val="32"/>
          <w:lang w:val="en-US" w:eastAsia="zh-CN"/>
        </w:rPr>
        <w:t>3</w:t>
      </w:r>
      <w:r>
        <w:rPr>
          <w:rFonts w:hint="eastAsia" w:asciiTheme="minorEastAsia" w:hAnsiTheme="minorEastAsia"/>
          <w:sz w:val="32"/>
          <w:szCs w:val="32"/>
        </w:rPr>
        <w:t>.0</w:t>
      </w:r>
      <w:r>
        <w:rPr>
          <w:rFonts w:hint="eastAsia" w:asciiTheme="minorEastAsia" w:hAnsiTheme="minorEastAsia"/>
          <w:sz w:val="32"/>
          <w:szCs w:val="32"/>
          <w:lang w:val="en-US" w:eastAsia="zh-CN"/>
        </w:rPr>
        <w:t>5</w:t>
      </w:r>
      <w:r>
        <w:rPr>
          <w:rFonts w:hint="eastAsia" w:asciiTheme="minorEastAsia" w:hAnsi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cstheme="minorBidi"/>
          <w:color w:val="auto"/>
          <w:kern w:val="2"/>
          <w:sz w:val="32"/>
          <w:szCs w:val="32"/>
          <w:lang w:val="en-US" w:eastAsia="zh-CN" w:bidi="ar-SA"/>
        </w:rPr>
        <w:t>1269.62万</w:t>
      </w:r>
      <w:r>
        <w:rPr>
          <w:rFonts w:hint="eastAsia" w:asciiTheme="minorEastAsia" w:hAnsiTheme="minorEastAsia" w:eastAsiaTheme="minorEastAsia"/>
          <w:sz w:val="32"/>
          <w:szCs w:val="32"/>
        </w:rPr>
        <w:t>元，其中：基本支出</w:t>
      </w:r>
      <w:r>
        <w:rPr>
          <w:rFonts w:hint="eastAsia" w:asciiTheme="minorEastAsia" w:hAnsiTheme="minorEastAsia" w:eastAsiaTheme="minorEastAsia"/>
          <w:sz w:val="32"/>
          <w:szCs w:val="32"/>
          <w:lang w:val="en-US" w:eastAsia="zh-CN"/>
        </w:rPr>
        <w:t>336.19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26.48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933.43</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73.52</w:t>
      </w:r>
      <w:r>
        <w:rPr>
          <w:rFonts w:hint="eastAsia" w:asciiTheme="minorEastAsia" w:hAnsiTheme="minorEastAsia" w:eastAsiaTheme="minorEastAsia"/>
          <w:sz w:val="32"/>
          <w:szCs w:val="32"/>
        </w:rPr>
        <w:t>%；上缴上级支出0万元，占0%；经营支出0万元，占0%；对附属单位补助支出0万元，占0%。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5"/>
        <w:shd w:val="clear" w:color="auto" w:fill="FFFFFF"/>
        <w:spacing w:before="0" w:beforeAutospacing="0" w:after="0" w:afterAutospacing="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asciiTheme="minorEastAsia" w:hAnsiTheme="minorEastAsia" w:eastAsiaTheme="minorEastAsia"/>
          <w:sz w:val="32"/>
          <w:szCs w:val="32"/>
        </w:rPr>
        <w:t xml:space="preserve"> </w:t>
      </w:r>
      <w:r>
        <w:rPr>
          <w:rFonts w:hint="eastAsia" w:cs="黑体" w:asciiTheme="minorEastAsia" w:hAnsiTheme="minorEastAsia" w:eastAsiaTheme="minorEastAsia"/>
          <w:color w:val="000000"/>
          <w:kern w:val="0"/>
          <w:sz w:val="32"/>
          <w:szCs w:val="32"/>
          <w:lang w:val="en-US" w:eastAsia="zh-CN" w:bidi="ar-SA"/>
        </w:rPr>
        <w:t>2020年度财政拨款收、支总计1233.41万元，与2019年相比，增加279.91万元,增加29.36%，主要是因为：增加政府性基金预算财政拨款收入99.04万元，为疫情防控支出，以及乡村振兴及人居环境整治项目支出增加，机构改革岐山办事处并入本单位经费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shd w:val="clear" w:color="auto" w:fill="FFFFFF"/>
        <w:spacing w:before="0" w:beforeAutospacing="0" w:after="0" w:afterAutospacing="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度财政拨款支出1233.41 953.5万元，占本年支出合计的97.15%，与2019年相比，财政拨款支出增加279.91万元，增加29.36%，主要是因为抗击疫情支出，乡村振兴及人居环境整治项目支出增加，机构改革岐山办事处并入本单位经费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1233.41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467.65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37.92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lang w:val="en-US" w:eastAsia="zh-CN"/>
        </w:rPr>
        <w:t>14.98万元，占1.21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社会保障和就业（类）支出</w:t>
      </w:r>
      <w:r>
        <w:rPr>
          <w:rFonts w:hint="eastAsia" w:asciiTheme="minorEastAsia" w:hAnsiTheme="minorEastAsia" w:eastAsiaTheme="minorEastAsia"/>
          <w:sz w:val="32"/>
          <w:szCs w:val="32"/>
          <w:lang w:val="en-US" w:eastAsia="zh-CN"/>
        </w:rPr>
        <w:t>45.22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%;卫生健康（类）支出</w:t>
      </w:r>
      <w:r>
        <w:rPr>
          <w:rFonts w:hint="eastAsia" w:asciiTheme="minorEastAsia" w:hAnsiTheme="minorEastAsia" w:eastAsiaTheme="minorEastAsia"/>
          <w:sz w:val="32"/>
          <w:szCs w:val="32"/>
          <w:lang w:val="en-US" w:eastAsia="zh-CN"/>
        </w:rPr>
        <w:t>11.66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lang w:val="en-US" w:eastAsia="zh-CN"/>
        </w:rPr>
        <w:t>150.39万元，占12.20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农林水（类）支出</w:t>
      </w:r>
      <w:r>
        <w:rPr>
          <w:rFonts w:hint="eastAsia" w:asciiTheme="minorEastAsia" w:hAnsiTheme="minorEastAsia" w:eastAsiaTheme="minorEastAsia"/>
          <w:sz w:val="32"/>
          <w:szCs w:val="32"/>
          <w:lang w:val="en-US" w:eastAsia="zh-CN"/>
        </w:rPr>
        <w:t>436.98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35.43</w:t>
      </w:r>
      <w:r>
        <w:rPr>
          <w:rFonts w:hint="eastAsia" w:asciiTheme="minorEastAsia" w:hAnsiTheme="minorEastAsia" w:eastAsiaTheme="minorEastAsia"/>
          <w:sz w:val="32"/>
          <w:szCs w:val="32"/>
        </w:rPr>
        <w:t>%；住房保障（类）支出</w:t>
      </w:r>
      <w:r>
        <w:rPr>
          <w:rFonts w:hint="eastAsia" w:asciiTheme="minorEastAsia" w:hAnsiTheme="minorEastAsia" w:eastAsiaTheme="minorEastAsia"/>
          <w:sz w:val="32"/>
          <w:szCs w:val="32"/>
          <w:lang w:val="en-US" w:eastAsia="zh-CN"/>
        </w:rPr>
        <w:t>7.49</w:t>
      </w:r>
      <w:r>
        <w:rPr>
          <w:rFonts w:hint="eastAsia" w:asciiTheme="minorEastAsia" w:hAnsiTheme="minorEastAsia" w:eastAsiaTheme="minorEastAsia"/>
          <w:sz w:val="32"/>
          <w:szCs w:val="32"/>
        </w:rPr>
        <w:t>万元，占0.</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；抗疫特别国债安排支出</w:t>
      </w:r>
      <w:r>
        <w:rPr>
          <w:rFonts w:hint="eastAsia" w:asciiTheme="minorEastAsia" w:hAnsiTheme="minorEastAsia" w:eastAsiaTheme="minorEastAsia"/>
          <w:sz w:val="32"/>
          <w:szCs w:val="32"/>
          <w:lang w:val="en-US" w:eastAsia="zh-CN"/>
        </w:rPr>
        <w:t>99.04万元，占8.87</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655.44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1233.41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188</w:t>
      </w:r>
      <w:r>
        <w:rPr>
          <w:rFonts w:hint="eastAsia" w:asciiTheme="minorEastAsia" w:hAnsiTheme="minorEastAsia" w:eastAsiaTheme="minorEastAsia"/>
          <w:sz w:val="32"/>
          <w:szCs w:val="32"/>
        </w:rPr>
        <w:t>%，其中：</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一般公共服务</w:t>
      </w:r>
    </w:p>
    <w:p>
      <w:pPr>
        <w:pStyle w:val="10"/>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242.91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color w:val="auto"/>
          <w:sz w:val="32"/>
          <w:szCs w:val="32"/>
          <w:lang w:val="en-US" w:eastAsia="zh-CN"/>
        </w:rPr>
        <w:t>467.64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193</w:t>
      </w:r>
      <w:r>
        <w:rPr>
          <w:rFonts w:hint="eastAsia" w:asciiTheme="minorEastAsia" w:hAnsiTheme="minorEastAsia" w:eastAsiaTheme="minorEastAsia"/>
          <w:sz w:val="32"/>
          <w:szCs w:val="32"/>
        </w:rPr>
        <w:t>%，决算数大于年初预算数的主要原因是：人员异动及政策性调整</w:t>
      </w:r>
      <w:r>
        <w:rPr>
          <w:rFonts w:hint="eastAsia" w:asciiTheme="minorEastAsia" w:hAnsiTheme="minorEastAsia" w:eastAsiaTheme="minorEastAsia"/>
          <w:sz w:val="32"/>
          <w:szCs w:val="32"/>
          <w:lang w:eastAsia="zh-CN"/>
        </w:rPr>
        <w:t>。</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lang w:eastAsia="zh-CN"/>
        </w:rPr>
        <w:t>文化旅游体育与传媒支出</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color w:val="auto"/>
          <w:sz w:val="32"/>
          <w:szCs w:val="32"/>
          <w:lang w:val="en-US" w:eastAsia="zh-CN"/>
        </w:rPr>
        <w:t>14.98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文旅活动。</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社会保障和就业支出</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44.02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45.22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人员增加、补缴原岐山办事处社保费用</w:t>
      </w:r>
      <w:r>
        <w:rPr>
          <w:rFonts w:hint="eastAsia" w:asciiTheme="minorEastAsia" w:hAnsiTheme="minorEastAsia" w:eastAsiaTheme="minorEastAsia"/>
          <w:sz w:val="32"/>
          <w:szCs w:val="32"/>
        </w:rPr>
        <w:t>。</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卫生健康支出</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年初预算为7.66万元，支出决算为</w:t>
      </w:r>
      <w:r>
        <w:rPr>
          <w:rFonts w:hint="eastAsia" w:asciiTheme="minorEastAsia" w:hAnsiTheme="minorEastAsia" w:eastAsiaTheme="minorEastAsia"/>
          <w:sz w:val="32"/>
          <w:szCs w:val="32"/>
          <w:lang w:val="en-US" w:eastAsia="zh-CN"/>
        </w:rPr>
        <w:t>11.66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152</w:t>
      </w:r>
      <w:r>
        <w:rPr>
          <w:rFonts w:hint="eastAsia" w:asciiTheme="minorEastAsia" w:hAnsiTheme="minorEastAsia" w:eastAsiaTheme="minorEastAsia"/>
          <w:sz w:val="32"/>
          <w:szCs w:val="32"/>
        </w:rPr>
        <w:t>%，决算数大于年初预算数的主要原因是：追加村级改厕项目资金。</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农林水支出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353.96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436.99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124</w:t>
      </w:r>
      <w:r>
        <w:rPr>
          <w:rFonts w:hint="eastAsia" w:asciiTheme="minorEastAsia" w:hAnsiTheme="minorEastAsia" w:eastAsiaTheme="minorEastAsia"/>
          <w:sz w:val="32"/>
          <w:szCs w:val="32"/>
        </w:rPr>
        <w:t>%决算数大于年初预算数的主要原因是：追加村级集体经济引导项目经费。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住房保障支出</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年初预算为6.89万元，支出决算为</w:t>
      </w:r>
      <w:r>
        <w:rPr>
          <w:rFonts w:hint="eastAsia" w:asciiTheme="minorEastAsia" w:hAnsiTheme="minorEastAsia" w:eastAsiaTheme="minorEastAsia"/>
          <w:sz w:val="32"/>
          <w:szCs w:val="32"/>
          <w:lang w:val="en-US" w:eastAsia="zh-CN"/>
        </w:rPr>
        <w:t>7.49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人员异动调减。</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lang w:eastAsia="zh-CN"/>
        </w:rPr>
        <w:t>城乡社区支出</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150.39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城乡卫生、</w:t>
      </w:r>
      <w:r>
        <w:rPr>
          <w:rFonts w:hint="eastAsia" w:asciiTheme="minorEastAsia" w:hAnsiTheme="minorEastAsia" w:eastAsiaTheme="minorEastAsia"/>
          <w:sz w:val="32"/>
          <w:szCs w:val="32"/>
          <w:lang w:val="en-US" w:eastAsia="zh-CN"/>
        </w:rPr>
        <w:t>社区经费支出。</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8.抗疫特别国债安排的支出</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99.04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抗击疫情支出</w:t>
      </w:r>
      <w:r>
        <w:rPr>
          <w:rFonts w:hint="eastAsia" w:asciiTheme="minorEastAsia" w:hAnsiTheme="minorEastAsia" w:eastAsiaTheme="minorEastAsia"/>
          <w:sz w:val="32"/>
          <w:szCs w:val="32"/>
          <w:lang w:val="en-US"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336.19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223.61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66.51</w:t>
      </w:r>
      <w:r>
        <w:rPr>
          <w:rFonts w:hint="eastAsia" w:asciiTheme="minorEastAsia" w:hAnsiTheme="minorEastAsia" w:eastAsiaTheme="minorEastAsia"/>
          <w:sz w:val="32"/>
          <w:szCs w:val="32"/>
        </w:rPr>
        <w:t>%,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w:t>
      </w:r>
      <w:r>
        <w:rPr>
          <w:rFonts w:hint="eastAsia" w:asciiTheme="minorEastAsia" w:hAnsiTheme="minorEastAsia" w:eastAsiaTheme="minorEastAsia"/>
          <w:sz w:val="32"/>
          <w:szCs w:val="32"/>
          <w:lang w:val="en-US" w:eastAsia="zh-CN"/>
        </w:rPr>
        <w:t>112.58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33.49</w:t>
      </w:r>
      <w:r>
        <w:rPr>
          <w:rFonts w:hint="eastAsia" w:asciiTheme="minorEastAsia" w:hAnsiTheme="minorEastAsia" w:eastAsiaTheme="minorEastAsia"/>
          <w:sz w:val="32"/>
          <w:szCs w:val="32"/>
        </w:rPr>
        <w:t>%，主要包括办公费、水费、电费、邮电费、差旅费、维修（护）费、会议费、培训费、公务接待费、劳务费、工会经费、公务用车运行维护费、其他交通费用、其他商品和服务支出。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“三公”经费年初预算25.27万元，比上年决算数13.43万元增加11.84万元，本年决算数14.36万元比上年决算数13.43万元递增6.9%。</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因公出国（境）费支出预算为0万元，支出决算为0万元，完成预算的0%，决算数与年初预算数持平。与上年一致。</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公务接待本年年初预算19.8万元，比上年决算9.66万元增加10.14万元。本年决算数10.98万元，比上年决算9.66万元递增13.66%。本年共接待308批次，共接待2180人次，均为国内公务接待。</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本年年初预算5.47万元，比上年决算数3.77万元增加1.7万元，考虑我单位公务用车一辆的维修保养及用油保险开支。公务用车运行维护本年决算数3.38万元比上年决算数3.77万元递减10.23%，正常用车开支。比年初预算节约33.86%，原因为单位公车年久老化，上半年偶尔公务应急下村用外，基本处于闲置，下半年车子完全闲置。</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10.98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76</w:t>
      </w:r>
      <w:r>
        <w:rPr>
          <w:rFonts w:hint="eastAsia" w:asciiTheme="minorEastAsia" w:hAnsiTheme="minorEastAsia" w:eastAsiaTheme="minorEastAsia"/>
          <w:sz w:val="32"/>
          <w:szCs w:val="32"/>
        </w:rPr>
        <w:t>%,因公出国（境）费支出决算0万元，占0%,公务用车购置费及运行维护费支出决算</w:t>
      </w:r>
      <w:r>
        <w:rPr>
          <w:rFonts w:hint="eastAsia" w:asciiTheme="minorEastAsia" w:hAnsiTheme="minorEastAsia" w:eastAsiaTheme="minorEastAsia"/>
          <w:sz w:val="32"/>
          <w:szCs w:val="32"/>
          <w:lang w:val="en-US" w:eastAsia="zh-CN"/>
        </w:rPr>
        <w:t>3.38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10.98</w:t>
      </w:r>
      <w:r>
        <w:rPr>
          <w:rFonts w:hint="eastAsia" w:asciiTheme="minorEastAsia" w:hAnsiTheme="minorEastAsia" w:eastAsiaTheme="minorEastAsia"/>
          <w:sz w:val="32"/>
          <w:szCs w:val="32"/>
        </w:rPr>
        <w:t>万元，本年共接待308批次，共接待2180人次，均为国内公务接待</w:t>
      </w:r>
      <w:r>
        <w:rPr>
          <w:rFonts w:hint="eastAsia" w:asciiTheme="minorEastAsia" w:hAnsiTheme="minorEastAsia" w:eastAsiaTheme="minorEastAsia"/>
          <w:sz w:val="32"/>
          <w:szCs w:val="32"/>
          <w:lang w:eastAsia="zh-CN"/>
        </w:rPr>
        <w:t>。</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3.38</w:t>
      </w:r>
      <w:r>
        <w:rPr>
          <w:rFonts w:hint="eastAsia" w:asciiTheme="minorEastAsia" w:hAnsiTheme="minorEastAsia"/>
          <w:sz w:val="32"/>
          <w:szCs w:val="32"/>
        </w:rPr>
        <w:t>万元，其中：公务用车购置费0万元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公务用车运行维护费3.</w:t>
      </w:r>
      <w:r>
        <w:rPr>
          <w:rFonts w:hint="eastAsia" w:asciiTheme="minorEastAsia" w:hAnsiTheme="minorEastAsia"/>
          <w:sz w:val="32"/>
          <w:szCs w:val="32"/>
          <w:lang w:val="en-US" w:eastAsia="zh-CN"/>
        </w:rPr>
        <w:t>38</w:t>
      </w:r>
      <w:r>
        <w:rPr>
          <w:rFonts w:hint="eastAsia" w:asciiTheme="minorEastAsia" w:hAnsiTheme="minorEastAsia"/>
          <w:sz w:val="32"/>
          <w:szCs w:val="32"/>
        </w:rPr>
        <w:t>万元，主要是公务车用油、保养、维修支出，截止</w:t>
      </w:r>
      <w:r>
        <w:rPr>
          <w:rFonts w:hint="eastAsia" w:asciiTheme="minorEastAsia" w:hAnsiTheme="minorEastAsia"/>
          <w:sz w:val="32"/>
          <w:szCs w:val="32"/>
          <w:lang w:val="en-US" w:eastAsia="zh-CN"/>
        </w:rPr>
        <w:t>2020</w:t>
      </w:r>
      <w:r>
        <w:rPr>
          <w:rFonts w:hint="eastAsia" w:asciiTheme="minorEastAsia" w:hAnsiTheme="minorEastAsia"/>
          <w:sz w:val="32"/>
          <w:szCs w:val="32"/>
        </w:rPr>
        <w:t>年12月31日，我单位开支财政拨款的公务用车保有量为1辆。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年度本单位</w:t>
      </w:r>
      <w:r>
        <w:rPr>
          <w:rFonts w:hint="eastAsia" w:asciiTheme="minorEastAsia" w:hAnsiTheme="minorEastAsia" w:eastAsiaTheme="minorEastAsia"/>
          <w:sz w:val="32"/>
          <w:szCs w:val="32"/>
          <w:lang w:eastAsia="zh-CN"/>
        </w:rPr>
        <w:t>有</w:t>
      </w:r>
      <w:r>
        <w:rPr>
          <w:rFonts w:hint="eastAsia" w:asciiTheme="minorEastAsia" w:hAnsiTheme="minorEastAsia" w:eastAsiaTheme="minorEastAsia"/>
          <w:sz w:val="32"/>
          <w:szCs w:val="32"/>
        </w:rPr>
        <w:t>政府性基金收支。</w:t>
      </w:r>
      <w:r>
        <w:rPr>
          <w:rFonts w:hint="eastAsia" w:asciiTheme="minorEastAsia" w:hAnsiTheme="minorEastAsia" w:eastAsiaTheme="minorEastAsia" w:cstheme="minorBidi"/>
          <w:color w:val="auto"/>
          <w:kern w:val="2"/>
          <w:sz w:val="32"/>
          <w:szCs w:val="32"/>
          <w:lang w:val="en-US" w:eastAsia="zh-CN" w:bidi="ar-SA"/>
        </w:rPr>
        <w:t>2020年，收到衡南县财政局预算股拨付中央直达抗疫国债资金99.04万元，支付宣传费9.65万元、工作人员生活费5.77万元、镇内各职能站所防疫工作经费24万元、卫生院防控资金（鸡笼中心院及永兴分院）39.06万元、农贸市场及隔离服务点材料费0.56万元、全镇村（社区）疫情防控资金（13个村、2个社区）20万元。</w:t>
      </w:r>
    </w:p>
    <w:p>
      <w:pPr>
        <w:pStyle w:val="1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九、机关运行经费支出说明</w:t>
      </w:r>
    </w:p>
    <w:p>
      <w:pPr>
        <w:pStyle w:val="10"/>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机关运行经费本年支出112.58万元，与上年的114.65万元相比，递减1.81%。变动原因为本年度支出口径与上年度有差异，划分了专项业务支出，譬如信访维稳，安全生产，党建专项，扶贫专项，城乡环境同治，本年度全列入项目支出。</w:t>
      </w:r>
    </w:p>
    <w:p>
      <w:pPr>
        <w:pStyle w:val="1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十、一般性支出情况</w:t>
      </w:r>
    </w:p>
    <w:p>
      <w:pPr>
        <w:pStyle w:val="10"/>
        <w:ind w:firstLine="640" w:firstLineChars="200"/>
        <w:rPr>
          <w:rFonts w:hint="eastAsia" w:asciiTheme="minorEastAsia" w:hAnsiTheme="minorEastAsia" w:eastAsiaTheme="minorEastAsia" w:cstheme="minorBidi"/>
          <w:color w:val="auto"/>
          <w:kern w:val="2"/>
          <w:sz w:val="32"/>
          <w:szCs w:val="32"/>
          <w:lang w:val="zh-CN" w:eastAsia="zh-CN" w:bidi="ar-SA"/>
        </w:rPr>
      </w:pPr>
      <w:r>
        <w:rPr>
          <w:rFonts w:hint="eastAsia" w:asciiTheme="minorEastAsia" w:hAnsiTheme="minorEastAsia" w:eastAsiaTheme="minorEastAsia" w:cstheme="minorBidi"/>
          <w:color w:val="auto"/>
          <w:kern w:val="2"/>
          <w:sz w:val="32"/>
          <w:szCs w:val="32"/>
          <w:lang w:val="en-US" w:eastAsia="zh-CN" w:bidi="ar-SA"/>
        </w:rPr>
        <w:t>会议费支出情况：2020年会议费完成67627.02元，比上年减少67985.98元，下降50.13%，增减变化的主要原因是：压缩会议支出，合并会议；培训费支出情况：2020年培训费完成27200元，比上年增加25012元，上升111.43%，增减变化的主要原因是：村干部党建培训增加</w:t>
      </w:r>
      <w:r>
        <w:rPr>
          <w:rFonts w:hint="eastAsia" w:asciiTheme="minorEastAsia" w:hAnsiTheme="minorEastAsia" w:eastAsiaTheme="minorEastAsia" w:cstheme="minorBidi"/>
          <w:color w:val="auto"/>
          <w:kern w:val="2"/>
          <w:sz w:val="32"/>
          <w:szCs w:val="32"/>
          <w:lang w:val="zh-CN" w:eastAsia="zh-CN" w:bidi="ar-SA"/>
        </w:rPr>
        <w:t>。</w:t>
      </w:r>
    </w:p>
    <w:p>
      <w:pPr>
        <w:pStyle w:val="10"/>
        <w:rPr>
          <w:rFonts w:hint="eastAsia" w:ascii="黑体" w:hAnsi="黑体" w:eastAsia="黑体" w:cs="黑体"/>
          <w:b/>
          <w:color w:val="000000"/>
          <w:kern w:val="0"/>
          <w:sz w:val="32"/>
          <w:szCs w:val="32"/>
          <w:lang w:val="en-US" w:eastAsia="zh-CN" w:bidi="ar-SA"/>
        </w:rPr>
      </w:pPr>
      <w:r>
        <w:rPr>
          <w:rFonts w:hint="eastAsia" w:hAnsi="黑体" w:cs="黑体"/>
          <w:b/>
          <w:color w:val="000000"/>
          <w:kern w:val="0"/>
          <w:sz w:val="32"/>
          <w:szCs w:val="32"/>
          <w:lang w:val="en-US" w:eastAsia="zh-CN" w:bidi="ar-SA"/>
        </w:rPr>
        <w:t>十一、</w:t>
      </w:r>
      <w:r>
        <w:rPr>
          <w:rFonts w:hint="eastAsia" w:ascii="黑体" w:hAnsi="黑体" w:eastAsia="黑体" w:cs="黑体"/>
          <w:b/>
          <w:color w:val="000000"/>
          <w:kern w:val="0"/>
          <w:sz w:val="32"/>
          <w:szCs w:val="32"/>
          <w:lang w:val="en-US" w:eastAsia="zh-CN" w:bidi="ar-SA"/>
        </w:rPr>
        <w:t>关于政府采购支出说明</w:t>
      </w:r>
    </w:p>
    <w:p>
      <w:pPr>
        <w:pStyle w:val="10"/>
        <w:ind w:firstLine="640" w:firstLineChars="200"/>
        <w:rPr>
          <w:rFonts w:hint="eastAsia" w:hAnsi="黑体"/>
          <w:b/>
          <w:sz w:val="32"/>
          <w:szCs w:val="32"/>
          <w:lang w:val="en-US" w:eastAsia="zh-CN"/>
        </w:rPr>
      </w:pPr>
      <w:r>
        <w:rPr>
          <w:rFonts w:hint="eastAsia" w:asciiTheme="minorEastAsia" w:hAnsiTheme="minorEastAsia" w:eastAsiaTheme="minorEastAsia" w:cstheme="minorBidi"/>
          <w:color w:val="auto"/>
          <w:kern w:val="2"/>
          <w:sz w:val="32"/>
          <w:szCs w:val="32"/>
          <w:lang w:val="en-US" w:eastAsia="zh-CN" w:bidi="ar-SA"/>
        </w:rPr>
        <w:t>本年度本单位政府采购支出15.96万元，均为财政拨款支出。全部为货物采购支出。包括办公桌椅，办公用电脑，打印机，街道垃圾桶。</w:t>
      </w:r>
    </w:p>
    <w:p>
      <w:pPr>
        <w:autoSpaceDE w:val="0"/>
        <w:autoSpaceDN w:val="0"/>
        <w:adjustRightInd w:val="0"/>
        <w:spacing w:line="520" w:lineRule="exact"/>
        <w:jc w:val="left"/>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十二、关于国有资产占用情况说明</w:t>
      </w:r>
    </w:p>
    <w:p>
      <w:pPr>
        <w:pStyle w:val="10"/>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截至2020年12月31日，本单位共有车辆1辆，其中，其他用车1辆，其他用车主要是干部下村公务用车；单位价值50万元以上通用设备0台（套）；单位价值100万元以上专用设备0台（套）。</w:t>
      </w:r>
    </w:p>
    <w:p>
      <w:pPr>
        <w:pStyle w:val="10"/>
        <w:rPr>
          <w:rFonts w:hAnsi="黑体"/>
          <w:b/>
          <w:sz w:val="32"/>
          <w:szCs w:val="32"/>
        </w:rPr>
      </w:pPr>
      <w:r>
        <w:rPr>
          <w:rFonts w:hint="eastAsia" w:hAnsi="黑体" w:cs="黑体"/>
          <w:b/>
          <w:color w:val="000000"/>
          <w:kern w:val="0"/>
          <w:sz w:val="32"/>
          <w:szCs w:val="32"/>
          <w:lang w:val="en-US" w:eastAsia="zh-CN" w:bidi="ar-SA"/>
        </w:rPr>
        <w:t>十三、关于2020年度预算绩效情况说明</w:t>
      </w:r>
    </w:p>
    <w:p>
      <w:pPr>
        <w:keepNext w:val="0"/>
        <w:keepLines w:val="0"/>
        <w:widowControl/>
        <w:suppressLineNumbers w:val="0"/>
        <w:jc w:val="left"/>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（一）预算绩效管理工作开展情况</w:t>
      </w:r>
    </w:p>
    <w:p>
      <w:pPr>
        <w:pStyle w:val="10"/>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我镇对部门整体支出绩效开展了自评。绩效评价结果显示，我镇2020年度绩效目标完成较好，在预算配置、预算执行、预算管理等方面较好的支持了财政中心工作发展。2020年，我镇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pPr>
        <w:keepNext w:val="0"/>
        <w:keepLines w:val="0"/>
        <w:widowControl/>
        <w:suppressLineNumbers w:val="0"/>
        <w:jc w:val="left"/>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 xml:space="preserve">（二）部门整体支出绩效自评结果 </w:t>
      </w:r>
    </w:p>
    <w:p>
      <w:pPr>
        <w:keepNext w:val="0"/>
        <w:keepLines w:val="0"/>
        <w:widowControl/>
        <w:suppressLineNumbers w:val="0"/>
        <w:ind w:firstLine="640" w:firstLineChars="200"/>
        <w:jc w:val="left"/>
        <w:rPr>
          <w:rFonts w:hint="eastAsia" w:asciiTheme="minorEastAsia" w:hAnsiTheme="minorEastAsia" w:eastAsiaTheme="minorEastAsia" w:cstheme="minorBidi"/>
          <w:color w:val="auto"/>
          <w:kern w:val="2"/>
          <w:sz w:val="32"/>
          <w:szCs w:val="32"/>
          <w:lang w:val="en-US" w:eastAsia="zh-CN" w:bidi="ar-SA"/>
        </w:rPr>
      </w:pPr>
      <w:r>
        <w:rPr>
          <w:rFonts w:hint="default" w:asciiTheme="minorEastAsia" w:hAnsiTheme="minorEastAsia" w:eastAsiaTheme="minorEastAsia" w:cstheme="minorBidi"/>
          <w:color w:val="auto"/>
          <w:kern w:val="2"/>
          <w:sz w:val="32"/>
          <w:szCs w:val="32"/>
          <w:lang w:val="en-US" w:eastAsia="zh-CN" w:bidi="ar-SA"/>
        </w:rPr>
        <w:t xml:space="preserve">2020 </w:t>
      </w:r>
      <w:r>
        <w:rPr>
          <w:rFonts w:hint="eastAsia" w:asciiTheme="minorEastAsia" w:hAnsiTheme="minorEastAsia" w:eastAsiaTheme="minorEastAsia" w:cstheme="minorBidi"/>
          <w:color w:val="auto"/>
          <w:kern w:val="2"/>
          <w:sz w:val="32"/>
          <w:szCs w:val="32"/>
          <w:lang w:val="en-US" w:eastAsia="zh-CN" w:bidi="ar-SA"/>
        </w:rPr>
        <w:t>年，在</w:t>
      </w:r>
      <w:r>
        <w:rPr>
          <w:rFonts w:hint="eastAsia" w:asciiTheme="minorEastAsia" w:hAnsiTheme="minorEastAsia" w:cstheme="minorBidi"/>
          <w:color w:val="auto"/>
          <w:kern w:val="2"/>
          <w:sz w:val="32"/>
          <w:szCs w:val="32"/>
          <w:lang w:val="en-US" w:eastAsia="zh-CN" w:bidi="ar-SA"/>
        </w:rPr>
        <w:t>县</w:t>
      </w:r>
      <w:r>
        <w:rPr>
          <w:rFonts w:hint="eastAsia" w:asciiTheme="minorEastAsia" w:hAnsiTheme="minorEastAsia" w:eastAsiaTheme="minorEastAsia" w:cstheme="minorBidi"/>
          <w:color w:val="auto"/>
          <w:kern w:val="2"/>
          <w:sz w:val="32"/>
          <w:szCs w:val="32"/>
          <w:lang w:val="en-US" w:eastAsia="zh-CN" w:bidi="ar-SA"/>
        </w:rPr>
        <w:t>委、</w:t>
      </w:r>
      <w:r>
        <w:rPr>
          <w:rFonts w:hint="eastAsia" w:asciiTheme="minorEastAsia" w:hAnsiTheme="minorEastAsia" w:cstheme="minorBidi"/>
          <w:color w:val="auto"/>
          <w:kern w:val="2"/>
          <w:sz w:val="32"/>
          <w:szCs w:val="32"/>
          <w:lang w:val="en-US" w:eastAsia="zh-CN" w:bidi="ar-SA"/>
        </w:rPr>
        <w:t>县</w:t>
      </w:r>
      <w:r>
        <w:rPr>
          <w:rFonts w:hint="eastAsia" w:asciiTheme="minorEastAsia" w:hAnsiTheme="minorEastAsia" w:eastAsiaTheme="minorEastAsia" w:cstheme="minorBidi"/>
          <w:color w:val="auto"/>
          <w:kern w:val="2"/>
          <w:sz w:val="32"/>
          <w:szCs w:val="32"/>
          <w:lang w:val="en-US" w:eastAsia="zh-CN" w:bidi="ar-SA"/>
        </w:rPr>
        <w:t>政府的坚强领导下，</w:t>
      </w:r>
      <w:r>
        <w:rPr>
          <w:rFonts w:hint="eastAsia" w:asciiTheme="minorEastAsia" w:hAnsiTheme="minorEastAsia" w:cstheme="minorBidi"/>
          <w:color w:val="auto"/>
          <w:kern w:val="2"/>
          <w:sz w:val="32"/>
          <w:szCs w:val="32"/>
          <w:lang w:val="en-US" w:eastAsia="zh-CN" w:bidi="ar-SA"/>
        </w:rPr>
        <w:t>我镇</w:t>
      </w:r>
      <w:r>
        <w:rPr>
          <w:rFonts w:hint="eastAsia" w:asciiTheme="minorEastAsia" w:hAnsiTheme="minorEastAsia" w:eastAsiaTheme="minorEastAsia" w:cstheme="minorBidi"/>
          <w:color w:val="auto"/>
          <w:kern w:val="2"/>
          <w:sz w:val="32"/>
          <w:szCs w:val="32"/>
          <w:lang w:val="en-US" w:eastAsia="zh-CN" w:bidi="ar-SA"/>
        </w:rPr>
        <w:t>坚持以习近平新时代中国特色社会主义思想为指导，认真落实</w:t>
      </w:r>
      <w:r>
        <w:rPr>
          <w:rFonts w:hint="eastAsia" w:asciiTheme="minorEastAsia" w:hAnsiTheme="minorEastAsia" w:cstheme="minorBidi"/>
          <w:color w:val="auto"/>
          <w:kern w:val="2"/>
          <w:sz w:val="32"/>
          <w:szCs w:val="32"/>
          <w:lang w:val="en-US" w:eastAsia="zh-CN" w:bidi="ar-SA"/>
        </w:rPr>
        <w:t>党</w:t>
      </w:r>
      <w:r>
        <w:rPr>
          <w:rFonts w:hint="eastAsia" w:asciiTheme="minorEastAsia" w:hAnsiTheme="minorEastAsia" w:eastAsiaTheme="minorEastAsia" w:cstheme="minorBidi"/>
          <w:color w:val="auto"/>
          <w:kern w:val="2"/>
          <w:sz w:val="32"/>
          <w:szCs w:val="32"/>
          <w:lang w:val="en-US" w:eastAsia="zh-CN" w:bidi="ar-SA"/>
        </w:rPr>
        <w:t>中央和省委、省政府重大决策部署，以强化执行力、提升创新力、增强凝聚力为抓手，圆满完成了各项工作任务，在服务省政府统筹推进全省常态化疫情防控和经济社会发展等方面作出了积极贡献，根据部门整体支出绩效评价指标，部门整体支出绩效得分</w:t>
      </w:r>
      <w:r>
        <w:rPr>
          <w:rFonts w:hint="eastAsia"/>
          <w:sz w:val="28"/>
          <w:szCs w:val="28"/>
          <w:lang w:val="en-US" w:eastAsia="zh-CN"/>
        </w:rPr>
        <w:t>96.95</w:t>
      </w:r>
      <w:r>
        <w:rPr>
          <w:rFonts w:hint="eastAsia" w:asciiTheme="minorEastAsia" w:hAnsiTheme="minorEastAsia" w:eastAsiaTheme="minorEastAsia" w:cstheme="minorBidi"/>
          <w:color w:val="auto"/>
          <w:kern w:val="2"/>
          <w:sz w:val="32"/>
          <w:szCs w:val="32"/>
          <w:lang w:val="en-US" w:eastAsia="zh-CN" w:bidi="ar-SA"/>
        </w:rPr>
        <w:t>分。从评价情况来看，预算执行有效，完成情况较好，基本达到预算绩效目标</w:t>
      </w:r>
    </w:p>
    <w:p>
      <w:pPr>
        <w:pStyle w:val="10"/>
        <w:ind w:firstLine="640" w:firstLineChars="200"/>
        <w:rPr>
          <w:rFonts w:hint="eastAsia" w:asciiTheme="minorEastAsia" w:hAnsiTheme="minorEastAsia" w:eastAsiaTheme="minorEastAsia" w:cstheme="minorBidi"/>
          <w:color w:val="auto"/>
          <w:kern w:val="2"/>
          <w:sz w:val="32"/>
          <w:szCs w:val="32"/>
          <w:lang w:val="en-US" w:eastAsia="zh-CN" w:bidi="ar-SA"/>
        </w:rPr>
      </w:pP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第四部分</w:t>
      </w:r>
    </w:p>
    <w:p>
      <w:pPr>
        <w:jc w:val="center"/>
        <w:rPr>
          <w:rFonts w:hint="eastAsia" w:asciiTheme="minorHAnsi" w:hAnsiTheme="minorHAnsi" w:eastAsiaTheme="minorEastAsia" w:cstheme="minorBidi"/>
          <w:color w:val="auto"/>
          <w:kern w:val="2"/>
          <w:sz w:val="72"/>
          <w:szCs w:val="72"/>
          <w:lang w:val="en-US" w:eastAsia="zh-CN" w:bidi="ar-SA"/>
        </w:rPr>
      </w:pPr>
    </w:p>
    <w:p>
      <w:pPr>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名词解释</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widowControl/>
        <w:jc w:val="left"/>
        <w:rPr>
          <w:rFonts w:hint="eastAsia"/>
          <w:color w:val="333333"/>
          <w:sz w:val="28"/>
          <w:szCs w:val="28"/>
        </w:rPr>
      </w:pPr>
      <w:r>
        <w:rPr>
          <w:rFonts w:hint="eastAsia"/>
          <w:color w:val="333333"/>
          <w:sz w:val="28"/>
          <w:szCs w:val="28"/>
        </w:rPr>
        <w:t xml:space="preserve"> </w:t>
      </w: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 xml:space="preserve">    二、事业收入：指事业单位开展专业业务活动及辅助活动所取得的收入。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asciiTheme="minorEastAsia" w:hAnsiTheme="minorEastAsia"/>
          <w:i/>
          <w:color w:val="FF0000"/>
          <w:sz w:val="32"/>
          <w:szCs w:val="32"/>
        </w:rPr>
      </w:pPr>
      <w:r>
        <w:rPr>
          <w:rFonts w:hint="eastAsia"/>
          <w:color w:val="333333"/>
          <w:sz w:val="28"/>
          <w:szCs w:val="28"/>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Theme="minorEastAsia" w:hAnsiTheme="minorEastAsia"/>
          <w:i/>
          <w:color w:val="FF0000"/>
          <w:sz w:val="32"/>
          <w:szCs w:val="32"/>
        </w:rPr>
        <w:br w:type="page"/>
      </w: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第五部分</w:t>
      </w:r>
    </w:p>
    <w:p>
      <w:pPr>
        <w:pStyle w:val="10"/>
        <w:jc w:val="center"/>
        <w:rPr>
          <w:rFonts w:hint="eastAsia" w:asciiTheme="minorHAnsi" w:hAnsiTheme="minorHAnsi" w:eastAsiaTheme="minorEastAsia" w:cstheme="minorBidi"/>
          <w:color w:val="auto"/>
          <w:kern w:val="2"/>
          <w:sz w:val="72"/>
          <w:szCs w:val="72"/>
          <w:lang w:val="en-US" w:eastAsia="zh-CN" w:bidi="ar-SA"/>
        </w:rPr>
      </w:pPr>
    </w:p>
    <w:p>
      <w:pPr>
        <w:pStyle w:val="10"/>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附件</w:t>
      </w: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ascii="黑体" w:eastAsia="黑体" w:cs="黑体"/>
          <w:color w:val="000000"/>
          <w:kern w:val="0"/>
          <w:sz w:val="70"/>
          <w:szCs w:val="70"/>
        </w:rPr>
      </w:pPr>
      <w:r>
        <w:rPr>
          <w:rFonts w:hint="eastAsia" w:cs="黑体" w:asciiTheme="minorEastAsia" w:hAnsiTheme="minorEastAsia"/>
          <w:b/>
          <w:color w:val="000000"/>
          <w:kern w:val="0"/>
          <w:sz w:val="32"/>
          <w:szCs w:val="32"/>
          <w:lang w:val="en-US" w:eastAsia="zh-CN"/>
        </w:rPr>
        <w:t>2020</w:t>
      </w:r>
      <w:r>
        <w:rPr>
          <w:rFonts w:hint="eastAsia" w:cs="黑体" w:asciiTheme="minorEastAsia" w:hAnsiTheme="minorEastAsia"/>
          <w:b/>
          <w:color w:val="000000"/>
          <w:kern w:val="0"/>
          <w:sz w:val="32"/>
          <w:szCs w:val="32"/>
        </w:rPr>
        <w:t>年度部门整体支出绩效评价报告</w:t>
      </w:r>
    </w:p>
    <w:p>
      <w:pPr>
        <w:pStyle w:val="5"/>
        <w:rPr>
          <w:rFonts w:cs="Times New Roman"/>
          <w:sz w:val="28"/>
          <w:szCs w:val="28"/>
        </w:rPr>
      </w:pPr>
      <w:r>
        <w:rPr>
          <w:rFonts w:hint="eastAsia"/>
          <w:sz w:val="28"/>
          <w:szCs w:val="28"/>
        </w:rPr>
        <w:t xml:space="preserve">    为加强我镇财政资金管理，强化支出责任，提高财政资金的使用效益，建立科学、合理的财政支出绩效评价管理体系，提高本单位财政资金的使用效益，根据《党政机关厉行节约反对浪费条例》、《衡南县财政局关于开展</w:t>
      </w:r>
      <w:r>
        <w:rPr>
          <w:rFonts w:hint="eastAsia"/>
          <w:sz w:val="28"/>
          <w:szCs w:val="28"/>
          <w:lang w:val="en-US" w:eastAsia="zh-CN"/>
        </w:rPr>
        <w:t>2020</w:t>
      </w:r>
      <w:r>
        <w:rPr>
          <w:rFonts w:hint="eastAsia"/>
          <w:sz w:val="28"/>
          <w:szCs w:val="28"/>
        </w:rPr>
        <w:t>年度财政资金绩效自评工作的通知》等文件的要求，我单位积极组织力量对本单位的部门预算整体支出进行了绩效评价，本次评价遵循了</w:t>
      </w:r>
      <w:r>
        <w:rPr>
          <w:sz w:val="28"/>
          <w:szCs w:val="28"/>
        </w:rPr>
        <w:t>“</w:t>
      </w:r>
      <w:r>
        <w:rPr>
          <w:rFonts w:hint="eastAsia"/>
          <w:sz w:val="28"/>
          <w:szCs w:val="28"/>
        </w:rPr>
        <w:t>科学规范、公正公开、分类管理、绩效相关</w:t>
      </w:r>
      <w:r>
        <w:rPr>
          <w:sz w:val="28"/>
          <w:szCs w:val="28"/>
        </w:rPr>
        <w:t>”</w:t>
      </w:r>
      <w:r>
        <w:rPr>
          <w:rFonts w:hint="eastAsia"/>
          <w:sz w:val="28"/>
          <w:szCs w:val="28"/>
        </w:rPr>
        <w:t>的原则，运用较科学、合理的绩效评价指标、评价标准和评价方法，对本单位</w:t>
      </w:r>
      <w:r>
        <w:rPr>
          <w:rFonts w:hint="eastAsia"/>
          <w:sz w:val="28"/>
          <w:szCs w:val="28"/>
          <w:lang w:val="en-US" w:eastAsia="zh-CN"/>
        </w:rPr>
        <w:t>2020</w:t>
      </w:r>
      <w:r>
        <w:rPr>
          <w:rFonts w:hint="eastAsia"/>
          <w:sz w:val="28"/>
          <w:szCs w:val="28"/>
        </w:rPr>
        <w:t>年度部门整体支出的绩效情况进行了客观、公正的评价。现将情况汇报如下：</w:t>
      </w:r>
    </w:p>
    <w:p>
      <w:pPr>
        <w:pStyle w:val="5"/>
        <w:rPr>
          <w:rFonts w:cs="Times New Roman"/>
          <w:b/>
          <w:bCs/>
          <w:sz w:val="28"/>
          <w:szCs w:val="28"/>
        </w:rPr>
      </w:pPr>
      <w:r>
        <w:rPr>
          <w:rFonts w:hint="eastAsia"/>
          <w:sz w:val="28"/>
          <w:szCs w:val="28"/>
        </w:rPr>
        <w:t>　</w:t>
      </w:r>
      <w:r>
        <w:rPr>
          <w:rFonts w:hint="eastAsia"/>
          <w:b/>
          <w:bCs/>
          <w:sz w:val="28"/>
          <w:szCs w:val="28"/>
        </w:rPr>
        <w:t>　一、部门基本情况</w:t>
      </w:r>
    </w:p>
    <w:p>
      <w:pPr>
        <w:pStyle w:val="5"/>
        <w:rPr>
          <w:rFonts w:cs="Times New Roman"/>
          <w:sz w:val="28"/>
          <w:szCs w:val="28"/>
        </w:rPr>
      </w:pPr>
      <w:r>
        <w:rPr>
          <w:rFonts w:hint="eastAsia"/>
          <w:sz w:val="28"/>
          <w:szCs w:val="28"/>
        </w:rPr>
        <w:t>　　</w:t>
      </w:r>
      <w:r>
        <w:rPr>
          <w:sz w:val="28"/>
          <w:szCs w:val="28"/>
        </w:rPr>
        <w:t>1.</w:t>
      </w:r>
      <w:r>
        <w:rPr>
          <w:rFonts w:hint="eastAsia"/>
          <w:sz w:val="28"/>
          <w:szCs w:val="28"/>
        </w:rPr>
        <w:t>部门职责</w:t>
      </w:r>
    </w:p>
    <w:p>
      <w:pPr>
        <w:pStyle w:val="5"/>
        <w:ind w:firstLine="560" w:firstLineChars="200"/>
        <w:rPr>
          <w:rFonts w:cs="Times New Roman"/>
          <w:sz w:val="28"/>
          <w:szCs w:val="28"/>
        </w:rPr>
      </w:pPr>
      <w:r>
        <w:rPr>
          <w:rFonts w:hint="eastAsia"/>
          <w:sz w:val="28"/>
          <w:szCs w:val="28"/>
        </w:rPr>
        <w:t>鸡笼镇人民政府系正科级单位，办公地址为衡南县鸡笼镇人民路</w:t>
      </w:r>
      <w:r>
        <w:rPr>
          <w:sz w:val="28"/>
          <w:szCs w:val="28"/>
        </w:rPr>
        <w:t>1</w:t>
      </w:r>
      <w:r>
        <w:rPr>
          <w:rFonts w:hint="eastAsia"/>
          <w:sz w:val="28"/>
          <w:szCs w:val="28"/>
        </w:rPr>
        <w:t>号，组织机构代码：</w:t>
      </w:r>
      <w:r>
        <w:rPr>
          <w:sz w:val="28"/>
          <w:szCs w:val="28"/>
        </w:rPr>
        <w:t xml:space="preserve">006274651 </w:t>
      </w:r>
      <w:r>
        <w:rPr>
          <w:rFonts w:hint="eastAsia"/>
          <w:sz w:val="28"/>
          <w:szCs w:val="28"/>
        </w:rPr>
        <w:t>。主要职责：</w:t>
      </w:r>
    </w:p>
    <w:p>
      <w:pPr>
        <w:pStyle w:val="5"/>
        <w:rPr>
          <w:rFonts w:cs="Times New Roman"/>
          <w:sz w:val="28"/>
          <w:szCs w:val="28"/>
        </w:rPr>
      </w:pPr>
      <w:r>
        <w:rPr>
          <w:rFonts w:hint="eastAsia"/>
          <w:sz w:val="28"/>
          <w:szCs w:val="28"/>
        </w:rPr>
        <w:t>　　（一）坚持科学发展，落实惠农政策。宣传和贯彻执行党和国家对</w:t>
      </w:r>
      <w:r>
        <w:rPr>
          <w:sz w:val="28"/>
          <w:szCs w:val="28"/>
        </w:rPr>
        <w:t>“</w:t>
      </w:r>
      <w:r>
        <w:rPr>
          <w:rFonts w:hint="eastAsia"/>
          <w:sz w:val="28"/>
          <w:szCs w:val="28"/>
        </w:rPr>
        <w:t>三农</w:t>
      </w:r>
      <w:r>
        <w:rPr>
          <w:sz w:val="28"/>
          <w:szCs w:val="28"/>
        </w:rPr>
        <w:t>”</w:t>
      </w:r>
      <w:r>
        <w:rPr>
          <w:rFonts w:hint="eastAsia"/>
          <w:sz w:val="28"/>
          <w:szCs w:val="28"/>
        </w:rPr>
        <w:t>工作的各项方针、政策和法律法规，组织协调本行政区域内政治、经济、文化、社会和党的建设及各项改革，建设具有区域特色的富裕、民主、文明、和谐的社会主义新农村。</w:t>
      </w:r>
    </w:p>
    <w:p>
      <w:pPr>
        <w:pStyle w:val="5"/>
        <w:rPr>
          <w:rFonts w:cs="Times New Roman"/>
          <w:sz w:val="28"/>
          <w:szCs w:val="28"/>
        </w:rPr>
      </w:pPr>
      <w:r>
        <w:rPr>
          <w:rFonts w:hint="eastAsia"/>
          <w:sz w:val="28"/>
          <w:szCs w:val="28"/>
        </w:rPr>
        <w:t>　　（二）促进经济发展，增加农民收入。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w:t>
      </w:r>
    </w:p>
    <w:p>
      <w:pPr>
        <w:pStyle w:val="5"/>
        <w:rPr>
          <w:rFonts w:cs="Times New Roman"/>
          <w:sz w:val="28"/>
          <w:szCs w:val="28"/>
        </w:rPr>
      </w:pPr>
      <w:r>
        <w:rPr>
          <w:rFonts w:hint="eastAsia"/>
          <w:sz w:val="28"/>
          <w:szCs w:val="28"/>
        </w:rPr>
        <w:t>　　（三）强化公共服务，着力改善民生。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pStyle w:val="5"/>
        <w:rPr>
          <w:rFonts w:cs="Times New Roman"/>
          <w:sz w:val="28"/>
          <w:szCs w:val="28"/>
        </w:rPr>
      </w:pPr>
      <w:r>
        <w:rPr>
          <w:rFonts w:hint="eastAsia"/>
          <w:sz w:val="28"/>
          <w:szCs w:val="28"/>
        </w:rPr>
        <w:t>　　（四）加强社会管理，维护农村稳定。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依法管理宗教事务，反对和制止利用宗教和宗教势力干预农村公共事务。协助县级有关部门做好安全生产、市场监管、劳动监察、环境保护等方面的工作。保证社会公正，维护社会秩序和社会稳定。</w:t>
      </w:r>
    </w:p>
    <w:p>
      <w:pPr>
        <w:pStyle w:val="5"/>
        <w:rPr>
          <w:rFonts w:cs="Times New Roman"/>
          <w:sz w:val="28"/>
          <w:szCs w:val="28"/>
        </w:rPr>
      </w:pPr>
      <w:r>
        <w:rPr>
          <w:rFonts w:hint="eastAsia"/>
          <w:sz w:val="28"/>
          <w:szCs w:val="28"/>
        </w:rPr>
        <w:t>　　（五）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w:t>
      </w:r>
    </w:p>
    <w:p>
      <w:pPr>
        <w:pStyle w:val="5"/>
        <w:ind w:firstLine="560"/>
        <w:rPr>
          <w:sz w:val="28"/>
          <w:szCs w:val="28"/>
        </w:rPr>
      </w:pPr>
      <w:r>
        <w:rPr>
          <w:rFonts w:hint="eastAsia"/>
          <w:sz w:val="28"/>
          <w:szCs w:val="28"/>
        </w:rPr>
        <w:t>2.机构设置情况</w:t>
      </w:r>
    </w:p>
    <w:p>
      <w:pPr>
        <w:pStyle w:val="5"/>
        <w:ind w:firstLine="560" w:firstLineChars="200"/>
        <w:rPr>
          <w:rFonts w:hint="eastAsia"/>
          <w:sz w:val="28"/>
          <w:szCs w:val="28"/>
        </w:rPr>
      </w:pPr>
      <w:r>
        <w:rPr>
          <w:rFonts w:hint="eastAsia" w:cs="宋体"/>
          <w:sz w:val="28"/>
          <w:szCs w:val="28"/>
        </w:rPr>
        <w:t>根据上述职责，</w:t>
      </w:r>
      <w:r>
        <w:rPr>
          <w:rFonts w:hint="eastAsia" w:eastAsia="宋体" w:cs="宋体"/>
          <w:sz w:val="28"/>
          <w:szCs w:val="28"/>
        </w:rPr>
        <w:t>设下列党政机构:党政综合办公室、经济发展办公室(农业农村和扶贫工作办公室)、社会事务办公室、自然资源和生态环境办公室(村镇建设管理办公室)、社会治安综合治理和应急管理办公室、基层党建工作办公室。</w:t>
      </w:r>
    </w:p>
    <w:p>
      <w:pPr>
        <w:pStyle w:val="5"/>
        <w:numPr>
          <w:ilvl w:val="0"/>
          <w:numId w:val="3"/>
        </w:numPr>
        <w:spacing w:before="0" w:beforeAutospacing="0" w:after="0" w:afterAutospacing="0"/>
        <w:ind w:firstLine="560"/>
        <w:rPr>
          <w:sz w:val="28"/>
          <w:szCs w:val="28"/>
        </w:rPr>
      </w:pPr>
      <w:r>
        <w:rPr>
          <w:rFonts w:hint="eastAsia"/>
          <w:sz w:val="28"/>
          <w:szCs w:val="28"/>
        </w:rPr>
        <w:t>人员编制情况</w:t>
      </w:r>
    </w:p>
    <w:p>
      <w:pPr>
        <w:pStyle w:val="5"/>
        <w:ind w:firstLine="560" w:firstLineChars="200"/>
        <w:rPr>
          <w:rFonts w:hint="eastAsia"/>
          <w:sz w:val="28"/>
          <w:szCs w:val="28"/>
        </w:rPr>
      </w:pPr>
      <w:r>
        <w:rPr>
          <w:rFonts w:hint="eastAsia"/>
          <w:sz w:val="28"/>
          <w:szCs w:val="28"/>
        </w:rPr>
        <w:t>到</w:t>
      </w:r>
      <w:r>
        <w:rPr>
          <w:rFonts w:hint="eastAsia"/>
          <w:sz w:val="28"/>
          <w:szCs w:val="28"/>
          <w:lang w:val="en-US" w:eastAsia="zh-CN"/>
        </w:rPr>
        <w:t>2020</w:t>
      </w:r>
      <w:r>
        <w:rPr>
          <w:rFonts w:hint="eastAsia"/>
          <w:sz w:val="28"/>
          <w:szCs w:val="28"/>
        </w:rPr>
        <w:t>年底，本单位年未实有人数29人，比上年增加3人。人员变化的原因是财政所6人划归县乡财局，岐山转入5人，招录公务员4人。</w:t>
      </w:r>
    </w:p>
    <w:p>
      <w:pPr>
        <w:pStyle w:val="5"/>
        <w:ind w:firstLine="560"/>
        <w:rPr>
          <w:b/>
          <w:bCs/>
          <w:sz w:val="28"/>
          <w:szCs w:val="28"/>
        </w:rPr>
      </w:pPr>
      <w:r>
        <w:rPr>
          <w:rFonts w:hint="eastAsia"/>
          <w:b/>
          <w:bCs/>
          <w:sz w:val="28"/>
          <w:szCs w:val="28"/>
        </w:rPr>
        <w:t>二、部门整体支出管理和使用情况</w:t>
      </w:r>
    </w:p>
    <w:p>
      <w:pPr>
        <w:pStyle w:val="5"/>
        <w:ind w:firstLine="560"/>
        <w:rPr>
          <w:sz w:val="28"/>
          <w:szCs w:val="28"/>
        </w:rPr>
      </w:pPr>
      <w:r>
        <w:rPr>
          <w:rFonts w:hint="eastAsia"/>
          <w:sz w:val="28"/>
          <w:szCs w:val="28"/>
        </w:rPr>
        <w:t>1、部门预算收支情况　　</w:t>
      </w:r>
    </w:p>
    <w:p>
      <w:pPr>
        <w:pStyle w:val="5"/>
        <w:ind w:firstLine="560"/>
        <w:rPr>
          <w:sz w:val="28"/>
          <w:szCs w:val="28"/>
        </w:rPr>
      </w:pPr>
      <w:r>
        <w:rPr>
          <w:rFonts w:hint="eastAsia"/>
          <w:sz w:val="28"/>
          <w:szCs w:val="28"/>
        </w:rPr>
        <w:t>我单位</w:t>
      </w:r>
      <w:r>
        <w:rPr>
          <w:rFonts w:hint="eastAsia"/>
          <w:sz w:val="28"/>
          <w:szCs w:val="28"/>
          <w:lang w:val="en-US" w:eastAsia="zh-CN"/>
        </w:rPr>
        <w:t>2020</w:t>
      </w:r>
      <w:r>
        <w:rPr>
          <w:rFonts w:hint="eastAsia"/>
          <w:sz w:val="28"/>
          <w:szCs w:val="28"/>
        </w:rPr>
        <w:t>年度财政拨款总收入</w:t>
      </w:r>
      <w:r>
        <w:rPr>
          <w:rFonts w:hint="eastAsia"/>
          <w:sz w:val="28"/>
          <w:szCs w:val="28"/>
          <w:lang w:val="en-US" w:eastAsia="zh-CN"/>
        </w:rPr>
        <w:t>1233.41</w:t>
      </w:r>
      <w:r>
        <w:rPr>
          <w:rFonts w:hint="eastAsia"/>
          <w:sz w:val="28"/>
          <w:szCs w:val="28"/>
        </w:rPr>
        <w:t>万元，其他补助收入</w:t>
      </w:r>
      <w:r>
        <w:rPr>
          <w:rFonts w:hint="eastAsia"/>
          <w:sz w:val="28"/>
          <w:szCs w:val="28"/>
          <w:lang w:val="en-US" w:eastAsia="zh-CN"/>
        </w:rPr>
        <w:t>38.85</w:t>
      </w:r>
      <w:r>
        <w:rPr>
          <w:rFonts w:hint="eastAsia"/>
          <w:sz w:val="28"/>
          <w:szCs w:val="28"/>
        </w:rPr>
        <w:t>万元，全年总支出</w:t>
      </w:r>
      <w:r>
        <w:rPr>
          <w:rFonts w:hint="eastAsia"/>
          <w:sz w:val="28"/>
          <w:szCs w:val="28"/>
          <w:lang w:val="en-US" w:eastAsia="zh-CN"/>
        </w:rPr>
        <w:t>1269.62</w:t>
      </w:r>
      <w:r>
        <w:rPr>
          <w:rFonts w:hint="eastAsia"/>
          <w:sz w:val="28"/>
          <w:szCs w:val="28"/>
        </w:rPr>
        <w:t>万元(基本支出</w:t>
      </w:r>
      <w:r>
        <w:rPr>
          <w:rFonts w:hint="eastAsia"/>
          <w:sz w:val="28"/>
          <w:szCs w:val="28"/>
          <w:lang w:val="en-US" w:eastAsia="zh-CN"/>
        </w:rPr>
        <w:t>336.19</w:t>
      </w:r>
      <w:r>
        <w:rPr>
          <w:rFonts w:hint="eastAsia"/>
          <w:sz w:val="28"/>
          <w:szCs w:val="28"/>
        </w:rPr>
        <w:t>万元，项目支出</w:t>
      </w:r>
      <w:r>
        <w:rPr>
          <w:rFonts w:hint="eastAsia"/>
          <w:sz w:val="28"/>
          <w:szCs w:val="28"/>
          <w:lang w:val="en-US" w:eastAsia="zh-CN"/>
        </w:rPr>
        <w:t>933.43</w:t>
      </w:r>
      <w:r>
        <w:rPr>
          <w:rFonts w:hint="eastAsia"/>
          <w:sz w:val="28"/>
          <w:szCs w:val="28"/>
        </w:rPr>
        <w:t>万元)。</w:t>
      </w:r>
    </w:p>
    <w:p>
      <w:pPr>
        <w:pStyle w:val="5"/>
        <w:numPr>
          <w:ilvl w:val="0"/>
          <w:numId w:val="4"/>
        </w:numPr>
        <w:spacing w:before="0" w:beforeAutospacing="0" w:after="0" w:afterAutospacing="0"/>
        <w:ind w:firstLine="560"/>
        <w:rPr>
          <w:sz w:val="28"/>
          <w:szCs w:val="28"/>
        </w:rPr>
      </w:pPr>
      <w:r>
        <w:rPr>
          <w:rFonts w:hint="eastAsia"/>
          <w:sz w:val="28"/>
          <w:szCs w:val="28"/>
        </w:rPr>
        <w:t>基本支出分类情况</w:t>
      </w:r>
    </w:p>
    <w:p>
      <w:pPr>
        <w:pStyle w:val="5"/>
        <w:rPr>
          <w:sz w:val="28"/>
          <w:szCs w:val="28"/>
        </w:rPr>
      </w:pPr>
      <w:r>
        <w:rPr>
          <w:rFonts w:hint="eastAsia"/>
          <w:sz w:val="28"/>
          <w:szCs w:val="28"/>
        </w:rPr>
        <w:t xml:space="preserve">    我单位基本支出范围和主要用途包括：人员经费和日常公用经费。系保障我镇机构正常运转，完成日常工作任务发生的各项支出。主要用于干部职工工资、津补贴、办公费、差旅费、资料费、水电费、和办公设备购置等日常公用经费的开支。具体包括：工资福利支出、对个人和家庭的补助、一般商品和服务支出、专项经费支出。具体为：工资福利支出</w:t>
      </w:r>
      <w:r>
        <w:rPr>
          <w:rFonts w:hint="eastAsia"/>
          <w:sz w:val="28"/>
          <w:szCs w:val="28"/>
          <w:lang w:val="en-US" w:eastAsia="zh-CN"/>
        </w:rPr>
        <w:t>195.98</w:t>
      </w:r>
      <w:r>
        <w:rPr>
          <w:rFonts w:hint="eastAsia"/>
          <w:sz w:val="28"/>
          <w:szCs w:val="28"/>
        </w:rPr>
        <w:t>万元，商品和服务支出</w:t>
      </w:r>
      <w:r>
        <w:rPr>
          <w:rFonts w:hint="eastAsia"/>
          <w:sz w:val="28"/>
          <w:szCs w:val="28"/>
          <w:lang w:val="en-US" w:eastAsia="zh-CN"/>
        </w:rPr>
        <w:t>98.83</w:t>
      </w:r>
      <w:r>
        <w:rPr>
          <w:rFonts w:hint="eastAsia"/>
          <w:sz w:val="28"/>
          <w:szCs w:val="28"/>
        </w:rPr>
        <w:t>万元，对个人和家庭补助支出</w:t>
      </w:r>
      <w:r>
        <w:rPr>
          <w:rFonts w:hint="eastAsia"/>
          <w:sz w:val="28"/>
          <w:szCs w:val="28"/>
          <w:lang w:val="en-US" w:eastAsia="zh-CN"/>
        </w:rPr>
        <w:t>27.63</w:t>
      </w:r>
      <w:r>
        <w:rPr>
          <w:rFonts w:hint="eastAsia"/>
          <w:sz w:val="28"/>
          <w:szCs w:val="28"/>
        </w:rPr>
        <w:t>万元，资本性支出</w:t>
      </w:r>
      <w:r>
        <w:rPr>
          <w:rFonts w:hint="eastAsia"/>
          <w:sz w:val="28"/>
          <w:szCs w:val="28"/>
          <w:lang w:val="en-US" w:eastAsia="zh-CN"/>
        </w:rPr>
        <w:t>13.75</w:t>
      </w:r>
      <w:r>
        <w:rPr>
          <w:rFonts w:hint="eastAsia"/>
          <w:sz w:val="28"/>
          <w:szCs w:val="28"/>
        </w:rPr>
        <w:t>万元。</w:t>
      </w:r>
    </w:p>
    <w:p>
      <w:pPr>
        <w:pStyle w:val="5"/>
        <w:rPr>
          <w:sz w:val="28"/>
          <w:szCs w:val="28"/>
        </w:rPr>
      </w:pPr>
      <w:r>
        <w:rPr>
          <w:rFonts w:hint="eastAsia"/>
          <w:sz w:val="28"/>
          <w:szCs w:val="28"/>
        </w:rPr>
        <w:t xml:space="preserve">    3、专项支出分类情况</w:t>
      </w:r>
    </w:p>
    <w:p>
      <w:pPr>
        <w:pStyle w:val="5"/>
        <w:rPr>
          <w:sz w:val="28"/>
          <w:szCs w:val="28"/>
        </w:rPr>
      </w:pPr>
      <w:r>
        <w:rPr>
          <w:rFonts w:hint="eastAsia"/>
          <w:sz w:val="28"/>
          <w:szCs w:val="28"/>
        </w:rPr>
        <w:t xml:space="preserve">    我镇</w:t>
      </w:r>
      <w:r>
        <w:rPr>
          <w:rFonts w:hint="eastAsia"/>
          <w:sz w:val="28"/>
          <w:szCs w:val="28"/>
          <w:lang w:val="en-US" w:eastAsia="zh-CN"/>
        </w:rPr>
        <w:t>2020</w:t>
      </w:r>
      <w:r>
        <w:rPr>
          <w:rFonts w:hint="eastAsia"/>
          <w:sz w:val="28"/>
          <w:szCs w:val="28"/>
        </w:rPr>
        <w:t>年专项支出工作经费</w:t>
      </w:r>
      <w:r>
        <w:rPr>
          <w:rFonts w:hint="eastAsia"/>
          <w:sz w:val="28"/>
          <w:szCs w:val="28"/>
          <w:lang w:val="en-US" w:eastAsia="zh-CN"/>
        </w:rPr>
        <w:t>933.43</w:t>
      </w:r>
      <w:r>
        <w:rPr>
          <w:rFonts w:hint="eastAsia"/>
          <w:sz w:val="28"/>
          <w:szCs w:val="28"/>
        </w:rPr>
        <w:t>万元,主要用于村级转移支付，信访维稳，党建专项，精准扶贫，城乡环境同治，农村改水改厕，补助村级公益事业建设支出及农村综合服务平台建设支出。</w:t>
      </w:r>
    </w:p>
    <w:p>
      <w:pPr>
        <w:rPr>
          <w:rFonts w:cs="宋体"/>
          <w:kern w:val="0"/>
          <w:sz w:val="28"/>
          <w:szCs w:val="28"/>
        </w:rPr>
      </w:pPr>
      <w:r>
        <w:rPr>
          <w:rFonts w:hint="eastAsia"/>
          <w:sz w:val="28"/>
          <w:szCs w:val="28"/>
        </w:rPr>
        <w:t xml:space="preserve">    4</w:t>
      </w:r>
      <w:r>
        <w:rPr>
          <w:sz w:val="28"/>
          <w:szCs w:val="28"/>
        </w:rPr>
        <w:t>.</w:t>
      </w:r>
      <w:r>
        <w:rPr>
          <w:rFonts w:hint="eastAsia" w:cs="宋体"/>
          <w:kern w:val="0"/>
          <w:sz w:val="28"/>
          <w:szCs w:val="28"/>
        </w:rPr>
        <w:t>“三公”经费支出使用和管理情况</w:t>
      </w:r>
    </w:p>
    <w:p>
      <w:pPr>
        <w:pStyle w:val="10"/>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我单位“三公”经费各费用均控制在预算范围内，且较预算金额有不同程度的结余。其中：因公出国出境费用本年未发生经费支出；公务接待费10.98万元，年初预算数19.8万元相比，结余率为45%；车辆运行维护费3.38万元。与年初预算数5.47万元相比结余2.09万元，结余率38%。</w:t>
      </w:r>
    </w:p>
    <w:p>
      <w:pPr>
        <w:pStyle w:val="10"/>
        <w:ind w:firstLine="560" w:firstLineChars="200"/>
        <w:rPr>
          <w:rFonts w:hint="eastAsia" w:ascii="宋体" w:hAnsi="宋体" w:eastAsia="宋体" w:cs="宋体"/>
          <w:color w:val="auto"/>
          <w:kern w:val="0"/>
          <w:sz w:val="28"/>
          <w:szCs w:val="28"/>
          <w:lang w:val="en-US" w:eastAsia="zh-CN" w:bidi="ar-SA"/>
        </w:rPr>
      </w:pPr>
    </w:p>
    <w:p>
      <w:pPr>
        <w:pStyle w:val="10"/>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5、政府性基金预算财政拨款情况</w:t>
      </w:r>
    </w:p>
    <w:p>
      <w:pPr>
        <w:pStyle w:val="10"/>
        <w:ind w:firstLine="560" w:firstLineChars="200"/>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我单位2020年政府性基金预算财政拨款99.04万元，是中央财政安排的抗疫特别国债安排的支出。已全部拨付到村、社区、卫生组织及购置防疫物资，其中支付宣传费9.65万元、工作人员生活费5.77万元、镇内各职能站所防疫工作经费24万元、卫生院防控资金（鸡笼中心院及永兴分院）39.06万元、农贸市场及隔离服务点材料费0.56万元、全镇村（社区）疫情防控资金（13个村、2个社区）20万元。</w:t>
      </w:r>
    </w:p>
    <w:p>
      <w:pPr>
        <w:pStyle w:val="5"/>
        <w:rPr>
          <w:b/>
          <w:bCs/>
          <w:sz w:val="28"/>
          <w:szCs w:val="28"/>
        </w:rPr>
      </w:pPr>
      <w:r>
        <w:rPr>
          <w:rFonts w:hint="eastAsia"/>
          <w:b/>
          <w:bCs/>
          <w:sz w:val="28"/>
          <w:szCs w:val="28"/>
        </w:rPr>
        <w:t xml:space="preserve">    三、部门项目实施情况</w:t>
      </w:r>
    </w:p>
    <w:p>
      <w:pPr>
        <w:pStyle w:val="5"/>
        <w:rPr>
          <w:rFonts w:ascii="仿宋" w:hAnsi="仿宋" w:eastAsia="仿宋" w:cs="仿宋"/>
          <w:b/>
          <w:bCs/>
          <w:sz w:val="32"/>
          <w:szCs w:val="32"/>
        </w:rPr>
      </w:pPr>
      <w:r>
        <w:rPr>
          <w:rFonts w:hint="eastAsia"/>
          <w:sz w:val="28"/>
          <w:szCs w:val="28"/>
        </w:rPr>
        <w:t>　　</w:t>
      </w:r>
      <w:r>
        <w:rPr>
          <w:rFonts w:hint="eastAsia"/>
          <w:sz w:val="28"/>
          <w:szCs w:val="28"/>
          <w:lang w:val="en-US" w:eastAsia="zh-CN"/>
        </w:rPr>
        <w:t>2020</w:t>
      </w:r>
      <w:r>
        <w:rPr>
          <w:rFonts w:hint="eastAsia"/>
          <w:sz w:val="28"/>
          <w:szCs w:val="28"/>
        </w:rPr>
        <w:t>年，本单位不断创新和加强管理，着力强化自身建设，切实提升保障服务水平，具体情况如下：</w:t>
      </w:r>
    </w:p>
    <w:p>
      <w:pPr>
        <w:keepNext/>
        <w:keepLines/>
        <w:numPr>
          <w:ilvl w:val="0"/>
          <w:numId w:val="0"/>
        </w:numPr>
        <w:shd w:val="clear" w:color="auto" w:fill="FFFFFF"/>
        <w:jc w:val="left"/>
        <w:rPr>
          <w:rFonts w:hint="eastAsia" w:ascii="宋体" w:hAnsi="宋体" w:eastAsia="宋体" w:cs="宋体"/>
          <w:kern w:val="0"/>
          <w:sz w:val="28"/>
          <w:szCs w:val="28"/>
          <w:lang w:val="en-US" w:eastAsia="zh-CN" w:bidi="ar-SA"/>
        </w:rPr>
      </w:pPr>
      <w:r>
        <w:rPr>
          <w:rFonts w:ascii="宋体" w:hAnsi="宋体" w:eastAsia="宋体" w:cs="宋体"/>
          <w:kern w:val="0"/>
          <w:sz w:val="28"/>
          <w:szCs w:val="28"/>
          <w:lang w:val="en-US" w:eastAsia="zh-CN" w:bidi="ar-SA"/>
        </w:rPr>
        <w:t>(1)</w:t>
      </w:r>
      <w:r>
        <w:rPr>
          <w:rFonts w:hint="eastAsia"/>
          <w:sz w:val="28"/>
          <w:szCs w:val="28"/>
        </w:rPr>
        <w:t>党建工作。</w:t>
      </w:r>
      <w:r>
        <w:rPr>
          <w:rFonts w:hint="eastAsia" w:ascii="宋体" w:hAnsi="宋体" w:eastAsia="宋体" w:cs="宋体"/>
          <w:kern w:val="0"/>
          <w:sz w:val="28"/>
          <w:szCs w:val="28"/>
          <w:lang w:val="en-US" w:eastAsia="zh-CN" w:bidi="ar-SA"/>
        </w:rPr>
        <w:t>创建了“五化”达标村、社区支部4个，高质量完成了泉口村软弱涣散党组织和灯塔村后进村整顿工作；截止今年年底已完成赐山、长康、鸡笼、中山4个村的综合服务平台建设。</w:t>
      </w:r>
    </w:p>
    <w:p>
      <w:pPr>
        <w:keepNext/>
        <w:keepLines/>
        <w:numPr>
          <w:ilvl w:val="0"/>
          <w:numId w:val="0"/>
        </w:numPr>
        <w:shd w:val="clear" w:color="auto" w:fill="FFFFFF"/>
        <w:jc w:val="left"/>
        <w:rPr>
          <w:rFonts w:hint="eastAsia" w:ascii="宋体" w:hAnsi="宋体" w:eastAsia="宋体" w:cs="宋体"/>
          <w:kern w:val="0"/>
          <w:sz w:val="28"/>
          <w:szCs w:val="28"/>
          <w:lang w:val="en-US" w:eastAsia="zh-CN" w:bidi="ar-SA"/>
        </w:rPr>
      </w:pPr>
    </w:p>
    <w:p>
      <w:pPr>
        <w:keepNext/>
        <w:keepLines/>
        <w:numPr>
          <w:ilvl w:val="0"/>
          <w:numId w:val="0"/>
        </w:numPr>
        <w:shd w:val="clear" w:color="auto" w:fill="FFFFFF"/>
        <w:jc w:val="left"/>
        <w:rPr>
          <w:rFonts w:hint="eastAsia" w:ascii="宋体" w:hAnsi="宋体" w:eastAsia="宋体" w:cs="宋体"/>
          <w:kern w:val="0"/>
          <w:sz w:val="28"/>
          <w:szCs w:val="28"/>
          <w:lang w:val="en-US" w:eastAsia="zh-CN" w:bidi="ar-SA"/>
        </w:rPr>
      </w:pPr>
      <w:r>
        <w:rPr>
          <w:rFonts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2</w:t>
      </w:r>
      <w:r>
        <w:rPr>
          <w:rFonts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在综合社会治理工作上，一是全力开展扫黑除恶专项斗争。二是民调工作成效巩固。三是严肃推进禁毒工作，建立禁毒工作网格化服务管理体系，镇禁毒办协同派出所对全镇进行全面排查，保障我镇社会风清气正。</w:t>
      </w:r>
    </w:p>
    <w:p>
      <w:pPr>
        <w:pStyle w:val="5"/>
        <w:numPr>
          <w:ilvl w:val="0"/>
          <w:numId w:val="0"/>
        </w:numPr>
        <w:rPr>
          <w:rFonts w:hint="eastAsia" w:ascii="宋体" w:hAnsi="宋体" w:eastAsia="宋体" w:cs="宋体"/>
          <w:kern w:val="0"/>
          <w:sz w:val="28"/>
          <w:szCs w:val="28"/>
          <w:lang w:val="en-US" w:eastAsia="zh-CN" w:bidi="ar-SA"/>
        </w:rPr>
      </w:pPr>
      <w:r>
        <w:rPr>
          <w:rFonts w:ascii="宋体" w:hAnsi="宋体" w:eastAsia="宋体" w:cs="宋体"/>
          <w:kern w:val="0"/>
          <w:sz w:val="28"/>
          <w:szCs w:val="28"/>
          <w:lang w:val="en-US" w:eastAsia="zh-CN" w:bidi="ar-SA"/>
        </w:rPr>
        <w:t>(</w:t>
      </w:r>
      <w:r>
        <w:rPr>
          <w:rFonts w:hint="eastAsia" w:cs="宋体"/>
          <w:kern w:val="0"/>
          <w:sz w:val="28"/>
          <w:szCs w:val="28"/>
          <w:lang w:val="en-US" w:eastAsia="zh-CN" w:bidi="ar-SA"/>
        </w:rPr>
        <w:t>3</w:t>
      </w:r>
      <w:r>
        <w:rPr>
          <w:rFonts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在脱贫攻坚上，全面巩固提升，已脱贫贫困户“一超过、两不愁、三保障”已达标；贫困户人均纯收入超过4260元，不愁吃穿，义务教育、基本医疗、安全住房、安全饮用水、生活用电等均有保障。</w:t>
      </w:r>
    </w:p>
    <w:p>
      <w:pPr>
        <w:pStyle w:val="5"/>
        <w:numPr>
          <w:ilvl w:val="0"/>
          <w:numId w:val="0"/>
        </w:numP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(4)在应急管理工作上，出台了安全生产、道路交通、防汛、森林防火、食品安全等相关的工作方案和应急预案，确保了全镇未发生重大及以上生产安全事故、森林火灾、道路交通事故、食品安全责任事故</w:t>
      </w:r>
      <w:bookmarkStart w:id="0" w:name="_GoBack"/>
      <w:bookmarkEnd w:id="0"/>
      <w:r>
        <w:rPr>
          <w:rFonts w:hint="eastAsia" w:ascii="宋体" w:hAnsi="宋体" w:eastAsia="宋体" w:cs="宋体"/>
          <w:kern w:val="0"/>
          <w:sz w:val="28"/>
          <w:szCs w:val="28"/>
          <w:lang w:val="en-US" w:eastAsia="zh-CN" w:bidi="ar-SA"/>
        </w:rPr>
        <w:t>。</w:t>
      </w:r>
    </w:p>
    <w:p>
      <w:pPr>
        <w:pStyle w:val="5"/>
        <w:ind w:firstLine="560"/>
        <w:rPr>
          <w:rFonts w:cs="Times New Roman"/>
          <w:sz w:val="28"/>
          <w:szCs w:val="28"/>
        </w:rPr>
      </w:pPr>
      <w:r>
        <w:rPr>
          <w:rFonts w:hint="eastAsia"/>
          <w:b/>
          <w:bCs/>
          <w:sz w:val="28"/>
          <w:szCs w:val="28"/>
        </w:rPr>
        <w:t>四、部门整体支出绩效评价情况</w:t>
      </w:r>
    </w:p>
    <w:p>
      <w:pPr>
        <w:pStyle w:val="5"/>
        <w:rPr>
          <w:sz w:val="28"/>
          <w:szCs w:val="28"/>
        </w:rPr>
      </w:pPr>
      <w:r>
        <w:rPr>
          <w:rFonts w:hint="eastAsia"/>
          <w:sz w:val="28"/>
          <w:szCs w:val="28"/>
        </w:rPr>
        <w:t>　　</w:t>
      </w:r>
      <w:r>
        <w:rPr>
          <w:sz w:val="28"/>
          <w:szCs w:val="28"/>
        </w:rPr>
        <w:t>1.</w:t>
      </w:r>
      <w:r>
        <w:rPr>
          <w:rFonts w:hint="eastAsia"/>
          <w:sz w:val="28"/>
          <w:szCs w:val="28"/>
        </w:rPr>
        <w:t>预算配置情况</w:t>
      </w:r>
    </w:p>
    <w:p>
      <w:pPr>
        <w:pStyle w:val="5"/>
        <w:rPr>
          <w:rFonts w:hint="eastAsia"/>
          <w:sz w:val="28"/>
          <w:szCs w:val="28"/>
        </w:rPr>
      </w:pPr>
      <w:r>
        <w:rPr>
          <w:rFonts w:hint="eastAsia"/>
          <w:sz w:val="28"/>
          <w:szCs w:val="28"/>
        </w:rPr>
        <w:t>　　</w:t>
      </w:r>
      <w:r>
        <w:rPr>
          <w:sz w:val="28"/>
          <w:szCs w:val="28"/>
        </w:rPr>
        <w:t>(1)</w:t>
      </w:r>
      <w:r>
        <w:rPr>
          <w:rFonts w:hint="eastAsia"/>
          <w:sz w:val="28"/>
          <w:szCs w:val="28"/>
        </w:rPr>
        <w:t>在职人员控制率</w:t>
      </w:r>
      <w:r>
        <w:rPr>
          <w:sz w:val="28"/>
          <w:szCs w:val="28"/>
        </w:rPr>
        <w:t>(2</w:t>
      </w:r>
      <w:r>
        <w:rPr>
          <w:rFonts w:hint="eastAsia"/>
          <w:sz w:val="28"/>
          <w:szCs w:val="28"/>
        </w:rPr>
        <w:t>分</w:t>
      </w:r>
      <w:r>
        <w:rPr>
          <w:sz w:val="28"/>
          <w:szCs w:val="28"/>
        </w:rPr>
        <w:t>)</w:t>
      </w:r>
      <w:r>
        <w:rPr>
          <w:rFonts w:hint="eastAsia"/>
          <w:sz w:val="28"/>
          <w:szCs w:val="28"/>
        </w:rPr>
        <w:t>：本单位</w:t>
      </w:r>
      <w:r>
        <w:rPr>
          <w:rFonts w:hint="eastAsia"/>
          <w:sz w:val="28"/>
          <w:szCs w:val="28"/>
          <w:lang w:val="en-US" w:eastAsia="zh-CN"/>
        </w:rPr>
        <w:t>2020</w:t>
      </w:r>
      <w:r>
        <w:rPr>
          <w:rFonts w:hint="eastAsia"/>
          <w:sz w:val="28"/>
          <w:szCs w:val="28"/>
        </w:rPr>
        <w:t>年度编制数为</w:t>
      </w:r>
      <w:r>
        <w:rPr>
          <w:sz w:val="28"/>
          <w:szCs w:val="28"/>
        </w:rPr>
        <w:t>2</w:t>
      </w:r>
      <w:r>
        <w:rPr>
          <w:rFonts w:hint="eastAsia"/>
          <w:sz w:val="28"/>
          <w:szCs w:val="28"/>
        </w:rPr>
        <w:t>9人，实际在职人员为</w:t>
      </w:r>
      <w:r>
        <w:rPr>
          <w:sz w:val="28"/>
          <w:szCs w:val="28"/>
        </w:rPr>
        <w:t>2</w:t>
      </w:r>
      <w:r>
        <w:rPr>
          <w:rFonts w:hint="eastAsia"/>
          <w:sz w:val="28"/>
          <w:szCs w:val="28"/>
        </w:rPr>
        <w:t>9人，实际在职人员控制率＝</w:t>
      </w:r>
      <w:r>
        <w:rPr>
          <w:sz w:val="28"/>
          <w:szCs w:val="28"/>
        </w:rPr>
        <w:t>(</w:t>
      </w:r>
      <w:r>
        <w:rPr>
          <w:rFonts w:hint="eastAsia"/>
          <w:sz w:val="28"/>
          <w:szCs w:val="28"/>
        </w:rPr>
        <w:t>在职人员数</w:t>
      </w:r>
      <w:r>
        <w:rPr>
          <w:sz w:val="28"/>
          <w:szCs w:val="28"/>
        </w:rPr>
        <w:t>/</w:t>
      </w:r>
      <w:r>
        <w:rPr>
          <w:rFonts w:hint="eastAsia"/>
          <w:sz w:val="28"/>
          <w:szCs w:val="28"/>
        </w:rPr>
        <w:t>编制数</w:t>
      </w:r>
      <w:r>
        <w:rPr>
          <w:sz w:val="28"/>
          <w:szCs w:val="28"/>
        </w:rPr>
        <w:t>)×100%</w:t>
      </w:r>
      <w:r>
        <w:rPr>
          <w:rFonts w:hint="eastAsia"/>
          <w:sz w:val="28"/>
          <w:szCs w:val="28"/>
        </w:rPr>
        <w:t>＝</w:t>
      </w:r>
      <w:r>
        <w:rPr>
          <w:sz w:val="28"/>
          <w:szCs w:val="28"/>
        </w:rPr>
        <w:t>(29/29)×100%</w:t>
      </w:r>
      <w:r>
        <w:rPr>
          <w:rFonts w:hint="eastAsia"/>
          <w:sz w:val="28"/>
          <w:szCs w:val="28"/>
        </w:rPr>
        <w:t>＝</w:t>
      </w:r>
      <w:r>
        <w:rPr>
          <w:sz w:val="28"/>
          <w:szCs w:val="28"/>
        </w:rPr>
        <w:t>100%</w:t>
      </w:r>
      <w:r>
        <w:rPr>
          <w:rFonts w:hint="eastAsia"/>
          <w:sz w:val="28"/>
          <w:szCs w:val="28"/>
        </w:rPr>
        <w:t>，在职人员控制率为</w:t>
      </w:r>
      <w:r>
        <w:rPr>
          <w:sz w:val="28"/>
          <w:szCs w:val="28"/>
        </w:rPr>
        <w:t>100%</w:t>
      </w:r>
      <w:r>
        <w:rPr>
          <w:rFonts w:hint="eastAsia"/>
          <w:sz w:val="28"/>
          <w:szCs w:val="28"/>
        </w:rPr>
        <w:t>，根据评价标准该项得</w:t>
      </w:r>
      <w:r>
        <w:rPr>
          <w:rFonts w:cs="Times New Roman"/>
          <w:sz w:val="28"/>
          <w:szCs w:val="28"/>
        </w:rPr>
        <w:t> </w:t>
      </w:r>
      <w:r>
        <w:rPr>
          <w:sz w:val="28"/>
          <w:szCs w:val="28"/>
        </w:rPr>
        <w:t>2</w:t>
      </w:r>
      <w:r>
        <w:rPr>
          <w:rFonts w:cs="Times New Roman"/>
          <w:sz w:val="28"/>
          <w:szCs w:val="28"/>
        </w:rPr>
        <w:t> </w:t>
      </w:r>
      <w:r>
        <w:rPr>
          <w:rFonts w:hint="eastAsia"/>
          <w:sz w:val="28"/>
          <w:szCs w:val="28"/>
        </w:rPr>
        <w:t>分。</w:t>
      </w:r>
      <w:r>
        <w:rPr>
          <w:sz w:val="28"/>
          <w:szCs w:val="28"/>
        </w:rPr>
        <w:t xml:space="preserve"> </w:t>
      </w:r>
    </w:p>
    <w:p>
      <w:pPr>
        <w:pStyle w:val="5"/>
        <w:rPr>
          <w:rFonts w:cs="Times New Roman"/>
          <w:sz w:val="28"/>
          <w:szCs w:val="28"/>
        </w:rPr>
      </w:pPr>
      <w:r>
        <w:rPr>
          <w:rFonts w:hint="eastAsia"/>
          <w:sz w:val="28"/>
          <w:szCs w:val="28"/>
        </w:rPr>
        <w:t>　　(</w:t>
      </w:r>
      <w:r>
        <w:rPr>
          <w:sz w:val="28"/>
          <w:szCs w:val="28"/>
        </w:rPr>
        <w:t>2)“</w:t>
      </w:r>
      <w:r>
        <w:rPr>
          <w:rFonts w:hint="eastAsia"/>
          <w:sz w:val="28"/>
          <w:szCs w:val="28"/>
        </w:rPr>
        <w:t>三公经费</w:t>
      </w:r>
      <w:r>
        <w:rPr>
          <w:sz w:val="28"/>
          <w:szCs w:val="28"/>
        </w:rPr>
        <w:t>”</w:t>
      </w:r>
      <w:r>
        <w:rPr>
          <w:rFonts w:hint="eastAsia"/>
          <w:sz w:val="28"/>
          <w:szCs w:val="28"/>
        </w:rPr>
        <w:t>变动率情况</w:t>
      </w:r>
      <w:r>
        <w:rPr>
          <w:sz w:val="28"/>
          <w:szCs w:val="28"/>
        </w:rPr>
        <w:t>(2</w:t>
      </w:r>
      <w:r>
        <w:rPr>
          <w:rFonts w:hint="eastAsia"/>
          <w:sz w:val="28"/>
          <w:szCs w:val="28"/>
        </w:rPr>
        <w:t>分</w:t>
      </w:r>
      <w:r>
        <w:rPr>
          <w:sz w:val="28"/>
          <w:szCs w:val="28"/>
        </w:rPr>
        <w:t>)</w:t>
      </w:r>
      <w:r>
        <w:rPr>
          <w:rFonts w:hint="eastAsia"/>
          <w:sz w:val="28"/>
          <w:szCs w:val="28"/>
        </w:rPr>
        <w:t>：</w:t>
      </w:r>
      <w:r>
        <w:rPr>
          <w:sz w:val="28"/>
          <w:szCs w:val="28"/>
        </w:rPr>
        <w:t>“</w:t>
      </w:r>
      <w:r>
        <w:rPr>
          <w:rFonts w:hint="eastAsia"/>
          <w:sz w:val="28"/>
          <w:szCs w:val="28"/>
          <w:lang w:val="en-US" w:eastAsia="zh-CN"/>
        </w:rPr>
        <w:t>2020</w:t>
      </w:r>
      <w:r>
        <w:rPr>
          <w:rFonts w:hint="eastAsia" w:cs="宋体"/>
          <w:sz w:val="28"/>
          <w:szCs w:val="28"/>
        </w:rPr>
        <w:t>年度本单位预算安排</w:t>
      </w:r>
      <w:r>
        <w:rPr>
          <w:sz w:val="28"/>
          <w:szCs w:val="28"/>
        </w:rPr>
        <w:t>“</w:t>
      </w:r>
      <w:r>
        <w:rPr>
          <w:rFonts w:hint="eastAsia" w:cs="宋体"/>
          <w:sz w:val="28"/>
          <w:szCs w:val="28"/>
        </w:rPr>
        <w:t>三公经费</w:t>
      </w:r>
      <w:r>
        <w:rPr>
          <w:sz w:val="28"/>
          <w:szCs w:val="28"/>
        </w:rPr>
        <w:t>”</w:t>
      </w:r>
      <w:r>
        <w:rPr>
          <w:rFonts w:hint="eastAsia" w:cs="宋体"/>
          <w:sz w:val="28"/>
          <w:szCs w:val="28"/>
        </w:rPr>
        <w:t>总额为</w:t>
      </w:r>
      <w:r>
        <w:rPr>
          <w:rFonts w:hint="eastAsia"/>
          <w:sz w:val="28"/>
          <w:szCs w:val="28"/>
          <w:lang w:val="en-US" w:eastAsia="zh-CN"/>
        </w:rPr>
        <w:t>25.27</w:t>
      </w:r>
      <w:r>
        <w:rPr>
          <w:rFonts w:hint="eastAsia" w:cs="宋体"/>
          <w:sz w:val="28"/>
          <w:szCs w:val="28"/>
        </w:rPr>
        <w:t>万元，</w:t>
      </w:r>
      <w:r>
        <w:rPr>
          <w:rFonts w:hint="eastAsia"/>
          <w:sz w:val="28"/>
          <w:szCs w:val="28"/>
          <w:lang w:val="en-US" w:eastAsia="zh-CN"/>
        </w:rPr>
        <w:t>2020</w:t>
      </w:r>
      <w:r>
        <w:rPr>
          <w:rFonts w:hint="eastAsia" w:cs="宋体"/>
          <w:sz w:val="28"/>
          <w:szCs w:val="28"/>
        </w:rPr>
        <w:t>年度</w:t>
      </w:r>
      <w:r>
        <w:rPr>
          <w:sz w:val="28"/>
          <w:szCs w:val="28"/>
        </w:rPr>
        <w:t>“</w:t>
      </w:r>
      <w:r>
        <w:rPr>
          <w:rFonts w:hint="eastAsia" w:cs="宋体"/>
          <w:sz w:val="28"/>
          <w:szCs w:val="28"/>
        </w:rPr>
        <w:t>三公经费</w:t>
      </w:r>
      <w:r>
        <w:rPr>
          <w:sz w:val="28"/>
          <w:szCs w:val="28"/>
        </w:rPr>
        <w:t>”</w:t>
      </w:r>
      <w:r>
        <w:rPr>
          <w:rFonts w:hint="eastAsia" w:cs="宋体"/>
          <w:sz w:val="28"/>
          <w:szCs w:val="28"/>
        </w:rPr>
        <w:t>支出为</w:t>
      </w:r>
      <w:r>
        <w:rPr>
          <w:rFonts w:hint="eastAsia"/>
          <w:sz w:val="28"/>
          <w:szCs w:val="28"/>
          <w:lang w:val="en-US" w:eastAsia="zh-CN"/>
        </w:rPr>
        <w:t>14.36</w:t>
      </w:r>
      <w:r>
        <w:rPr>
          <w:rFonts w:hint="eastAsia" w:cs="宋体"/>
          <w:sz w:val="28"/>
          <w:szCs w:val="28"/>
        </w:rPr>
        <w:t>万元。</w:t>
      </w:r>
      <w:r>
        <w:rPr>
          <w:rFonts w:hint="eastAsia" w:cs="宋体"/>
          <w:sz w:val="28"/>
          <w:szCs w:val="28"/>
          <w:lang w:val="en-US" w:eastAsia="zh-CN"/>
        </w:rPr>
        <w:t>上年度</w:t>
      </w:r>
      <w:r>
        <w:rPr>
          <w:sz w:val="28"/>
          <w:szCs w:val="28"/>
        </w:rPr>
        <w:t>“</w:t>
      </w:r>
      <w:r>
        <w:rPr>
          <w:rFonts w:hint="eastAsia" w:cs="宋体"/>
          <w:sz w:val="28"/>
          <w:szCs w:val="28"/>
        </w:rPr>
        <w:t>三公经费</w:t>
      </w:r>
      <w:r>
        <w:rPr>
          <w:sz w:val="28"/>
          <w:szCs w:val="28"/>
        </w:rPr>
        <w:t>”</w:t>
      </w:r>
      <w:r>
        <w:rPr>
          <w:rFonts w:hint="eastAsia" w:cs="宋体"/>
          <w:sz w:val="28"/>
          <w:szCs w:val="28"/>
        </w:rPr>
        <w:t>支出为</w:t>
      </w:r>
      <w:r>
        <w:rPr>
          <w:rFonts w:hint="eastAsia"/>
          <w:sz w:val="28"/>
          <w:szCs w:val="28"/>
          <w:lang w:val="en-US" w:eastAsia="zh-CN"/>
        </w:rPr>
        <w:t>13.43</w:t>
      </w:r>
      <w:r>
        <w:rPr>
          <w:rFonts w:hint="eastAsia" w:cs="宋体"/>
          <w:sz w:val="28"/>
          <w:szCs w:val="28"/>
        </w:rPr>
        <w:t>万元</w:t>
      </w:r>
      <w:r>
        <w:rPr>
          <w:rFonts w:hint="eastAsia" w:cs="宋体"/>
          <w:sz w:val="28"/>
          <w:szCs w:val="28"/>
          <w:lang w:eastAsia="zh-CN"/>
        </w:rPr>
        <w:t>，</w:t>
      </w:r>
      <w:r>
        <w:rPr>
          <w:rFonts w:hint="eastAsia" w:cs="宋体"/>
          <w:sz w:val="28"/>
          <w:szCs w:val="28"/>
        </w:rPr>
        <w:t>本单位</w:t>
      </w:r>
      <w:r>
        <w:rPr>
          <w:sz w:val="28"/>
          <w:szCs w:val="28"/>
        </w:rPr>
        <w:t>“</w:t>
      </w:r>
      <w:r>
        <w:rPr>
          <w:rFonts w:hint="eastAsia" w:cs="宋体"/>
          <w:sz w:val="28"/>
          <w:szCs w:val="28"/>
        </w:rPr>
        <w:t>三公经费</w:t>
      </w:r>
      <w:r>
        <w:rPr>
          <w:sz w:val="28"/>
          <w:szCs w:val="28"/>
        </w:rPr>
        <w:t>”</w:t>
      </w:r>
      <w:r>
        <w:rPr>
          <w:rFonts w:hint="eastAsia" w:cs="宋体"/>
          <w:sz w:val="28"/>
          <w:szCs w:val="28"/>
        </w:rPr>
        <w:t>变动率＝</w:t>
      </w:r>
      <w:r>
        <w:rPr>
          <w:sz w:val="28"/>
          <w:szCs w:val="28"/>
        </w:rPr>
        <w:t>(</w:t>
      </w:r>
      <w:r>
        <w:rPr>
          <w:rFonts w:hint="eastAsia" w:cs="宋体"/>
          <w:sz w:val="28"/>
          <w:szCs w:val="28"/>
        </w:rPr>
        <w:t>本年度</w:t>
      </w:r>
      <w:r>
        <w:rPr>
          <w:sz w:val="28"/>
          <w:szCs w:val="28"/>
        </w:rPr>
        <w:t>“</w:t>
      </w:r>
      <w:r>
        <w:rPr>
          <w:rFonts w:hint="eastAsia" w:cs="宋体"/>
          <w:sz w:val="28"/>
          <w:szCs w:val="28"/>
        </w:rPr>
        <w:t>三公经费</w:t>
      </w:r>
      <w:r>
        <w:rPr>
          <w:sz w:val="28"/>
          <w:szCs w:val="28"/>
        </w:rPr>
        <w:t>”</w:t>
      </w:r>
      <w:r>
        <w:rPr>
          <w:rFonts w:hint="eastAsia" w:cs="宋体"/>
          <w:sz w:val="28"/>
          <w:szCs w:val="28"/>
          <w:lang w:val="en-US" w:eastAsia="zh-CN"/>
        </w:rPr>
        <w:t>总额</w:t>
      </w:r>
      <w:r>
        <w:rPr>
          <w:sz w:val="28"/>
          <w:szCs w:val="28"/>
        </w:rPr>
        <w:t>-</w:t>
      </w:r>
      <w:r>
        <w:rPr>
          <w:rFonts w:hint="eastAsia" w:cs="宋体"/>
          <w:sz w:val="28"/>
          <w:szCs w:val="28"/>
        </w:rPr>
        <w:t>上年度</w:t>
      </w:r>
      <w:r>
        <w:rPr>
          <w:sz w:val="28"/>
          <w:szCs w:val="28"/>
        </w:rPr>
        <w:t>“</w:t>
      </w:r>
      <w:r>
        <w:rPr>
          <w:rFonts w:hint="eastAsia" w:cs="宋体"/>
          <w:sz w:val="28"/>
          <w:szCs w:val="28"/>
        </w:rPr>
        <w:t>三公经费</w:t>
      </w:r>
      <w:r>
        <w:rPr>
          <w:sz w:val="28"/>
          <w:szCs w:val="28"/>
        </w:rPr>
        <w:t>”</w:t>
      </w:r>
      <w:r>
        <w:rPr>
          <w:rFonts w:hint="eastAsia" w:cs="宋体"/>
          <w:sz w:val="28"/>
          <w:szCs w:val="28"/>
          <w:lang w:val="en-US" w:eastAsia="zh-CN"/>
        </w:rPr>
        <w:t>总额</w:t>
      </w:r>
      <w:r>
        <w:rPr>
          <w:sz w:val="28"/>
          <w:szCs w:val="28"/>
        </w:rPr>
        <w:t>)/</w:t>
      </w:r>
      <w:r>
        <w:rPr>
          <w:rFonts w:hint="eastAsia" w:cs="宋体"/>
          <w:sz w:val="28"/>
          <w:szCs w:val="28"/>
        </w:rPr>
        <w:t>上年度</w:t>
      </w:r>
      <w:r>
        <w:rPr>
          <w:sz w:val="28"/>
          <w:szCs w:val="28"/>
        </w:rPr>
        <w:t>“</w:t>
      </w:r>
      <w:r>
        <w:rPr>
          <w:rFonts w:hint="eastAsia" w:cs="宋体"/>
          <w:sz w:val="28"/>
          <w:szCs w:val="28"/>
        </w:rPr>
        <w:t>三公经费</w:t>
      </w:r>
      <w:r>
        <w:rPr>
          <w:sz w:val="28"/>
          <w:szCs w:val="28"/>
        </w:rPr>
        <w:t>”</w:t>
      </w:r>
      <w:r>
        <w:rPr>
          <w:rFonts w:hint="eastAsia" w:cs="宋体"/>
          <w:sz w:val="28"/>
          <w:szCs w:val="28"/>
          <w:lang w:val="en-US" w:eastAsia="zh-CN"/>
        </w:rPr>
        <w:t>总额</w:t>
      </w:r>
      <w:r>
        <w:rPr>
          <w:sz w:val="28"/>
          <w:szCs w:val="28"/>
        </w:rPr>
        <w:t>×100%</w:t>
      </w:r>
      <w:r>
        <w:rPr>
          <w:rFonts w:hint="eastAsia" w:cs="宋体"/>
          <w:sz w:val="28"/>
          <w:szCs w:val="28"/>
        </w:rPr>
        <w:t>＝</w:t>
      </w:r>
      <w:r>
        <w:rPr>
          <w:sz w:val="28"/>
          <w:szCs w:val="28"/>
        </w:rPr>
        <w:t>(</w:t>
      </w:r>
      <w:r>
        <w:rPr>
          <w:rFonts w:hint="eastAsia"/>
          <w:sz w:val="28"/>
          <w:szCs w:val="28"/>
          <w:lang w:val="en-US" w:eastAsia="zh-CN"/>
        </w:rPr>
        <w:t>14.36-13.43</w:t>
      </w:r>
      <w:r>
        <w:rPr>
          <w:sz w:val="28"/>
          <w:szCs w:val="28"/>
        </w:rPr>
        <w:t>)/</w:t>
      </w:r>
      <w:r>
        <w:rPr>
          <w:rFonts w:hint="eastAsia"/>
          <w:sz w:val="28"/>
          <w:szCs w:val="28"/>
          <w:lang w:val="en-US" w:eastAsia="zh-CN"/>
        </w:rPr>
        <w:t>13.43</w:t>
      </w:r>
      <w:r>
        <w:rPr>
          <w:sz w:val="28"/>
          <w:szCs w:val="28"/>
        </w:rPr>
        <w:t>×100%</w:t>
      </w:r>
      <w:r>
        <w:rPr>
          <w:rFonts w:hint="eastAsia" w:cs="宋体"/>
          <w:sz w:val="28"/>
          <w:szCs w:val="28"/>
        </w:rPr>
        <w:t>＝</w:t>
      </w:r>
      <w:r>
        <w:rPr>
          <w:rFonts w:hint="eastAsia"/>
          <w:sz w:val="28"/>
          <w:szCs w:val="28"/>
          <w:lang w:val="en-US" w:eastAsia="zh-CN"/>
        </w:rPr>
        <w:t>6.9%小于10%</w:t>
      </w:r>
      <w:r>
        <w:rPr>
          <w:rFonts w:hint="eastAsia" w:cs="宋体"/>
          <w:sz w:val="28"/>
          <w:szCs w:val="28"/>
        </w:rPr>
        <w:t>。根据评价标准该项得满分</w:t>
      </w:r>
      <w:r>
        <w:rPr>
          <w:sz w:val="28"/>
          <w:szCs w:val="28"/>
        </w:rPr>
        <w:t>2</w:t>
      </w:r>
      <w:r>
        <w:rPr>
          <w:rFonts w:hint="eastAsia" w:cs="宋体"/>
          <w:sz w:val="28"/>
          <w:szCs w:val="28"/>
        </w:rPr>
        <w:t>分。</w:t>
      </w:r>
    </w:p>
    <w:p>
      <w:pPr>
        <w:pStyle w:val="5"/>
        <w:rPr>
          <w:rFonts w:cs="Times New Roman"/>
          <w:sz w:val="28"/>
          <w:szCs w:val="28"/>
        </w:rPr>
      </w:pPr>
      <w:r>
        <w:rPr>
          <w:rFonts w:hint="eastAsia"/>
          <w:sz w:val="28"/>
          <w:szCs w:val="28"/>
        </w:rPr>
        <w:t>　　</w:t>
      </w:r>
      <w:r>
        <w:rPr>
          <w:sz w:val="28"/>
          <w:szCs w:val="28"/>
        </w:rPr>
        <w:t>2.</w:t>
      </w:r>
      <w:r>
        <w:rPr>
          <w:rFonts w:hint="eastAsia"/>
          <w:sz w:val="28"/>
          <w:szCs w:val="28"/>
        </w:rPr>
        <w:t>预算执行情况</w:t>
      </w:r>
    </w:p>
    <w:p>
      <w:pPr>
        <w:pStyle w:val="5"/>
        <w:widowControl/>
        <w:ind w:firstLine="560"/>
        <w:rPr>
          <w:rFonts w:hint="eastAsia" w:cs="宋体"/>
          <w:sz w:val="28"/>
          <w:szCs w:val="28"/>
          <w:lang w:val="en-US" w:eastAsia="zh-CN"/>
        </w:rPr>
      </w:pPr>
      <w:r>
        <w:rPr>
          <w:rFonts w:hint="eastAsia" w:cs="宋体"/>
          <w:sz w:val="28"/>
          <w:szCs w:val="28"/>
        </w:rPr>
        <w:t>公用经费控制率</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w:t>
      </w:r>
      <w:r>
        <w:rPr>
          <w:rFonts w:hint="eastAsia"/>
          <w:sz w:val="28"/>
          <w:szCs w:val="28"/>
          <w:lang w:val="en-US" w:eastAsia="zh-CN"/>
        </w:rPr>
        <w:t>2020</w:t>
      </w:r>
      <w:r>
        <w:rPr>
          <w:rFonts w:hint="eastAsia" w:cs="宋体"/>
          <w:sz w:val="28"/>
          <w:szCs w:val="28"/>
        </w:rPr>
        <w:t>年度本单位实际公用经费支出为</w:t>
      </w:r>
      <w:r>
        <w:rPr>
          <w:rFonts w:hint="eastAsia"/>
          <w:sz w:val="28"/>
          <w:szCs w:val="28"/>
          <w:lang w:val="en-US" w:eastAsia="zh-CN"/>
        </w:rPr>
        <w:t>112.58</w:t>
      </w:r>
      <w:r>
        <w:rPr>
          <w:rFonts w:hint="eastAsia" w:cs="宋体"/>
          <w:sz w:val="28"/>
          <w:szCs w:val="28"/>
        </w:rPr>
        <w:t>万元</w:t>
      </w:r>
      <w:r>
        <w:rPr>
          <w:rFonts w:hint="eastAsia" w:cs="宋体"/>
          <w:sz w:val="28"/>
          <w:szCs w:val="28"/>
          <w:lang w:eastAsia="zh-CN"/>
        </w:rPr>
        <w:t>，</w:t>
      </w:r>
      <w:r>
        <w:rPr>
          <w:rFonts w:hint="eastAsia" w:cs="宋体"/>
          <w:sz w:val="28"/>
          <w:szCs w:val="28"/>
        </w:rPr>
        <w:t>年初预算安排公用经费为</w:t>
      </w:r>
      <w:r>
        <w:rPr>
          <w:rFonts w:hint="eastAsia"/>
          <w:sz w:val="28"/>
          <w:szCs w:val="28"/>
          <w:lang w:val="en-US" w:eastAsia="zh-CN"/>
        </w:rPr>
        <w:t>97.20</w:t>
      </w:r>
      <w:r>
        <w:rPr>
          <w:rFonts w:hint="eastAsia" w:cs="宋体"/>
          <w:sz w:val="28"/>
          <w:szCs w:val="28"/>
        </w:rPr>
        <w:t>万元，本单位公用经费控制率＝</w:t>
      </w:r>
      <w:r>
        <w:rPr>
          <w:sz w:val="28"/>
          <w:szCs w:val="28"/>
        </w:rPr>
        <w:t>(</w:t>
      </w:r>
      <w:r>
        <w:rPr>
          <w:rFonts w:hint="eastAsia" w:cs="宋体"/>
          <w:sz w:val="28"/>
          <w:szCs w:val="28"/>
        </w:rPr>
        <w:t>实际支出公用经费总额</w:t>
      </w:r>
      <w:r>
        <w:rPr>
          <w:sz w:val="28"/>
          <w:szCs w:val="28"/>
        </w:rPr>
        <w:t>÷</w:t>
      </w:r>
      <w:r>
        <w:rPr>
          <w:rFonts w:hint="eastAsia" w:cs="宋体"/>
          <w:sz w:val="28"/>
          <w:szCs w:val="28"/>
        </w:rPr>
        <w:t>预算安排公用经费总额</w:t>
      </w:r>
      <w:r>
        <w:rPr>
          <w:sz w:val="28"/>
          <w:szCs w:val="28"/>
        </w:rPr>
        <w:t>)×100%</w:t>
      </w:r>
      <w:r>
        <w:rPr>
          <w:rFonts w:hint="eastAsia" w:cs="宋体"/>
          <w:sz w:val="28"/>
          <w:szCs w:val="28"/>
        </w:rPr>
        <w:t>＝</w:t>
      </w:r>
      <w:r>
        <w:rPr>
          <w:rFonts w:hint="eastAsia"/>
          <w:sz w:val="28"/>
          <w:szCs w:val="28"/>
          <w:lang w:val="en-US" w:eastAsia="zh-CN"/>
        </w:rPr>
        <w:t>112.58</w:t>
      </w:r>
      <w:r>
        <w:rPr>
          <w:rFonts w:hint="eastAsia" w:cs="宋体"/>
          <w:sz w:val="28"/>
          <w:szCs w:val="28"/>
        </w:rPr>
        <w:t>万元</w:t>
      </w:r>
      <w:r>
        <w:rPr>
          <w:sz w:val="28"/>
          <w:szCs w:val="28"/>
        </w:rPr>
        <w:t>÷</w:t>
      </w:r>
      <w:r>
        <w:rPr>
          <w:rFonts w:hint="eastAsia"/>
          <w:sz w:val="28"/>
          <w:szCs w:val="28"/>
          <w:lang w:val="en-US" w:eastAsia="zh-CN"/>
        </w:rPr>
        <w:t>97.20</w:t>
      </w:r>
      <w:r>
        <w:rPr>
          <w:rFonts w:hint="eastAsia" w:cs="宋体"/>
          <w:sz w:val="28"/>
          <w:szCs w:val="28"/>
        </w:rPr>
        <w:t>万元</w:t>
      </w:r>
      <w:r>
        <w:rPr>
          <w:sz w:val="28"/>
          <w:szCs w:val="28"/>
        </w:rPr>
        <w:t>×100%</w:t>
      </w:r>
      <w:r>
        <w:rPr>
          <w:rFonts w:hint="eastAsia" w:cs="宋体"/>
          <w:sz w:val="28"/>
          <w:szCs w:val="28"/>
        </w:rPr>
        <w:t>＝</w:t>
      </w:r>
      <w:r>
        <w:rPr>
          <w:rFonts w:hint="eastAsia"/>
          <w:sz w:val="28"/>
          <w:szCs w:val="28"/>
          <w:lang w:val="en-US" w:eastAsia="zh-CN"/>
        </w:rPr>
        <w:t>115.82</w:t>
      </w:r>
      <w:r>
        <w:rPr>
          <w:sz w:val="28"/>
          <w:szCs w:val="28"/>
        </w:rPr>
        <w:t>%</w:t>
      </w:r>
      <w:r>
        <w:rPr>
          <w:rFonts w:hint="eastAsia"/>
          <w:sz w:val="28"/>
          <w:szCs w:val="28"/>
          <w:lang w:val="en-US" w:eastAsia="zh-CN"/>
        </w:rPr>
        <w:t>&gt;</w:t>
      </w:r>
      <w:r>
        <w:rPr>
          <w:sz w:val="28"/>
          <w:szCs w:val="28"/>
        </w:rPr>
        <w:t>100%</w:t>
      </w:r>
      <w:r>
        <w:rPr>
          <w:rFonts w:hint="eastAsia" w:cs="宋体"/>
          <w:sz w:val="28"/>
          <w:szCs w:val="28"/>
        </w:rPr>
        <w:t>，根据评分标准，本单位该项指标应得</w:t>
      </w:r>
      <w:r>
        <w:rPr>
          <w:rFonts w:hint="eastAsia" w:cs="宋体"/>
          <w:sz w:val="28"/>
          <w:szCs w:val="28"/>
          <w:lang w:val="en-US" w:eastAsia="zh-CN"/>
        </w:rPr>
        <w:t>1.7分。</w:t>
      </w:r>
    </w:p>
    <w:p>
      <w:pPr>
        <w:pStyle w:val="5"/>
        <w:ind w:firstLine="560" w:firstLineChars="200"/>
        <w:rPr>
          <w:rFonts w:cs="Times New Roman"/>
          <w:sz w:val="28"/>
          <w:szCs w:val="28"/>
        </w:rPr>
      </w:pPr>
      <w:r>
        <w:rPr>
          <w:sz w:val="28"/>
          <w:szCs w:val="28"/>
        </w:rPr>
        <w:t>“</w:t>
      </w:r>
      <w:r>
        <w:rPr>
          <w:rFonts w:hint="eastAsia" w:cs="宋体"/>
          <w:sz w:val="28"/>
          <w:szCs w:val="28"/>
        </w:rPr>
        <w:t>三公经费</w:t>
      </w:r>
      <w:r>
        <w:rPr>
          <w:sz w:val="28"/>
          <w:szCs w:val="28"/>
        </w:rPr>
        <w:t>”</w:t>
      </w:r>
      <w:r>
        <w:rPr>
          <w:rFonts w:hint="eastAsia" w:cs="宋体"/>
          <w:sz w:val="28"/>
          <w:szCs w:val="28"/>
        </w:rPr>
        <w:t>控制率</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w:t>
      </w:r>
      <w:r>
        <w:rPr>
          <w:rFonts w:hint="eastAsia"/>
          <w:sz w:val="28"/>
          <w:szCs w:val="28"/>
          <w:lang w:val="en-US" w:eastAsia="zh-CN"/>
        </w:rPr>
        <w:t>2020</w:t>
      </w:r>
      <w:r>
        <w:rPr>
          <w:rFonts w:hint="eastAsia" w:cs="宋体"/>
          <w:sz w:val="28"/>
          <w:szCs w:val="28"/>
        </w:rPr>
        <w:t>年度本单位</w:t>
      </w:r>
      <w:r>
        <w:rPr>
          <w:sz w:val="28"/>
          <w:szCs w:val="28"/>
        </w:rPr>
        <w:t>“</w:t>
      </w:r>
      <w:r>
        <w:rPr>
          <w:rFonts w:hint="eastAsia" w:cs="宋体"/>
          <w:sz w:val="28"/>
          <w:szCs w:val="28"/>
        </w:rPr>
        <w:t>三公经费</w:t>
      </w:r>
      <w:r>
        <w:rPr>
          <w:sz w:val="28"/>
          <w:szCs w:val="28"/>
        </w:rPr>
        <w:t>”</w:t>
      </w:r>
      <w:r>
        <w:rPr>
          <w:rFonts w:hint="eastAsia" w:cs="宋体"/>
          <w:sz w:val="28"/>
          <w:szCs w:val="28"/>
        </w:rPr>
        <w:t>实际支出数为</w:t>
      </w:r>
      <w:r>
        <w:rPr>
          <w:rFonts w:hint="eastAsia"/>
          <w:sz w:val="28"/>
          <w:szCs w:val="28"/>
          <w:lang w:val="en-US" w:eastAsia="zh-CN"/>
        </w:rPr>
        <w:t>14.36</w:t>
      </w:r>
      <w:r>
        <w:rPr>
          <w:rFonts w:hint="eastAsia" w:cs="宋体"/>
          <w:sz w:val="28"/>
          <w:szCs w:val="28"/>
        </w:rPr>
        <w:t>万元</w:t>
      </w:r>
      <w:r>
        <w:rPr>
          <w:sz w:val="28"/>
          <w:szCs w:val="28"/>
        </w:rPr>
        <w:t>(</w:t>
      </w:r>
      <w:r>
        <w:rPr>
          <w:rFonts w:hint="eastAsia" w:cs="宋体"/>
          <w:sz w:val="28"/>
          <w:szCs w:val="28"/>
        </w:rPr>
        <w:t>公务接待费</w:t>
      </w:r>
      <w:r>
        <w:rPr>
          <w:rFonts w:hint="eastAsia"/>
          <w:sz w:val="28"/>
          <w:szCs w:val="28"/>
          <w:lang w:val="en-US" w:eastAsia="zh-CN"/>
        </w:rPr>
        <w:t>10.98</w:t>
      </w:r>
      <w:r>
        <w:rPr>
          <w:rFonts w:hint="eastAsia" w:cs="宋体"/>
          <w:sz w:val="28"/>
          <w:szCs w:val="28"/>
        </w:rPr>
        <w:t>万元、公务用车运行维护费</w:t>
      </w:r>
      <w:r>
        <w:rPr>
          <w:rFonts w:hint="eastAsia"/>
          <w:sz w:val="28"/>
          <w:szCs w:val="28"/>
          <w:lang w:val="en-US" w:eastAsia="zh-CN"/>
        </w:rPr>
        <w:t>3.38</w:t>
      </w:r>
      <w:r>
        <w:rPr>
          <w:rFonts w:hint="eastAsia" w:cs="宋体"/>
          <w:sz w:val="28"/>
          <w:szCs w:val="28"/>
        </w:rPr>
        <w:t>万元</w:t>
      </w:r>
      <w:r>
        <w:rPr>
          <w:sz w:val="28"/>
          <w:szCs w:val="28"/>
        </w:rPr>
        <w:t>)</w:t>
      </w:r>
      <w:r>
        <w:rPr>
          <w:rFonts w:hint="eastAsia" w:cs="宋体"/>
          <w:sz w:val="28"/>
          <w:szCs w:val="28"/>
        </w:rPr>
        <w:t>，</w:t>
      </w:r>
      <w:r>
        <w:rPr>
          <w:sz w:val="28"/>
          <w:szCs w:val="28"/>
        </w:rPr>
        <w:t>“</w:t>
      </w:r>
      <w:r>
        <w:rPr>
          <w:rFonts w:hint="eastAsia" w:cs="宋体"/>
          <w:sz w:val="28"/>
          <w:szCs w:val="28"/>
        </w:rPr>
        <w:t>三公经费</w:t>
      </w:r>
      <w:r>
        <w:rPr>
          <w:sz w:val="28"/>
          <w:szCs w:val="28"/>
        </w:rPr>
        <w:t>”</w:t>
      </w:r>
      <w:r>
        <w:rPr>
          <w:rFonts w:hint="eastAsia" w:cs="宋体"/>
          <w:sz w:val="28"/>
          <w:szCs w:val="28"/>
        </w:rPr>
        <w:t>年初预算数为</w:t>
      </w:r>
      <w:r>
        <w:rPr>
          <w:rFonts w:hint="eastAsia"/>
          <w:sz w:val="28"/>
          <w:szCs w:val="28"/>
          <w:lang w:val="en-US" w:eastAsia="zh-CN"/>
        </w:rPr>
        <w:t>25.27</w:t>
      </w:r>
      <w:r>
        <w:rPr>
          <w:rFonts w:hint="eastAsia" w:cs="宋体"/>
          <w:sz w:val="28"/>
          <w:szCs w:val="28"/>
        </w:rPr>
        <w:t>万元</w:t>
      </w:r>
      <w:r>
        <w:rPr>
          <w:sz w:val="28"/>
          <w:szCs w:val="28"/>
        </w:rPr>
        <w:t>(</w:t>
      </w:r>
      <w:r>
        <w:rPr>
          <w:rFonts w:hint="eastAsia" w:cs="宋体"/>
          <w:sz w:val="28"/>
          <w:szCs w:val="28"/>
        </w:rPr>
        <w:t>公务接待费</w:t>
      </w:r>
      <w:r>
        <w:rPr>
          <w:rFonts w:hint="eastAsia"/>
          <w:sz w:val="28"/>
          <w:szCs w:val="28"/>
          <w:lang w:val="en-US" w:eastAsia="zh-CN"/>
        </w:rPr>
        <w:t>19.80</w:t>
      </w:r>
      <w:r>
        <w:rPr>
          <w:rFonts w:hint="eastAsia" w:cs="宋体"/>
          <w:sz w:val="28"/>
          <w:szCs w:val="28"/>
        </w:rPr>
        <w:t>万元、公务用车运行维护费</w:t>
      </w:r>
      <w:r>
        <w:rPr>
          <w:rFonts w:hint="eastAsia"/>
          <w:sz w:val="28"/>
          <w:szCs w:val="28"/>
          <w:lang w:val="en-US" w:eastAsia="zh-CN"/>
        </w:rPr>
        <w:t>5.47</w:t>
      </w:r>
      <w:r>
        <w:rPr>
          <w:rFonts w:hint="eastAsia" w:cs="宋体"/>
          <w:sz w:val="28"/>
          <w:szCs w:val="28"/>
        </w:rPr>
        <w:t>万元</w:t>
      </w:r>
      <w:r>
        <w:rPr>
          <w:sz w:val="28"/>
          <w:szCs w:val="28"/>
        </w:rPr>
        <w:t>)</w:t>
      </w:r>
      <w:r>
        <w:rPr>
          <w:rFonts w:hint="eastAsia" w:cs="宋体"/>
          <w:sz w:val="28"/>
          <w:szCs w:val="28"/>
        </w:rPr>
        <w:t>，本单位</w:t>
      </w:r>
      <w:r>
        <w:rPr>
          <w:sz w:val="28"/>
          <w:szCs w:val="28"/>
        </w:rPr>
        <w:t>“</w:t>
      </w:r>
      <w:r>
        <w:rPr>
          <w:rFonts w:hint="eastAsia" w:cs="宋体"/>
          <w:sz w:val="28"/>
          <w:szCs w:val="28"/>
        </w:rPr>
        <w:t>三公经费</w:t>
      </w:r>
      <w:r>
        <w:rPr>
          <w:sz w:val="28"/>
          <w:szCs w:val="28"/>
        </w:rPr>
        <w:t>”</w:t>
      </w:r>
      <w:r>
        <w:rPr>
          <w:rFonts w:hint="eastAsia" w:cs="宋体"/>
          <w:sz w:val="28"/>
          <w:szCs w:val="28"/>
        </w:rPr>
        <w:t>控制率＝</w:t>
      </w:r>
      <w:r>
        <w:rPr>
          <w:sz w:val="28"/>
          <w:szCs w:val="28"/>
        </w:rPr>
        <w:t>(“</w:t>
      </w:r>
      <w:r>
        <w:rPr>
          <w:rFonts w:hint="eastAsia" w:cs="宋体"/>
          <w:sz w:val="28"/>
          <w:szCs w:val="28"/>
        </w:rPr>
        <w:t>三公经费</w:t>
      </w:r>
      <w:r>
        <w:rPr>
          <w:sz w:val="28"/>
          <w:szCs w:val="28"/>
        </w:rPr>
        <w:t>”</w:t>
      </w:r>
      <w:r>
        <w:rPr>
          <w:rFonts w:hint="eastAsia" w:cs="宋体"/>
          <w:sz w:val="28"/>
          <w:szCs w:val="28"/>
        </w:rPr>
        <w:t>实际支出数</w:t>
      </w:r>
      <w:r>
        <w:rPr>
          <w:sz w:val="28"/>
          <w:szCs w:val="28"/>
        </w:rPr>
        <w:t>÷“</w:t>
      </w:r>
      <w:r>
        <w:rPr>
          <w:rFonts w:hint="eastAsia" w:cs="宋体"/>
          <w:sz w:val="28"/>
          <w:szCs w:val="28"/>
        </w:rPr>
        <w:t>三公经费</w:t>
      </w:r>
      <w:r>
        <w:rPr>
          <w:sz w:val="28"/>
          <w:szCs w:val="28"/>
        </w:rPr>
        <w:t>”</w:t>
      </w:r>
      <w:r>
        <w:rPr>
          <w:rFonts w:hint="eastAsia" w:cs="宋体"/>
          <w:sz w:val="28"/>
          <w:szCs w:val="28"/>
        </w:rPr>
        <w:t>预算安排数</w:t>
      </w:r>
      <w:r>
        <w:rPr>
          <w:sz w:val="28"/>
          <w:szCs w:val="28"/>
        </w:rPr>
        <w:t>)×100%</w:t>
      </w:r>
      <w:r>
        <w:rPr>
          <w:rFonts w:hint="eastAsia" w:cs="宋体"/>
          <w:sz w:val="28"/>
          <w:szCs w:val="28"/>
        </w:rPr>
        <w:t>＝</w:t>
      </w:r>
      <w:r>
        <w:rPr>
          <w:rFonts w:hint="eastAsia"/>
          <w:sz w:val="28"/>
          <w:szCs w:val="28"/>
          <w:lang w:val="en-US" w:eastAsia="zh-CN"/>
        </w:rPr>
        <w:t>14.36</w:t>
      </w:r>
      <w:r>
        <w:rPr>
          <w:rFonts w:hint="eastAsia" w:cs="宋体"/>
          <w:sz w:val="28"/>
          <w:szCs w:val="28"/>
        </w:rPr>
        <w:t>万元</w:t>
      </w:r>
      <w:r>
        <w:rPr>
          <w:sz w:val="28"/>
          <w:szCs w:val="28"/>
        </w:rPr>
        <w:t>/</w:t>
      </w:r>
      <w:r>
        <w:rPr>
          <w:rFonts w:hint="eastAsia"/>
          <w:sz w:val="28"/>
          <w:szCs w:val="28"/>
          <w:lang w:val="en-US" w:eastAsia="zh-CN"/>
        </w:rPr>
        <w:t>25.27</w:t>
      </w:r>
      <w:r>
        <w:rPr>
          <w:rFonts w:hint="eastAsia" w:cs="宋体"/>
          <w:sz w:val="28"/>
          <w:szCs w:val="28"/>
        </w:rPr>
        <w:t>万元</w:t>
      </w:r>
      <w:r>
        <w:rPr>
          <w:sz w:val="28"/>
          <w:szCs w:val="28"/>
        </w:rPr>
        <w:t>×100%</w:t>
      </w:r>
      <w:r>
        <w:rPr>
          <w:rFonts w:hint="eastAsia" w:cs="宋体"/>
          <w:sz w:val="28"/>
          <w:szCs w:val="28"/>
        </w:rPr>
        <w:t>＝</w:t>
      </w:r>
      <w:r>
        <w:rPr>
          <w:rFonts w:hint="eastAsia"/>
          <w:sz w:val="28"/>
          <w:szCs w:val="28"/>
          <w:lang w:val="en-US" w:eastAsia="zh-CN"/>
        </w:rPr>
        <w:t>57</w:t>
      </w:r>
      <w:r>
        <w:rPr>
          <w:sz w:val="28"/>
          <w:szCs w:val="28"/>
        </w:rPr>
        <w:t>%&lt;100%</w:t>
      </w:r>
      <w:r>
        <w:rPr>
          <w:rFonts w:hint="eastAsia" w:cs="宋体"/>
          <w:sz w:val="28"/>
          <w:szCs w:val="28"/>
        </w:rPr>
        <w:t>，根据评分标准，本单位该项指标应得满分。</w:t>
      </w:r>
    </w:p>
    <w:p>
      <w:pPr>
        <w:pStyle w:val="5"/>
        <w:ind w:firstLine="560"/>
        <w:rPr>
          <w:sz w:val="28"/>
          <w:szCs w:val="28"/>
        </w:rPr>
      </w:pPr>
      <w:r>
        <w:rPr>
          <w:rFonts w:hint="eastAsia"/>
          <w:sz w:val="28"/>
          <w:szCs w:val="28"/>
        </w:rPr>
        <w:t>3</w:t>
      </w:r>
      <w:r>
        <w:rPr>
          <w:rFonts w:hint="eastAsia"/>
          <w:sz w:val="28"/>
          <w:szCs w:val="28"/>
          <w:lang w:eastAsia="zh-CN"/>
        </w:rPr>
        <w:t>.</w:t>
      </w:r>
      <w:r>
        <w:rPr>
          <w:rFonts w:hint="eastAsia"/>
          <w:sz w:val="28"/>
          <w:szCs w:val="28"/>
        </w:rPr>
        <w:t>预算管理情况</w:t>
      </w:r>
    </w:p>
    <w:p>
      <w:pPr>
        <w:pStyle w:val="5"/>
        <w:widowControl/>
        <w:ind w:firstLine="560" w:firstLineChars="200"/>
        <w:rPr>
          <w:rFonts w:hint="eastAsia" w:eastAsia="宋体" w:cs="宋体"/>
          <w:sz w:val="28"/>
          <w:szCs w:val="28"/>
        </w:rPr>
      </w:pPr>
      <w:r>
        <w:rPr>
          <w:rFonts w:hint="eastAsia" w:cs="宋体"/>
          <w:sz w:val="28"/>
          <w:szCs w:val="28"/>
        </w:rPr>
        <w:t>管理制度健全性</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：本单位制订了《</w:t>
      </w:r>
      <w:r>
        <w:rPr>
          <w:rFonts w:hint="eastAsia" w:cs="宋体"/>
          <w:sz w:val="28"/>
          <w:szCs w:val="28"/>
          <w:lang w:eastAsia="zh-CN"/>
        </w:rPr>
        <w:t>鸡笼</w:t>
      </w:r>
      <w:r>
        <w:rPr>
          <w:rFonts w:hint="eastAsia" w:cs="宋体"/>
          <w:sz w:val="28"/>
          <w:szCs w:val="28"/>
        </w:rPr>
        <w:t>镇人民政府管理制度》，建立了各项管理制度，有内部财务管理制度、公务接待管理制度、公务出差审批制度、公车管理制度等相关制度，有本部门厉行节约制度，相关管理制度合法、合规、完整，相关管理制度得到有效执行，根据评分标准，本单位该项指标得满分。</w:t>
      </w:r>
    </w:p>
    <w:p>
      <w:pPr>
        <w:pStyle w:val="5"/>
        <w:widowControl/>
        <w:ind w:firstLine="560" w:firstLineChars="200"/>
        <w:rPr>
          <w:rFonts w:cs="Times New Roman"/>
          <w:sz w:val="28"/>
          <w:szCs w:val="28"/>
        </w:rPr>
      </w:pPr>
      <w:r>
        <w:rPr>
          <w:rFonts w:hint="eastAsia" w:eastAsia="宋体" w:cs="宋体"/>
          <w:sz w:val="28"/>
          <w:szCs w:val="28"/>
        </w:rPr>
        <w:t>资金</w:t>
      </w:r>
      <w:r>
        <w:rPr>
          <w:rFonts w:hint="eastAsia" w:cs="宋体"/>
          <w:sz w:val="28"/>
          <w:szCs w:val="28"/>
        </w:rPr>
        <w:t>使用</w:t>
      </w:r>
      <w:r>
        <w:rPr>
          <w:rFonts w:hint="eastAsia" w:cs="宋体"/>
          <w:sz w:val="28"/>
          <w:szCs w:val="28"/>
          <w:lang w:eastAsia="zh-CN"/>
        </w:rPr>
        <w:t>和</w:t>
      </w:r>
      <w:r>
        <w:rPr>
          <w:rFonts w:hint="eastAsia" w:cs="宋体"/>
          <w:sz w:val="28"/>
          <w:szCs w:val="28"/>
        </w:rPr>
        <w:t>规性</w:t>
      </w:r>
      <w:r>
        <w:rPr>
          <w:sz w:val="28"/>
          <w:szCs w:val="28"/>
        </w:rPr>
        <w:t>(</w:t>
      </w:r>
      <w:r>
        <w:rPr>
          <w:rFonts w:hint="eastAsia"/>
          <w:sz w:val="28"/>
          <w:szCs w:val="28"/>
          <w:lang w:val="en-US" w:eastAsia="zh-CN"/>
        </w:rPr>
        <w:t>4</w:t>
      </w:r>
      <w:r>
        <w:rPr>
          <w:rFonts w:hint="eastAsia" w:cs="宋体"/>
          <w:sz w:val="28"/>
          <w:szCs w:val="28"/>
        </w:rPr>
        <w:t>分</w:t>
      </w:r>
      <w:r>
        <w:rPr>
          <w:sz w:val="28"/>
          <w:szCs w:val="28"/>
        </w:rPr>
        <w:t>)</w:t>
      </w:r>
      <w:r>
        <w:rPr>
          <w:rFonts w:hint="eastAsia" w:cs="宋体"/>
          <w:sz w:val="28"/>
          <w:szCs w:val="28"/>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w:t>
      </w:r>
    </w:p>
    <w:p>
      <w:pPr>
        <w:pStyle w:val="5"/>
        <w:widowControl/>
        <w:ind w:firstLine="560"/>
        <w:rPr>
          <w:rFonts w:hint="eastAsia" w:cs="宋体"/>
          <w:sz w:val="28"/>
          <w:szCs w:val="28"/>
        </w:rPr>
      </w:pPr>
      <w:r>
        <w:rPr>
          <w:rFonts w:hint="eastAsia" w:cs="宋体"/>
          <w:sz w:val="28"/>
          <w:szCs w:val="28"/>
        </w:rPr>
        <w:t>预决算信息公开性</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：本单位</w:t>
      </w:r>
      <w:r>
        <w:rPr>
          <w:rFonts w:hint="eastAsia"/>
          <w:sz w:val="28"/>
          <w:szCs w:val="28"/>
          <w:lang w:val="en-US" w:eastAsia="zh-CN"/>
        </w:rPr>
        <w:t>2020</w:t>
      </w:r>
      <w:r>
        <w:rPr>
          <w:rFonts w:hint="eastAsia" w:cs="宋体"/>
          <w:sz w:val="28"/>
          <w:szCs w:val="28"/>
        </w:rPr>
        <w:t>年度预算和决算都已按财政局要求进行公开，本单位基础数据信息和会计信息资料真实、完整，基础数据信息和汇集信息资料准确。根据评分标准，本单位该项指标得满分。</w:t>
      </w:r>
    </w:p>
    <w:p>
      <w:pPr>
        <w:pStyle w:val="5"/>
        <w:widowControl/>
        <w:ind w:firstLine="560"/>
        <w:rPr>
          <w:rFonts w:hint="eastAsia" w:cs="宋体"/>
          <w:sz w:val="28"/>
          <w:szCs w:val="28"/>
        </w:rPr>
      </w:pPr>
      <w:r>
        <w:rPr>
          <w:rFonts w:hint="eastAsia" w:cs="宋体"/>
          <w:sz w:val="28"/>
          <w:szCs w:val="28"/>
          <w:lang w:val="en-US" w:eastAsia="zh-CN"/>
        </w:rPr>
        <w:t>4、固定</w:t>
      </w:r>
      <w:r>
        <w:rPr>
          <w:rFonts w:hint="eastAsia" w:cs="宋体"/>
          <w:sz w:val="28"/>
          <w:szCs w:val="28"/>
          <w:lang w:eastAsia="zh-CN"/>
        </w:rPr>
        <w:t>资产管理</w:t>
      </w:r>
      <w:r>
        <w:rPr>
          <w:rFonts w:hint="eastAsia" w:cs="宋体"/>
          <w:sz w:val="28"/>
          <w:szCs w:val="28"/>
        </w:rPr>
        <w:t>　</w:t>
      </w:r>
    </w:p>
    <w:p>
      <w:pPr>
        <w:pStyle w:val="5"/>
        <w:widowControl/>
        <w:numPr>
          <w:ilvl w:val="0"/>
          <w:numId w:val="0"/>
        </w:numPr>
        <w:ind w:firstLine="560"/>
        <w:rPr>
          <w:sz w:val="28"/>
          <w:szCs w:val="28"/>
        </w:rPr>
      </w:pPr>
      <w:r>
        <w:rPr>
          <w:rFonts w:hint="eastAsia" w:cs="宋体"/>
          <w:sz w:val="28"/>
          <w:szCs w:val="28"/>
          <w:lang w:val="en-US" w:eastAsia="zh-CN"/>
        </w:rPr>
        <w:t>本单位固定资产保存完整，使用合规，配置合理，处置规范。固定资产有专人管理，并且有专帐，及时进行卡片登记，固定资产账实账物相符，资产利用率高。</w:t>
      </w:r>
    </w:p>
    <w:p>
      <w:pPr>
        <w:pStyle w:val="5"/>
        <w:widowControl/>
        <w:ind w:firstLine="560"/>
        <w:rPr>
          <w:rFonts w:hint="eastAsia" w:cs="宋体"/>
          <w:sz w:val="28"/>
          <w:szCs w:val="28"/>
          <w:lang w:val="en-US" w:eastAsia="zh-CN"/>
        </w:rPr>
      </w:pPr>
      <w:r>
        <w:rPr>
          <w:rFonts w:hint="eastAsia" w:cs="宋体"/>
          <w:sz w:val="28"/>
          <w:szCs w:val="28"/>
          <w:lang w:val="en-US" w:eastAsia="zh-CN"/>
        </w:rPr>
        <w:t>5、职责履行及履职效益</w:t>
      </w:r>
    </w:p>
    <w:p>
      <w:pPr>
        <w:pStyle w:val="5"/>
        <w:widowControl/>
        <w:rPr>
          <w:rFonts w:cs="Times New Roman"/>
          <w:sz w:val="28"/>
          <w:szCs w:val="28"/>
        </w:rPr>
      </w:pPr>
      <w:r>
        <w:rPr>
          <w:rFonts w:hint="eastAsia" w:cs="宋体"/>
          <w:sz w:val="28"/>
          <w:szCs w:val="28"/>
        </w:rPr>
        <w:t>　　重点工作</w:t>
      </w:r>
      <w:r>
        <w:rPr>
          <w:rFonts w:hint="eastAsia" w:cs="宋体"/>
          <w:sz w:val="28"/>
          <w:szCs w:val="28"/>
          <w:lang w:eastAsia="zh-CN"/>
        </w:rPr>
        <w:t>办结</w:t>
      </w:r>
      <w:r>
        <w:rPr>
          <w:rFonts w:hint="eastAsia" w:cs="宋体"/>
          <w:sz w:val="28"/>
          <w:szCs w:val="28"/>
        </w:rPr>
        <w:t>率</w:t>
      </w:r>
      <w:r>
        <w:rPr>
          <w:sz w:val="28"/>
          <w:szCs w:val="28"/>
        </w:rPr>
        <w:t>(</w:t>
      </w:r>
      <w:r>
        <w:rPr>
          <w:rFonts w:hint="eastAsia"/>
          <w:sz w:val="28"/>
          <w:szCs w:val="28"/>
          <w:lang w:val="en-US" w:eastAsia="zh-CN"/>
        </w:rPr>
        <w:t>5</w:t>
      </w:r>
      <w:r>
        <w:rPr>
          <w:rFonts w:hint="eastAsia" w:cs="宋体"/>
          <w:sz w:val="28"/>
          <w:szCs w:val="28"/>
        </w:rPr>
        <w:t>分</w:t>
      </w:r>
      <w:r>
        <w:rPr>
          <w:sz w:val="28"/>
          <w:szCs w:val="28"/>
        </w:rPr>
        <w:t>)</w:t>
      </w:r>
      <w:r>
        <w:rPr>
          <w:rFonts w:hint="eastAsia" w:cs="宋体"/>
          <w:sz w:val="28"/>
          <w:szCs w:val="28"/>
        </w:rPr>
        <w:t>：本单位要围绕促进经济发展、增加农民收入，强化公共服务、着力改善民生，加强社会管理、维护农村稳定，推进基层民主、促进农村和谐四个方面全面履行职能，圆满完成了各项工作任务。根据评分标准，本单位该项指标得</w:t>
      </w:r>
      <w:r>
        <w:rPr>
          <w:rFonts w:hint="eastAsia"/>
          <w:sz w:val="28"/>
          <w:szCs w:val="28"/>
          <w:lang w:val="en-US" w:eastAsia="zh-CN"/>
        </w:rPr>
        <w:t>5</w:t>
      </w:r>
      <w:r>
        <w:rPr>
          <w:rFonts w:hint="eastAsia" w:cs="宋体"/>
          <w:sz w:val="28"/>
          <w:szCs w:val="28"/>
        </w:rPr>
        <w:t>分。</w:t>
      </w:r>
    </w:p>
    <w:p>
      <w:pPr>
        <w:pStyle w:val="5"/>
        <w:widowControl/>
        <w:ind w:firstLine="560" w:firstLineChars="200"/>
        <w:rPr>
          <w:rFonts w:hint="eastAsia" w:cs="宋体"/>
          <w:sz w:val="28"/>
          <w:szCs w:val="28"/>
        </w:rPr>
      </w:pPr>
      <w:r>
        <w:rPr>
          <w:rFonts w:hint="eastAsia" w:cs="宋体"/>
          <w:sz w:val="28"/>
          <w:szCs w:val="28"/>
        </w:rPr>
        <w:t>经济效益</w:t>
      </w:r>
      <w:r>
        <w:rPr>
          <w:sz w:val="28"/>
          <w:szCs w:val="28"/>
        </w:rPr>
        <w:t>(</w:t>
      </w:r>
      <w:r>
        <w:rPr>
          <w:rFonts w:hint="eastAsia"/>
          <w:sz w:val="28"/>
          <w:szCs w:val="28"/>
          <w:lang w:val="en-US" w:eastAsia="zh-CN"/>
        </w:rPr>
        <w:t>8</w:t>
      </w:r>
      <w:r>
        <w:rPr>
          <w:rFonts w:hint="eastAsia" w:cs="宋体"/>
          <w:sz w:val="28"/>
          <w:szCs w:val="28"/>
        </w:rPr>
        <w:t>分</w:t>
      </w:r>
      <w:r>
        <w:rPr>
          <w:sz w:val="28"/>
          <w:szCs w:val="28"/>
        </w:rPr>
        <w:t>)</w:t>
      </w:r>
      <w:r>
        <w:rPr>
          <w:rFonts w:hint="eastAsia" w:cs="宋体"/>
          <w:sz w:val="28"/>
          <w:szCs w:val="28"/>
        </w:rPr>
        <w:t>：本单位坚决宣传和贯彻执行党和国家对</w:t>
      </w:r>
      <w:r>
        <w:rPr>
          <w:sz w:val="28"/>
          <w:szCs w:val="28"/>
        </w:rPr>
        <w:t>“</w:t>
      </w:r>
      <w:r>
        <w:rPr>
          <w:rFonts w:hint="eastAsia" w:cs="宋体"/>
          <w:sz w:val="28"/>
          <w:szCs w:val="28"/>
        </w:rPr>
        <w:t>三农</w:t>
      </w:r>
      <w:r>
        <w:rPr>
          <w:sz w:val="28"/>
          <w:szCs w:val="28"/>
        </w:rPr>
        <w:t>”</w:t>
      </w:r>
      <w:r>
        <w:rPr>
          <w:rFonts w:hint="eastAsia" w:cs="宋体"/>
          <w:sz w:val="28"/>
          <w:szCs w:val="28"/>
        </w:rPr>
        <w:t>工作的各项方针、政策和法律法规，组织协调本行政区域内政治、经济、文化、社会和党的建设及各项改革，建设具有区域特色的富裕、民主、文明、和谐的社会主义新农村。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根据评分标准，本单位（经济效益）该项指标得满分</w:t>
      </w:r>
      <w:r>
        <w:rPr>
          <w:rFonts w:hint="eastAsia"/>
          <w:sz w:val="28"/>
          <w:szCs w:val="28"/>
          <w:lang w:val="en-US" w:eastAsia="zh-CN"/>
        </w:rPr>
        <w:t>8</w:t>
      </w:r>
      <w:r>
        <w:rPr>
          <w:rFonts w:hint="eastAsia" w:cs="宋体"/>
          <w:sz w:val="28"/>
          <w:szCs w:val="28"/>
        </w:rPr>
        <w:t>分。</w:t>
      </w:r>
    </w:p>
    <w:p>
      <w:pPr>
        <w:pStyle w:val="5"/>
        <w:widowControl/>
        <w:ind w:firstLine="560" w:firstLineChars="200"/>
        <w:rPr>
          <w:rFonts w:cs="Times New Roman"/>
          <w:sz w:val="28"/>
          <w:szCs w:val="28"/>
        </w:rPr>
      </w:pPr>
      <w:r>
        <w:rPr>
          <w:rFonts w:hint="eastAsia" w:cs="宋体"/>
          <w:sz w:val="28"/>
          <w:szCs w:val="28"/>
        </w:rPr>
        <w:t>社会效益</w:t>
      </w:r>
      <w:r>
        <w:rPr>
          <w:sz w:val="28"/>
          <w:szCs w:val="28"/>
        </w:rPr>
        <w:t>(</w:t>
      </w:r>
      <w:r>
        <w:rPr>
          <w:rFonts w:hint="eastAsia"/>
          <w:sz w:val="28"/>
          <w:szCs w:val="28"/>
          <w:lang w:val="en-US" w:eastAsia="zh-CN"/>
        </w:rPr>
        <w:t>8</w:t>
      </w:r>
      <w:r>
        <w:rPr>
          <w:rFonts w:hint="eastAsia" w:cs="宋体"/>
          <w:sz w:val="28"/>
          <w:szCs w:val="28"/>
        </w:rPr>
        <w:t>分</w:t>
      </w:r>
      <w:r>
        <w:rPr>
          <w:sz w:val="28"/>
          <w:szCs w:val="28"/>
        </w:rPr>
        <w:t>)</w:t>
      </w:r>
      <w:r>
        <w:rPr>
          <w:rFonts w:hint="eastAsia" w:cs="宋体"/>
          <w:sz w:val="28"/>
          <w:szCs w:val="28"/>
          <w:lang w:eastAsia="zh-CN"/>
        </w:rPr>
        <w:t>：本单位狠抓</w:t>
      </w:r>
      <w:r>
        <w:rPr>
          <w:rFonts w:hint="eastAsia" w:cs="宋体"/>
          <w:sz w:val="28"/>
          <w:szCs w:val="28"/>
        </w:rPr>
        <w:t>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本单位（社会效益）该项指标得满分</w:t>
      </w:r>
      <w:r>
        <w:rPr>
          <w:rFonts w:hint="eastAsia"/>
          <w:sz w:val="28"/>
          <w:szCs w:val="28"/>
          <w:lang w:val="en-US" w:eastAsia="zh-CN"/>
        </w:rPr>
        <w:t>8</w:t>
      </w:r>
      <w:r>
        <w:rPr>
          <w:rFonts w:hint="eastAsia" w:cs="宋体"/>
          <w:sz w:val="28"/>
          <w:szCs w:val="28"/>
        </w:rPr>
        <w:t>分。</w:t>
      </w:r>
    </w:p>
    <w:p>
      <w:pPr>
        <w:pStyle w:val="5"/>
        <w:rPr>
          <w:rFonts w:cs="Times New Roman"/>
          <w:sz w:val="28"/>
          <w:szCs w:val="28"/>
        </w:rPr>
      </w:pPr>
      <w:r>
        <w:rPr>
          <w:rFonts w:hint="eastAsia"/>
          <w:sz w:val="28"/>
          <w:szCs w:val="28"/>
        </w:rPr>
        <w:t>　　</w:t>
      </w:r>
      <w:r>
        <w:rPr>
          <w:rFonts w:hint="eastAsia"/>
          <w:b/>
          <w:bCs/>
          <w:sz w:val="28"/>
          <w:szCs w:val="28"/>
          <w:lang w:eastAsia="zh-CN"/>
        </w:rPr>
        <w:t>五</w:t>
      </w:r>
      <w:r>
        <w:rPr>
          <w:rFonts w:hint="eastAsia"/>
          <w:b/>
          <w:bCs/>
          <w:sz w:val="28"/>
          <w:szCs w:val="28"/>
        </w:rPr>
        <w:t>、绩效评价结论</w:t>
      </w:r>
    </w:p>
    <w:p>
      <w:pPr>
        <w:pStyle w:val="5"/>
        <w:widowControl/>
        <w:ind w:firstLine="560"/>
        <w:rPr>
          <w:rFonts w:hint="eastAsia" w:cs="宋体"/>
          <w:sz w:val="28"/>
          <w:szCs w:val="28"/>
        </w:rPr>
      </w:pPr>
      <w:r>
        <w:rPr>
          <w:sz w:val="28"/>
          <w:szCs w:val="28"/>
        </w:rPr>
        <w:t>1.</w:t>
      </w:r>
      <w:r>
        <w:rPr>
          <w:rFonts w:hint="eastAsia" w:cs="宋体"/>
          <w:sz w:val="28"/>
          <w:szCs w:val="28"/>
        </w:rPr>
        <w:t>绩效评价得分情况。根据评价指标体系测算，本单位部门整体支出绩效评价得分是：投入绩效为</w:t>
      </w:r>
      <w:r>
        <w:rPr>
          <w:sz w:val="28"/>
          <w:szCs w:val="28"/>
        </w:rPr>
        <w:t>1</w:t>
      </w:r>
      <w:r>
        <w:rPr>
          <w:rFonts w:hint="eastAsia"/>
          <w:sz w:val="28"/>
          <w:szCs w:val="28"/>
        </w:rPr>
        <w:t>0</w:t>
      </w:r>
      <w:r>
        <w:rPr>
          <w:rFonts w:hint="eastAsia" w:cs="宋体"/>
          <w:sz w:val="28"/>
          <w:szCs w:val="28"/>
        </w:rPr>
        <w:t>分，过程绩效为</w:t>
      </w:r>
      <w:r>
        <w:rPr>
          <w:rFonts w:hint="eastAsia"/>
          <w:sz w:val="28"/>
          <w:szCs w:val="28"/>
          <w:lang w:val="en-US" w:eastAsia="zh-CN"/>
        </w:rPr>
        <w:t>28.95</w:t>
      </w:r>
      <w:r>
        <w:rPr>
          <w:rFonts w:hint="eastAsia" w:cs="宋体"/>
          <w:sz w:val="28"/>
          <w:szCs w:val="28"/>
        </w:rPr>
        <w:t>分，产出为26分，效率绩效为</w:t>
      </w:r>
      <w:r>
        <w:rPr>
          <w:rFonts w:hint="eastAsia"/>
          <w:sz w:val="28"/>
          <w:szCs w:val="28"/>
        </w:rPr>
        <w:t>32</w:t>
      </w:r>
      <w:r>
        <w:rPr>
          <w:rFonts w:hint="eastAsia" w:cs="宋体"/>
          <w:sz w:val="28"/>
          <w:szCs w:val="28"/>
        </w:rPr>
        <w:t>分，总绩效为</w:t>
      </w:r>
      <w:r>
        <w:rPr>
          <w:rFonts w:hint="eastAsia"/>
          <w:sz w:val="28"/>
          <w:szCs w:val="28"/>
          <w:lang w:val="en-US" w:eastAsia="zh-CN"/>
        </w:rPr>
        <w:t>96.95</w:t>
      </w:r>
      <w:r>
        <w:rPr>
          <w:rFonts w:hint="eastAsia" w:cs="宋体"/>
          <w:sz w:val="28"/>
          <w:szCs w:val="28"/>
        </w:rPr>
        <w:t>分。　　</w:t>
      </w:r>
    </w:p>
    <w:p>
      <w:pPr>
        <w:pStyle w:val="5"/>
        <w:widowControl/>
        <w:ind w:firstLine="560"/>
        <w:rPr>
          <w:rFonts w:cs="Times New Roman"/>
          <w:sz w:val="28"/>
          <w:szCs w:val="28"/>
        </w:rPr>
      </w:pPr>
      <w:r>
        <w:rPr>
          <w:sz w:val="28"/>
          <w:szCs w:val="28"/>
        </w:rPr>
        <w:t>2.</w:t>
      </w:r>
      <w:r>
        <w:rPr>
          <w:rFonts w:hint="eastAsia" w:cs="宋体"/>
          <w:sz w:val="28"/>
          <w:szCs w:val="28"/>
        </w:rPr>
        <w:t>存在绩效问题。</w:t>
      </w:r>
    </w:p>
    <w:p>
      <w:pPr>
        <w:pStyle w:val="5"/>
        <w:widowControl/>
        <w:rPr>
          <w:rFonts w:cs="Times New Roman"/>
          <w:sz w:val="28"/>
          <w:szCs w:val="28"/>
        </w:rPr>
      </w:pPr>
      <w:r>
        <w:rPr>
          <w:rFonts w:hint="eastAsia" w:cs="宋体"/>
          <w:sz w:val="28"/>
          <w:szCs w:val="28"/>
        </w:rPr>
        <w:t>　　</w:t>
      </w:r>
      <w:r>
        <w:rPr>
          <w:sz w:val="28"/>
          <w:szCs w:val="28"/>
        </w:rPr>
        <w:t>(1)</w:t>
      </w:r>
      <w:r>
        <w:rPr>
          <w:rFonts w:hint="eastAsia" w:cs="宋体"/>
          <w:sz w:val="28"/>
          <w:szCs w:val="28"/>
        </w:rPr>
        <w:t>年初编制的预算不够精确，导致年内预算追加较大，预算</w:t>
      </w:r>
      <w:r>
        <w:rPr>
          <w:rFonts w:hint="eastAsia" w:cs="宋体"/>
          <w:sz w:val="28"/>
          <w:szCs w:val="28"/>
          <w:lang w:eastAsia="zh-CN"/>
        </w:rPr>
        <w:t>调整率较高</w:t>
      </w:r>
      <w:r>
        <w:rPr>
          <w:rFonts w:hint="eastAsia" w:cs="宋体"/>
          <w:sz w:val="28"/>
          <w:szCs w:val="28"/>
        </w:rPr>
        <w:t>，影响单位评分及评价等次。</w:t>
      </w:r>
    </w:p>
    <w:p>
      <w:pPr>
        <w:pStyle w:val="5"/>
        <w:widowControl/>
        <w:ind w:firstLine="560"/>
        <w:rPr>
          <w:rFonts w:hint="eastAsia" w:cs="宋体"/>
          <w:sz w:val="28"/>
          <w:szCs w:val="28"/>
        </w:rPr>
      </w:pPr>
      <w:r>
        <w:rPr>
          <w:sz w:val="28"/>
          <w:szCs w:val="28"/>
        </w:rPr>
        <w:t>(2)</w:t>
      </w:r>
      <w:r>
        <w:rPr>
          <w:rFonts w:hint="eastAsia"/>
          <w:sz w:val="28"/>
          <w:szCs w:val="28"/>
        </w:rPr>
        <w:t>财政预算资金到位比较迟缓，各项目经费支付不能及时到位。</w:t>
      </w:r>
      <w:r>
        <w:rPr>
          <w:rFonts w:hint="eastAsia" w:cs="宋体"/>
          <w:sz w:val="28"/>
          <w:szCs w:val="28"/>
        </w:rPr>
        <w:t>预算执行情况还有待加强，年终有结余，预算完成率及结转结余率影响扣分，应养成当年经费当年支出，改掉阴历年前结账的习惯。</w:t>
      </w:r>
    </w:p>
    <w:p>
      <w:pPr>
        <w:pStyle w:val="5"/>
        <w:ind w:firstLine="560"/>
        <w:rPr>
          <w:sz w:val="28"/>
          <w:szCs w:val="28"/>
        </w:rPr>
      </w:pPr>
      <w:r>
        <w:rPr>
          <w:sz w:val="28"/>
          <w:szCs w:val="28"/>
        </w:rPr>
        <w:t>(</w:t>
      </w:r>
      <w:r>
        <w:rPr>
          <w:rFonts w:hint="eastAsia"/>
          <w:sz w:val="28"/>
          <w:szCs w:val="28"/>
          <w:lang w:val="en-US" w:eastAsia="zh-CN"/>
        </w:rPr>
        <w:t>3</w:t>
      </w:r>
      <w:r>
        <w:rPr>
          <w:sz w:val="28"/>
          <w:szCs w:val="28"/>
        </w:rPr>
        <w:t>)</w:t>
      </w:r>
      <w:r>
        <w:rPr>
          <w:rFonts w:hint="eastAsia" w:cs="宋体"/>
          <w:sz w:val="28"/>
          <w:szCs w:val="28"/>
        </w:rPr>
        <w:t>财务制度执行力有待加强，资金使用计划有待细化。</w:t>
      </w:r>
    </w:p>
    <w:p>
      <w:pPr>
        <w:pStyle w:val="5"/>
        <w:widowControl/>
        <w:ind w:firstLine="560" w:firstLineChars="200"/>
        <w:rPr>
          <w:rFonts w:hint="eastAsia" w:eastAsia="宋体" w:cs="宋体"/>
          <w:b/>
          <w:bCs/>
          <w:sz w:val="28"/>
          <w:szCs w:val="28"/>
          <w:lang w:eastAsia="zh-CN"/>
        </w:rPr>
      </w:pPr>
      <w:r>
        <w:rPr>
          <w:rFonts w:hint="eastAsia" w:cs="宋体"/>
          <w:b/>
          <w:bCs/>
          <w:sz w:val="28"/>
          <w:szCs w:val="28"/>
          <w:lang w:eastAsia="zh-CN"/>
        </w:rPr>
        <w:t>六</w:t>
      </w:r>
      <w:r>
        <w:rPr>
          <w:rFonts w:hint="eastAsia" w:eastAsia="宋体" w:cs="宋体"/>
          <w:b/>
          <w:bCs/>
          <w:sz w:val="28"/>
          <w:szCs w:val="28"/>
          <w:lang w:eastAsia="zh-CN"/>
        </w:rPr>
        <w:t>、改进措施与建议</w:t>
      </w:r>
    </w:p>
    <w:p>
      <w:pPr>
        <w:pStyle w:val="5"/>
        <w:widowControl/>
        <w:ind w:firstLine="560"/>
        <w:rPr>
          <w:rFonts w:cs="Times New Roman"/>
          <w:sz w:val="28"/>
          <w:szCs w:val="28"/>
        </w:rPr>
      </w:pPr>
      <w:r>
        <w:rPr>
          <w:rFonts w:hint="eastAsia" w:cs="宋体"/>
          <w:sz w:val="28"/>
          <w:szCs w:val="28"/>
          <w:lang w:val="en-US" w:eastAsia="zh-CN"/>
        </w:rPr>
        <w:t>1.</w:t>
      </w:r>
      <w:r>
        <w:rPr>
          <w:rFonts w:hint="eastAsia" w:cs="宋体"/>
          <w:sz w:val="28"/>
          <w:szCs w:val="28"/>
        </w:rPr>
        <w:t>建议加强政策学习，提高思想认识。组织单位人员认真学习《预算法》等相关法规、制度，提高单位领导对全面预算管理的重视程度，增强财务人员的预算意识，坚持先有预算、后有支出，没有预算不得支出的支出理念。</w:t>
      </w:r>
    </w:p>
    <w:p>
      <w:pPr>
        <w:pStyle w:val="5"/>
        <w:widowControl/>
        <w:rPr>
          <w:rFonts w:cs="Times New Roman"/>
          <w:sz w:val="28"/>
          <w:szCs w:val="28"/>
        </w:rPr>
      </w:pPr>
      <w:r>
        <w:rPr>
          <w:rFonts w:hint="eastAsia" w:cs="宋体"/>
          <w:sz w:val="28"/>
          <w:szCs w:val="28"/>
        </w:rPr>
        <w:t>　　</w:t>
      </w:r>
      <w:r>
        <w:rPr>
          <w:rFonts w:hint="eastAsia"/>
          <w:sz w:val="28"/>
          <w:szCs w:val="28"/>
          <w:lang w:val="en-US" w:eastAsia="zh-CN"/>
        </w:rPr>
        <w:t>2.</w:t>
      </w:r>
      <w:r>
        <w:rPr>
          <w:rFonts w:hint="eastAsia" w:cs="宋体"/>
          <w:sz w:val="28"/>
          <w:szCs w:val="28"/>
        </w:rPr>
        <w:t>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同时为下一次科学、准确地编制部门预算积累经验。</w:t>
      </w:r>
    </w:p>
    <w:p>
      <w:pPr>
        <w:pStyle w:val="5"/>
        <w:rPr>
          <w:rFonts w:cs="Times New Roman"/>
          <w:sz w:val="28"/>
          <w:szCs w:val="28"/>
        </w:rPr>
      </w:pPr>
      <w:r>
        <w:rPr>
          <w:rFonts w:hint="eastAsia" w:cs="宋体"/>
          <w:sz w:val="28"/>
          <w:szCs w:val="28"/>
        </w:rPr>
        <w:t>　　</w:t>
      </w:r>
      <w:r>
        <w:rPr>
          <w:rFonts w:hint="eastAsia" w:cs="宋体"/>
          <w:sz w:val="28"/>
          <w:szCs w:val="28"/>
          <w:lang w:val="en-US" w:eastAsia="zh-CN"/>
        </w:rPr>
        <w:t>3.</w:t>
      </w:r>
      <w:r>
        <w:rPr>
          <w:rFonts w:hint="eastAsia" w:cs="宋体"/>
          <w:sz w:val="28"/>
          <w:szCs w:val="28"/>
        </w:rPr>
        <w:t>加强财政资金管理，及时均衡足额拨付财政资金，按时开展各项工作，确保工作任务优质</w:t>
      </w:r>
      <w:r>
        <w:rPr>
          <w:rFonts w:hint="eastAsia" w:cs="宋体"/>
          <w:sz w:val="28"/>
          <w:szCs w:val="28"/>
          <w:lang w:val="en-US" w:eastAsia="zh-CN"/>
        </w:rPr>
        <w:t>完</w:t>
      </w:r>
      <w:r>
        <w:rPr>
          <w:rFonts w:hint="eastAsia" w:cs="宋体"/>
          <w:sz w:val="28"/>
          <w:szCs w:val="28"/>
        </w:rPr>
        <w:t>成。</w:t>
      </w:r>
    </w:p>
    <w:p>
      <w:pPr>
        <w:ind w:firstLine="640" w:firstLineChars="200"/>
        <w:jc w:val="left"/>
        <w:rPr>
          <w:rFonts w:cs="黑体" w:asciiTheme="minorEastAsia" w:hAnsiTheme="minorEastAsia"/>
          <w:color w:val="000000"/>
          <w:kern w:val="0"/>
          <w:sz w:val="32"/>
          <w:szCs w:val="32"/>
        </w:rPr>
      </w:pPr>
    </w:p>
    <w:sectPr>
      <w:pgSz w:w="11906" w:h="16838"/>
      <w:pgMar w:top="720" w:right="1306" w:bottom="720" w:left="13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5FB92"/>
    <w:multiLevelType w:val="singleLevel"/>
    <w:tmpl w:val="E975FB92"/>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711B31"/>
    <w:multiLevelType w:val="singleLevel"/>
    <w:tmpl w:val="5A711B31"/>
    <w:lvl w:ilvl="0" w:tentative="0">
      <w:start w:val="3"/>
      <w:numFmt w:val="decimal"/>
      <w:suff w:val="nothing"/>
      <w:lvlText w:val="%1."/>
      <w:lvlJc w:val="left"/>
    </w:lvl>
  </w:abstractNum>
  <w:abstractNum w:abstractNumId="3">
    <w:nsid w:val="5A711C24"/>
    <w:multiLevelType w:val="singleLevel"/>
    <w:tmpl w:val="5A711C24"/>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040DA"/>
    <w:rsid w:val="0002229B"/>
    <w:rsid w:val="000273BD"/>
    <w:rsid w:val="00035368"/>
    <w:rsid w:val="000415B7"/>
    <w:rsid w:val="000658A3"/>
    <w:rsid w:val="00074155"/>
    <w:rsid w:val="000A3F69"/>
    <w:rsid w:val="000B1A5F"/>
    <w:rsid w:val="000E79FC"/>
    <w:rsid w:val="00141F70"/>
    <w:rsid w:val="00152C6D"/>
    <w:rsid w:val="00162D39"/>
    <w:rsid w:val="001A67DB"/>
    <w:rsid w:val="001D51E5"/>
    <w:rsid w:val="001D7DBF"/>
    <w:rsid w:val="001F0C3B"/>
    <w:rsid w:val="00214427"/>
    <w:rsid w:val="00236503"/>
    <w:rsid w:val="00265724"/>
    <w:rsid w:val="0027426B"/>
    <w:rsid w:val="00275391"/>
    <w:rsid w:val="002E2553"/>
    <w:rsid w:val="00310E54"/>
    <w:rsid w:val="003479BD"/>
    <w:rsid w:val="003768D5"/>
    <w:rsid w:val="004506F9"/>
    <w:rsid w:val="004717A2"/>
    <w:rsid w:val="0048147C"/>
    <w:rsid w:val="00491741"/>
    <w:rsid w:val="00500E5F"/>
    <w:rsid w:val="00504E20"/>
    <w:rsid w:val="005122EF"/>
    <w:rsid w:val="00517C33"/>
    <w:rsid w:val="00523644"/>
    <w:rsid w:val="0054069E"/>
    <w:rsid w:val="005767CC"/>
    <w:rsid w:val="00590D9F"/>
    <w:rsid w:val="00595D26"/>
    <w:rsid w:val="005A74E6"/>
    <w:rsid w:val="005D4D55"/>
    <w:rsid w:val="005E2CFB"/>
    <w:rsid w:val="0062378F"/>
    <w:rsid w:val="00651EEC"/>
    <w:rsid w:val="00652FEE"/>
    <w:rsid w:val="006A351B"/>
    <w:rsid w:val="006B0422"/>
    <w:rsid w:val="006C1B53"/>
    <w:rsid w:val="006D7730"/>
    <w:rsid w:val="006E33E6"/>
    <w:rsid w:val="006E5284"/>
    <w:rsid w:val="006F3EB5"/>
    <w:rsid w:val="00702E34"/>
    <w:rsid w:val="00704395"/>
    <w:rsid w:val="00720FF1"/>
    <w:rsid w:val="0079646A"/>
    <w:rsid w:val="007A19B3"/>
    <w:rsid w:val="00800CF2"/>
    <w:rsid w:val="00801C2C"/>
    <w:rsid w:val="00812ED5"/>
    <w:rsid w:val="008277D9"/>
    <w:rsid w:val="008A3E8D"/>
    <w:rsid w:val="009016AF"/>
    <w:rsid w:val="009237C4"/>
    <w:rsid w:val="00942649"/>
    <w:rsid w:val="00950252"/>
    <w:rsid w:val="00967F5D"/>
    <w:rsid w:val="009A0F95"/>
    <w:rsid w:val="009B3ADF"/>
    <w:rsid w:val="009C3B52"/>
    <w:rsid w:val="00A42218"/>
    <w:rsid w:val="00A574ED"/>
    <w:rsid w:val="00A70249"/>
    <w:rsid w:val="00A947E0"/>
    <w:rsid w:val="00B128B0"/>
    <w:rsid w:val="00B33BEA"/>
    <w:rsid w:val="00B37021"/>
    <w:rsid w:val="00B57C9F"/>
    <w:rsid w:val="00B845B3"/>
    <w:rsid w:val="00B85D8B"/>
    <w:rsid w:val="00BE3674"/>
    <w:rsid w:val="00C0697D"/>
    <w:rsid w:val="00C22F7A"/>
    <w:rsid w:val="00C3049A"/>
    <w:rsid w:val="00C31B1E"/>
    <w:rsid w:val="00C67010"/>
    <w:rsid w:val="00C77645"/>
    <w:rsid w:val="00CA2069"/>
    <w:rsid w:val="00CE04C3"/>
    <w:rsid w:val="00CE76A0"/>
    <w:rsid w:val="00D148C6"/>
    <w:rsid w:val="00D17642"/>
    <w:rsid w:val="00D94744"/>
    <w:rsid w:val="00DD06FF"/>
    <w:rsid w:val="00DD5FE9"/>
    <w:rsid w:val="00E00C7A"/>
    <w:rsid w:val="00E01863"/>
    <w:rsid w:val="00E55B68"/>
    <w:rsid w:val="00EF29EE"/>
    <w:rsid w:val="00F74360"/>
    <w:rsid w:val="00FB3E68"/>
    <w:rsid w:val="00FB462F"/>
    <w:rsid w:val="00FE0C89"/>
    <w:rsid w:val="00FE16FA"/>
    <w:rsid w:val="00FE328A"/>
    <w:rsid w:val="05C0754B"/>
    <w:rsid w:val="0A733E75"/>
    <w:rsid w:val="0A9D5880"/>
    <w:rsid w:val="0FB22129"/>
    <w:rsid w:val="1B776439"/>
    <w:rsid w:val="20C332C3"/>
    <w:rsid w:val="2A2C24F5"/>
    <w:rsid w:val="2C2D7B92"/>
    <w:rsid w:val="3724134D"/>
    <w:rsid w:val="616E017D"/>
    <w:rsid w:val="796E28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Balloon Text"/>
    <w:basedOn w:val="1"/>
    <w:link w:val="12"/>
    <w:semiHidden/>
    <w:unhideWhenUsed/>
    <w:qFormat/>
    <w:uiPriority w:val="99"/>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1987</Words>
  <Characters>11332</Characters>
  <Lines>94</Lines>
  <Paragraphs>26</Paragraphs>
  <TotalTime>1</TotalTime>
  <ScaleCrop>false</ScaleCrop>
  <LinksUpToDate>false</LinksUpToDate>
  <CharactersWithSpaces>13293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2020-09-24T01:10:00Z</dcterms:created>
  <dc:creator>李航 null</dc:creator>
  <cp:lastModifiedBy>茜茜</cp:lastModifiedBy>
  <cp:lastPrinted>2020-09-24T07:08:00Z</cp:lastPrinted>
  <dcterms:modified xsi:type="dcterms:W3CDTF">2023-12-22T03:28:29Z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BBDDD598BE864B57A4DE608308D36AC6</vt:lpwstr>
  </property>
</Properties>
</file>