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r>
        <w:rPr>
          <w:rFonts w:hint="eastAsia" w:ascii="方正小标宋_GBK" w:eastAsia="方正小标宋_GBK"/>
          <w:sz w:val="44"/>
          <w:szCs w:val="44"/>
        </w:rPr>
        <w:t>衡</w:t>
      </w:r>
      <w:r>
        <w:rPr>
          <w:rFonts w:hint="eastAsia" w:ascii="方正小标宋_GBK" w:eastAsia="方正小标宋_GBK"/>
          <w:sz w:val="44"/>
          <w:szCs w:val="44"/>
          <w:lang w:eastAsia="zh-CN"/>
        </w:rPr>
        <w:t>南</w:t>
      </w:r>
      <w:r>
        <w:rPr>
          <w:rFonts w:hint="eastAsia" w:ascii="方正小标宋_GBK" w:eastAsia="方正小标宋_GBK"/>
          <w:sz w:val="44"/>
          <w:szCs w:val="44"/>
        </w:rPr>
        <w:t>县</w:t>
      </w:r>
      <w:r>
        <w:rPr>
          <w:rFonts w:hint="eastAsia" w:ascii="方正小标宋_GBK" w:eastAsia="方正小标宋_GBK"/>
          <w:sz w:val="44"/>
          <w:szCs w:val="44"/>
          <w:lang w:val="en-US" w:eastAsia="zh-CN"/>
        </w:rPr>
        <w:t>硫市镇</w:t>
      </w:r>
      <w:r>
        <w:rPr>
          <w:rFonts w:hint="eastAsia" w:ascii="方正小标宋_GBK" w:eastAsia="方正小标宋_GBK"/>
          <w:sz w:val="44"/>
          <w:szCs w:val="44"/>
        </w:rPr>
        <w:t>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lang w:val="en-US" w:eastAsia="zh-CN"/>
        </w:rPr>
        <w:t>21</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部门(单位)名称：衡南县</w:t>
      </w:r>
      <w:r>
        <w:rPr>
          <w:rFonts w:hint="eastAsia" w:ascii="仿宋_GB2312" w:eastAsia="仿宋_GB2312"/>
          <w:sz w:val="32"/>
          <w:szCs w:val="32"/>
          <w:lang w:val="en-US" w:eastAsia="zh-CN"/>
        </w:rPr>
        <w:t>硫市</w:t>
      </w:r>
      <w:r>
        <w:rPr>
          <w:rFonts w:hint="eastAsia" w:ascii="仿宋_GB2312" w:eastAsia="仿宋_GB2312"/>
          <w:sz w:val="32"/>
          <w:szCs w:val="32"/>
        </w:rPr>
        <w:t xml:space="preserve">镇人民政府             </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预算编码：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评价机构：部门（单位）评价组</w:t>
      </w:r>
      <w:r>
        <w:rPr>
          <w:rFonts w:hint="eastAsia" w:ascii="仿宋_GB2312" w:eastAsia="仿宋_GB2312"/>
          <w:sz w:val="32"/>
          <w:szCs w:val="32"/>
          <w:lang w:eastAsia="zh-CN"/>
        </w:rPr>
        <w:t>☑</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r>
        <w:rPr>
          <w:rFonts w:hint="eastAsia" w:ascii="仿宋_GB2312" w:eastAsia="仿宋_GB2312"/>
          <w:sz w:val="32"/>
          <w:szCs w:val="32"/>
        </w:rPr>
        <w:t xml:space="preserve">报告日期：   </w:t>
      </w:r>
      <w:r>
        <w:rPr>
          <w:rFonts w:hint="eastAsia" w:ascii="仿宋_GB2312" w:eastAsia="仿宋_GB2312"/>
          <w:sz w:val="32"/>
          <w:szCs w:val="32"/>
          <w:lang w:val="en-US" w:eastAsia="zh-CN"/>
        </w:rPr>
        <w:t>2022</w:t>
      </w:r>
      <w:r>
        <w:rPr>
          <w:rFonts w:hint="eastAsia" w:ascii="仿宋_GB2312" w:eastAsia="仿宋_GB2312"/>
          <w:sz w:val="32"/>
          <w:szCs w:val="32"/>
        </w:rPr>
        <w:t xml:space="preserve">年 </w:t>
      </w:r>
      <w:r>
        <w:rPr>
          <w:rFonts w:hint="eastAsia" w:ascii="仿宋_GB2312" w:eastAsia="仿宋_GB2312"/>
          <w:sz w:val="32"/>
          <w:szCs w:val="32"/>
          <w:lang w:val="en-US" w:eastAsia="zh-CN"/>
        </w:rPr>
        <w:t>04</w:t>
      </w:r>
      <w:r>
        <w:rPr>
          <w:rFonts w:hint="eastAsia" w:ascii="仿宋_GB2312" w:eastAsia="仿宋_GB2312"/>
          <w:sz w:val="32"/>
          <w:szCs w:val="32"/>
        </w:rPr>
        <w:t xml:space="preserve"> 月 </w:t>
      </w:r>
      <w:r>
        <w:rPr>
          <w:rFonts w:hint="eastAsia" w:ascii="仿宋_GB2312" w:eastAsia="仿宋_GB2312"/>
          <w:sz w:val="32"/>
          <w:szCs w:val="32"/>
          <w:lang w:val="en-US" w:eastAsia="zh-CN"/>
        </w:rPr>
        <w:t>27</w:t>
      </w:r>
      <w:r>
        <w:rPr>
          <w:rFonts w:hint="eastAsia" w:ascii="仿宋_GB2312" w:eastAsia="仿宋_GB2312"/>
          <w:sz w:val="32"/>
          <w:szCs w:val="32"/>
        </w:rPr>
        <w:t xml:space="preserve"> 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both"/>
        <w:rPr>
          <w:rFonts w:hint="eastAsia" w:ascii="宋体" w:hAnsi="宋体" w:eastAsia="宋体" w:cs="宋体"/>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eastAsia" w:ascii="仿宋" w:hAnsi="仿宋" w:eastAsia="仿宋" w:cs="仿宋"/>
          <w:b/>
          <w:bCs/>
          <w:sz w:val="36"/>
          <w:szCs w:val="36"/>
        </w:rPr>
      </w:pPr>
      <w:r>
        <w:rPr>
          <w:rFonts w:hint="eastAsia" w:ascii="仿宋" w:hAnsi="仿宋" w:eastAsia="仿宋" w:cs="仿宋"/>
          <w:b/>
          <w:bCs/>
          <w:i w:val="0"/>
          <w:caps w:val="0"/>
          <w:color w:val="000000"/>
          <w:spacing w:val="0"/>
          <w:kern w:val="0"/>
          <w:sz w:val="36"/>
          <w:szCs w:val="36"/>
          <w:lang w:val="en-US" w:eastAsia="zh-CN"/>
        </w:rPr>
        <w:t>硫市镇2021年部门整体支出绩效自评报告</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640" w:firstLineChars="200"/>
        <w:jc w:val="left"/>
        <w:textAlignment w:val="auto"/>
        <w:rPr>
          <w:rFonts w:hint="eastAsia" w:ascii="仿宋" w:hAnsi="仿宋" w:eastAsia="仿宋" w:cs="仿宋"/>
          <w:b w:val="0"/>
          <w:bCs/>
          <w:color w:val="383838"/>
          <w:sz w:val="32"/>
          <w:szCs w:val="32"/>
          <w:shd w:val="clear" w:color="auto" w:fill="FFFFFF"/>
          <w:lang w:val="en-US" w:eastAsia="zh-CN"/>
        </w:rPr>
      </w:pPr>
      <w:r>
        <w:rPr>
          <w:rFonts w:hint="eastAsia" w:ascii="仿宋" w:hAnsi="仿宋" w:eastAsia="仿宋" w:cs="仿宋"/>
          <w:b w:val="0"/>
          <w:i w:val="0"/>
          <w:caps w:val="0"/>
          <w:color w:val="000000"/>
          <w:spacing w:val="0"/>
          <w:kern w:val="0"/>
          <w:sz w:val="32"/>
          <w:szCs w:val="32"/>
          <w:lang w:val="en-US" w:eastAsia="zh-CN"/>
        </w:rPr>
        <w:t> </w:t>
      </w:r>
      <w:r>
        <w:rPr>
          <w:rFonts w:hint="eastAsia" w:ascii="仿宋" w:hAnsi="仿宋" w:eastAsia="仿宋" w:cs="仿宋"/>
          <w:b w:val="0"/>
          <w:i w:val="0"/>
          <w:caps w:val="0"/>
          <w:color w:val="333333"/>
          <w:spacing w:val="-2"/>
          <w:sz w:val="32"/>
          <w:szCs w:val="32"/>
        </w:rPr>
        <w:t>为加强财政预算资金管理，进一步规范预算资金使用，提高财政资金使用效益，根据《衡南县财政局关于开展202</w:t>
      </w:r>
      <w:r>
        <w:rPr>
          <w:rFonts w:hint="eastAsia" w:ascii="仿宋" w:hAnsi="仿宋" w:eastAsia="仿宋" w:cs="仿宋"/>
          <w:b w:val="0"/>
          <w:i w:val="0"/>
          <w:caps w:val="0"/>
          <w:color w:val="333333"/>
          <w:spacing w:val="-2"/>
          <w:sz w:val="32"/>
          <w:szCs w:val="32"/>
          <w:lang w:val="en-US" w:eastAsia="zh-CN"/>
        </w:rPr>
        <w:t>1</w:t>
      </w:r>
      <w:r>
        <w:rPr>
          <w:rFonts w:hint="eastAsia" w:ascii="仿宋" w:hAnsi="仿宋" w:eastAsia="仿宋" w:cs="仿宋"/>
          <w:b w:val="0"/>
          <w:i w:val="0"/>
          <w:caps w:val="0"/>
          <w:color w:val="333333"/>
          <w:spacing w:val="-2"/>
          <w:sz w:val="32"/>
          <w:szCs w:val="32"/>
        </w:rPr>
        <w:t>年度财政资金绩效自评工作的通知》</w:t>
      </w:r>
      <w:r>
        <w:rPr>
          <w:rFonts w:hint="eastAsia" w:ascii="仿宋" w:hAnsi="仿宋" w:eastAsia="仿宋" w:cs="仿宋"/>
          <w:b w:val="0"/>
          <w:i w:val="0"/>
          <w:caps w:val="0"/>
          <w:color w:val="333333"/>
          <w:spacing w:val="-2"/>
          <w:sz w:val="32"/>
          <w:szCs w:val="32"/>
          <w:lang w:eastAsia="zh-CN"/>
        </w:rPr>
        <w:t>（</w:t>
      </w:r>
      <w:r>
        <w:rPr>
          <w:rFonts w:hint="eastAsia" w:ascii="仿宋" w:hAnsi="仿宋" w:eastAsia="仿宋" w:cs="仿宋"/>
          <w:bCs/>
          <w:sz w:val="32"/>
          <w:szCs w:val="32"/>
        </w:rPr>
        <w:t>清财绩[202</w:t>
      </w:r>
      <w:r>
        <w:rPr>
          <w:rFonts w:hint="eastAsia" w:ascii="仿宋" w:hAnsi="仿宋" w:eastAsia="仿宋" w:cs="仿宋"/>
          <w:bCs/>
          <w:sz w:val="32"/>
          <w:szCs w:val="32"/>
          <w:lang w:val="en-US" w:eastAsia="zh-CN"/>
        </w:rPr>
        <w:t>2</w:t>
      </w:r>
      <w:r>
        <w:rPr>
          <w:rFonts w:hint="eastAsia" w:ascii="仿宋" w:hAnsi="仿宋" w:eastAsia="仿宋" w:cs="仿宋"/>
          <w:bCs/>
          <w:sz w:val="32"/>
          <w:szCs w:val="32"/>
        </w:rPr>
        <w:t>]</w:t>
      </w:r>
      <w:r>
        <w:rPr>
          <w:rFonts w:hint="eastAsia" w:ascii="仿宋" w:hAnsi="仿宋" w:eastAsia="仿宋" w:cs="仿宋"/>
          <w:bCs/>
          <w:sz w:val="32"/>
          <w:szCs w:val="32"/>
          <w:lang w:val="en-US" w:eastAsia="zh-CN"/>
        </w:rPr>
        <w:t>32</w:t>
      </w:r>
      <w:r>
        <w:rPr>
          <w:rFonts w:hint="eastAsia" w:ascii="仿宋" w:hAnsi="仿宋" w:eastAsia="仿宋" w:cs="仿宋"/>
          <w:bCs/>
          <w:sz w:val="32"/>
          <w:szCs w:val="32"/>
        </w:rPr>
        <w:t>号</w:t>
      </w:r>
      <w:r>
        <w:rPr>
          <w:rFonts w:hint="eastAsia" w:ascii="仿宋" w:hAnsi="仿宋" w:eastAsia="仿宋" w:cs="仿宋"/>
          <w:bCs/>
          <w:sz w:val="32"/>
          <w:szCs w:val="32"/>
          <w:lang w:eastAsia="zh-CN"/>
        </w:rPr>
        <w:t>）</w:t>
      </w:r>
      <w:r>
        <w:rPr>
          <w:rFonts w:hint="eastAsia" w:ascii="仿宋" w:hAnsi="仿宋" w:eastAsia="仿宋" w:cs="仿宋"/>
          <w:b w:val="0"/>
          <w:i w:val="0"/>
          <w:caps w:val="0"/>
          <w:color w:val="333333"/>
          <w:spacing w:val="-2"/>
          <w:sz w:val="32"/>
          <w:szCs w:val="32"/>
        </w:rPr>
        <w:t>要求，我</w:t>
      </w:r>
      <w:r>
        <w:rPr>
          <w:rFonts w:hint="eastAsia" w:ascii="仿宋" w:hAnsi="仿宋" w:eastAsia="仿宋" w:cs="仿宋"/>
          <w:b w:val="0"/>
          <w:i w:val="0"/>
          <w:caps w:val="0"/>
          <w:color w:val="333333"/>
          <w:spacing w:val="-2"/>
          <w:sz w:val="32"/>
          <w:szCs w:val="32"/>
          <w:lang w:val="en-US" w:eastAsia="zh-CN"/>
        </w:rPr>
        <w:t>街道</w:t>
      </w:r>
      <w:r>
        <w:rPr>
          <w:rFonts w:hint="eastAsia" w:ascii="仿宋" w:hAnsi="仿宋" w:eastAsia="仿宋" w:cs="仿宋"/>
          <w:b w:val="0"/>
          <w:i w:val="0"/>
          <w:caps w:val="0"/>
          <w:color w:val="333333"/>
          <w:spacing w:val="-2"/>
          <w:sz w:val="32"/>
          <w:szCs w:val="32"/>
        </w:rPr>
        <w:t>对20</w:t>
      </w:r>
      <w:r>
        <w:rPr>
          <w:rFonts w:hint="eastAsia" w:ascii="仿宋" w:hAnsi="仿宋" w:eastAsia="仿宋" w:cs="仿宋"/>
          <w:b w:val="0"/>
          <w:i w:val="0"/>
          <w:caps w:val="0"/>
          <w:color w:val="333333"/>
          <w:spacing w:val="-2"/>
          <w:sz w:val="32"/>
          <w:szCs w:val="32"/>
          <w:lang w:val="en-US" w:eastAsia="zh-CN"/>
        </w:rPr>
        <w:t>21</w:t>
      </w:r>
      <w:r>
        <w:rPr>
          <w:rFonts w:hint="eastAsia" w:ascii="仿宋" w:hAnsi="仿宋" w:eastAsia="仿宋" w:cs="仿宋"/>
          <w:b w:val="0"/>
          <w:i w:val="0"/>
          <w:caps w:val="0"/>
          <w:color w:val="333333"/>
          <w:spacing w:val="-2"/>
          <w:sz w:val="32"/>
          <w:szCs w:val="32"/>
        </w:rPr>
        <w:t>年度本单位</w:t>
      </w:r>
      <w:r>
        <w:rPr>
          <w:rFonts w:hint="eastAsia" w:ascii="仿宋" w:hAnsi="仿宋" w:eastAsia="仿宋" w:cs="仿宋"/>
          <w:b w:val="0"/>
          <w:i w:val="0"/>
          <w:caps w:val="0"/>
          <w:color w:val="333333"/>
          <w:spacing w:val="-2"/>
          <w:sz w:val="32"/>
          <w:szCs w:val="32"/>
          <w:lang w:val="en-US" w:eastAsia="zh-CN"/>
        </w:rPr>
        <w:t>财政性资金</w:t>
      </w:r>
      <w:r>
        <w:rPr>
          <w:rFonts w:hint="eastAsia" w:ascii="仿宋" w:hAnsi="仿宋" w:eastAsia="仿宋" w:cs="仿宋"/>
          <w:b w:val="0"/>
          <w:i w:val="0"/>
          <w:caps w:val="0"/>
          <w:color w:val="333333"/>
          <w:spacing w:val="-2"/>
          <w:sz w:val="32"/>
          <w:szCs w:val="32"/>
        </w:rPr>
        <w:t>整体</w:t>
      </w:r>
      <w:r>
        <w:rPr>
          <w:rFonts w:hint="eastAsia" w:ascii="仿宋" w:hAnsi="仿宋" w:eastAsia="仿宋" w:cs="仿宋"/>
          <w:b w:val="0"/>
          <w:i w:val="0"/>
          <w:caps w:val="0"/>
          <w:color w:val="333333"/>
          <w:spacing w:val="-2"/>
          <w:sz w:val="32"/>
          <w:szCs w:val="32"/>
          <w:lang w:val="en-US" w:eastAsia="zh-CN"/>
        </w:rPr>
        <w:t>使用情况</w:t>
      </w:r>
      <w:r>
        <w:rPr>
          <w:rFonts w:hint="eastAsia" w:ascii="仿宋" w:hAnsi="仿宋" w:eastAsia="仿宋" w:cs="仿宋"/>
          <w:b w:val="0"/>
          <w:i w:val="0"/>
          <w:caps w:val="0"/>
          <w:color w:val="333333"/>
          <w:spacing w:val="-2"/>
          <w:sz w:val="32"/>
          <w:szCs w:val="32"/>
        </w:rPr>
        <w:t>进行了绩效自评，现将具体绩效评价情况报告如下：</w:t>
      </w:r>
    </w:p>
    <w:p>
      <w:pPr>
        <w:keepNext w:val="0"/>
        <w:keepLines w:val="0"/>
        <w:pageBreakBefore w:val="0"/>
        <w:numPr>
          <w:ilvl w:val="0"/>
          <w:numId w:val="1"/>
        </w:numPr>
        <w:kinsoku/>
        <w:wordWrap/>
        <w:overflowPunct/>
        <w:topLinePunct w:val="0"/>
        <w:autoSpaceDE/>
        <w:bidi w:val="0"/>
        <w:adjustRightInd/>
        <w:spacing w:beforeAutospacing="0" w:afterAutospacing="0" w:line="600" w:lineRule="exact"/>
        <w:ind w:left="0" w:leftChars="0" w:firstLine="640" w:firstLineChars="200"/>
        <w:textAlignment w:val="auto"/>
        <w:rPr>
          <w:rFonts w:hint="eastAsia" w:ascii="黑体" w:eastAsia="黑体"/>
          <w:sz w:val="32"/>
          <w:szCs w:val="32"/>
        </w:rPr>
      </w:pPr>
      <w:r>
        <w:rPr>
          <w:rFonts w:hint="eastAsia" w:ascii="黑体" w:eastAsia="黑体"/>
          <w:sz w:val="32"/>
          <w:szCs w:val="32"/>
          <w:lang w:val="en-US" w:eastAsia="zh-CN"/>
        </w:rPr>
        <w:t>单位</w:t>
      </w:r>
      <w:r>
        <w:rPr>
          <w:rFonts w:hint="eastAsia" w:ascii="黑体" w:eastAsia="黑体"/>
          <w:sz w:val="32"/>
          <w:szCs w:val="32"/>
        </w:rPr>
        <w:t>基本情况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Autospacing="0" w:line="600" w:lineRule="exact"/>
        <w:ind w:firstLine="640" w:firstLineChars="200"/>
        <w:textAlignment w:val="auto"/>
        <w:rPr>
          <w:rFonts w:hint="eastAsia" w:ascii="仿宋" w:hAnsi="仿宋" w:eastAsia="仿宋"/>
          <w:b w:val="0"/>
          <w:bCs/>
          <w:color w:val="383838"/>
          <w:sz w:val="32"/>
          <w:shd w:val="clear" w:color="auto" w:fill="FFFFFF"/>
          <w:lang w:eastAsia="zh-CN"/>
        </w:rPr>
      </w:pPr>
      <w:r>
        <w:rPr>
          <w:rFonts w:hint="eastAsia" w:ascii="仿宋" w:hAnsi="仿宋" w:eastAsia="仿宋"/>
          <w:b w:val="0"/>
          <w:bCs/>
          <w:color w:val="383838"/>
          <w:sz w:val="32"/>
          <w:shd w:val="clear" w:color="auto" w:fill="FFFFFF"/>
          <w:lang w:val="en-US" w:eastAsia="zh-CN"/>
        </w:rPr>
        <w:t>硫市镇人民政府</w:t>
      </w:r>
      <w:r>
        <w:rPr>
          <w:rFonts w:hint="eastAsia" w:ascii="仿宋" w:hAnsi="仿宋" w:eastAsia="仿宋"/>
          <w:b w:val="0"/>
          <w:bCs/>
          <w:color w:val="383838"/>
          <w:sz w:val="32"/>
          <w:shd w:val="clear" w:color="auto" w:fill="FFFFFF"/>
          <w:lang w:eastAsia="zh-CN"/>
        </w:rPr>
        <w:t>为全额财政拨款单位，纳入财政会计集中核算和国库集中支付体系，财务制度执行《预算法》、《行政单位会计制度》。</w:t>
      </w:r>
    </w:p>
    <w:p>
      <w:pPr>
        <w:keepNext w:val="0"/>
        <w:keepLines w:val="0"/>
        <w:pageBreakBefore w:val="0"/>
        <w:numPr>
          <w:ilvl w:val="0"/>
          <w:numId w:val="2"/>
        </w:numPr>
        <w:kinsoku/>
        <w:wordWrap/>
        <w:overflowPunct/>
        <w:topLinePunct w:val="0"/>
        <w:autoSpaceDE/>
        <w:bidi w:val="0"/>
        <w:adjustRightInd/>
        <w:spacing w:line="600" w:lineRule="exact"/>
        <w:ind w:left="638" w:leftChars="304" w:firstLine="0" w:firstLineChars="0"/>
        <w:textAlignment w:val="auto"/>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部门职能</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1、</w:t>
      </w:r>
      <w:r>
        <w:rPr>
          <w:rFonts w:hint="eastAsia" w:ascii="仿宋" w:hAnsi="仿宋" w:eastAsia="仿宋"/>
          <w:b w:val="0"/>
          <w:bCs/>
          <w:color w:val="383838"/>
          <w:sz w:val="32"/>
          <w:shd w:val="clear" w:color="auto" w:fill="FFFFFF"/>
          <w:lang w:val="zh-CN"/>
        </w:rPr>
        <w:t>负责党的路线、方针、政策和国家法律、法规在本行政区域内的宣传、贯彻、落实。加强基层党组织和政权建设，为本地区经济的发展和社会稳定提供政治、社会环境和组织保证。</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2、</w:t>
      </w:r>
      <w:r>
        <w:rPr>
          <w:rFonts w:hint="eastAsia" w:ascii="仿宋" w:hAnsi="仿宋" w:eastAsia="仿宋"/>
          <w:b w:val="0"/>
          <w:bCs/>
          <w:color w:val="383838"/>
          <w:sz w:val="32"/>
          <w:shd w:val="clear" w:color="auto" w:fill="FFFFFF"/>
          <w:lang w:val="zh-CN"/>
        </w:rPr>
        <w:t>负责制定本行政区域内经济建设和各项社会事业发展的规划，并组织实施。依法管理经济和社会事务，促进本片区两个文明建设。负责本行政区域内的民主与法制建设工作，维护和保障公民的各项合法权利。</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b w:val="0"/>
          <w:bCs/>
          <w:color w:val="383838"/>
          <w:sz w:val="32"/>
          <w:shd w:val="clear" w:color="auto" w:fill="FFFFFF"/>
          <w:lang w:val="zh-CN"/>
        </w:rPr>
      </w:pPr>
      <w:r>
        <w:rPr>
          <w:rFonts w:hint="eastAsia" w:ascii="仿宋" w:hAnsi="仿宋" w:eastAsia="仿宋"/>
          <w:b w:val="0"/>
          <w:bCs/>
          <w:color w:val="383838"/>
          <w:sz w:val="32"/>
          <w:shd w:val="clear" w:color="auto" w:fill="FFFFFF"/>
          <w:lang w:val="en-US"/>
        </w:rPr>
        <w:t>3、</w:t>
      </w:r>
      <w:r>
        <w:rPr>
          <w:rFonts w:hint="eastAsia" w:ascii="仿宋" w:hAnsi="仿宋" w:eastAsia="仿宋"/>
          <w:b w:val="0"/>
          <w:bCs/>
          <w:color w:val="383838"/>
          <w:sz w:val="32"/>
          <w:shd w:val="clear" w:color="auto" w:fill="FFFFFF"/>
          <w:lang w:val="zh-CN"/>
        </w:rPr>
        <w:t>负责硫市镇党委、人大、政府、政协联络工委、纪律委员会、人民武装及共青团、妇联等群团组织的日常工作。</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default" w:ascii="仿宋" w:hAnsi="仿宋" w:eastAsia="仿宋"/>
          <w:b/>
          <w:bCs w:val="0"/>
          <w:color w:val="383838"/>
          <w:sz w:val="32"/>
          <w:shd w:val="clear" w:color="auto" w:fill="FFFFFF"/>
          <w:lang w:val="en-US" w:eastAsia="zh-CN"/>
        </w:rPr>
      </w:pPr>
      <w:r>
        <w:rPr>
          <w:rFonts w:hint="eastAsia" w:ascii="仿宋" w:hAnsi="仿宋" w:eastAsia="仿宋"/>
          <w:b w:val="0"/>
          <w:bCs/>
          <w:color w:val="383838"/>
          <w:sz w:val="32"/>
          <w:shd w:val="clear" w:color="auto" w:fill="FFFFFF"/>
          <w:lang w:val="en-US"/>
        </w:rPr>
        <w:t>4、</w:t>
      </w:r>
      <w:r>
        <w:rPr>
          <w:rFonts w:hint="eastAsia" w:ascii="仿宋" w:hAnsi="仿宋" w:eastAsia="仿宋"/>
          <w:b w:val="0"/>
          <w:bCs/>
          <w:color w:val="383838"/>
          <w:sz w:val="32"/>
          <w:shd w:val="clear" w:color="auto" w:fill="FFFFFF"/>
          <w:lang w:val="zh-CN"/>
        </w:rPr>
        <w:t>负责完成上级机关交办的其他工作任务。</w:t>
      </w:r>
    </w:p>
    <w:p>
      <w:pPr>
        <w:keepNext w:val="0"/>
        <w:keepLines w:val="0"/>
        <w:pageBreakBefore w:val="0"/>
        <w:widowControl w:val="0"/>
        <w:numPr>
          <w:ilvl w:val="0"/>
          <w:numId w:val="0"/>
        </w:numPr>
        <w:kinsoku/>
        <w:wordWrap/>
        <w:overflowPunct/>
        <w:topLinePunct w:val="0"/>
        <w:autoSpaceDE/>
        <w:bidi w:val="0"/>
        <w:adjustRightInd/>
        <w:snapToGrid/>
        <w:spacing w:line="600" w:lineRule="exact"/>
        <w:ind w:firstLine="321" w:firstLineChars="100"/>
        <w:textAlignment w:val="auto"/>
        <w:rPr>
          <w:rFonts w:hint="eastAsia" w:ascii="仿宋" w:hAnsi="仿宋" w:eastAsia="仿宋"/>
          <w:b/>
          <w:bCs w:val="0"/>
          <w:color w:val="383838"/>
          <w:sz w:val="32"/>
          <w:shd w:val="clear" w:color="auto" w:fill="FFFFFF"/>
          <w:lang w:val="en-US" w:eastAsia="zh-CN"/>
        </w:rPr>
      </w:pPr>
      <w:r>
        <w:rPr>
          <w:rFonts w:hint="eastAsia" w:ascii="仿宋" w:hAnsi="仿宋" w:eastAsia="仿宋"/>
          <w:b/>
          <w:bCs w:val="0"/>
          <w:color w:val="383838"/>
          <w:sz w:val="32"/>
          <w:shd w:val="clear" w:color="auto" w:fill="FFFFFF"/>
          <w:lang w:val="en-US" w:eastAsia="zh-CN"/>
        </w:rPr>
        <w:t>（二）基本情况。</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afterAutospacing="0" w:line="600" w:lineRule="exact"/>
        <w:ind w:firstLine="640" w:firstLineChars="200"/>
        <w:textAlignment w:val="auto"/>
        <w:rPr>
          <w:rFonts w:hint="default"/>
          <w:lang w:val="en-US" w:eastAsia="zh-CN"/>
        </w:rPr>
      </w:pPr>
      <w:r>
        <w:rPr>
          <w:rFonts w:hint="eastAsia" w:ascii="仿宋" w:hAnsi="仿宋" w:eastAsia="仿宋"/>
          <w:b w:val="0"/>
          <w:bCs/>
          <w:color w:val="383838"/>
          <w:sz w:val="32"/>
          <w:shd w:val="clear" w:color="auto" w:fill="FFFFFF"/>
          <w:lang w:val="en-US" w:eastAsia="zh-CN"/>
        </w:rPr>
        <w:t>本镇共</w:t>
      </w:r>
      <w:r>
        <w:rPr>
          <w:rFonts w:hint="eastAsia" w:ascii="仿宋" w:hAnsi="仿宋" w:eastAsia="仿宋"/>
          <w:b w:val="0"/>
          <w:bCs/>
          <w:color w:val="383838"/>
          <w:sz w:val="32"/>
          <w:shd w:val="clear" w:color="auto" w:fill="FFFFFF"/>
          <w:lang w:eastAsia="zh-CN"/>
        </w:rPr>
        <w:t>辖有</w:t>
      </w:r>
      <w:r>
        <w:rPr>
          <w:rFonts w:hint="eastAsia" w:ascii="仿宋" w:hAnsi="仿宋" w:eastAsia="仿宋"/>
          <w:b w:val="0"/>
          <w:bCs/>
          <w:color w:val="383838"/>
          <w:sz w:val="32"/>
          <w:shd w:val="clear" w:color="auto" w:fill="FFFFFF"/>
          <w:lang w:val="en-US" w:eastAsia="zh-CN"/>
        </w:rPr>
        <w:t>20</w:t>
      </w:r>
      <w:r>
        <w:rPr>
          <w:rFonts w:hint="eastAsia" w:ascii="仿宋" w:hAnsi="仿宋" w:eastAsia="仿宋"/>
          <w:b w:val="0"/>
          <w:bCs/>
          <w:color w:val="383838"/>
          <w:sz w:val="32"/>
          <w:shd w:val="clear" w:color="auto" w:fill="FFFFFF"/>
          <w:lang w:eastAsia="zh-CN"/>
        </w:rPr>
        <w:t>个村，2个</w:t>
      </w:r>
      <w:r>
        <w:rPr>
          <w:rFonts w:hint="eastAsia" w:ascii="仿宋" w:hAnsi="仿宋" w:eastAsia="仿宋"/>
          <w:b w:val="0"/>
          <w:bCs/>
          <w:color w:val="383838"/>
          <w:sz w:val="32"/>
          <w:shd w:val="clear" w:color="auto" w:fill="FFFFFF"/>
          <w:lang w:val="en-US" w:eastAsia="zh-CN"/>
        </w:rPr>
        <w:t>社区</w:t>
      </w:r>
      <w:r>
        <w:rPr>
          <w:rFonts w:hint="eastAsia" w:ascii="仿宋" w:hAnsi="仿宋" w:eastAsia="仿宋"/>
          <w:b w:val="0"/>
          <w:bCs/>
          <w:color w:val="383838"/>
          <w:sz w:val="32"/>
          <w:shd w:val="clear" w:color="auto" w:fill="FFFFFF"/>
          <w:lang w:eastAsia="zh-CN"/>
        </w:rPr>
        <w:t>居委会，</w:t>
      </w:r>
      <w:r>
        <w:rPr>
          <w:rFonts w:hint="eastAsia" w:ascii="仿宋" w:hAnsi="仿宋" w:eastAsia="仿宋"/>
          <w:b w:val="0"/>
          <w:bCs/>
          <w:color w:val="383838"/>
          <w:sz w:val="32"/>
          <w:shd w:val="clear" w:color="auto" w:fill="FFFFFF"/>
          <w:lang w:val="en-US" w:eastAsia="zh-CN"/>
        </w:rPr>
        <w:t>2021年</w:t>
      </w:r>
      <w:r>
        <w:rPr>
          <w:rFonts w:hint="eastAsia" w:ascii="仿宋" w:hAnsi="仿宋" w:eastAsia="仿宋"/>
          <w:b w:val="0"/>
          <w:bCs/>
          <w:color w:val="383838"/>
          <w:sz w:val="32"/>
          <w:shd w:val="clear" w:color="auto" w:fill="FFFFFF"/>
          <w:lang w:eastAsia="zh-CN"/>
        </w:rPr>
        <w:t>政府机关现有在编财政供养人员</w:t>
      </w:r>
      <w:r>
        <w:rPr>
          <w:rFonts w:hint="eastAsia" w:ascii="仿宋" w:hAnsi="仿宋" w:eastAsia="仿宋"/>
          <w:b w:val="0"/>
          <w:bCs/>
          <w:color w:val="383838"/>
          <w:sz w:val="32"/>
          <w:shd w:val="clear" w:color="auto" w:fill="FFFFFF"/>
          <w:lang w:val="en-US" w:eastAsia="zh-CN"/>
        </w:rPr>
        <w:t>115人，其中行政人员33人，事业人员82人</w:t>
      </w:r>
      <w:r>
        <w:rPr>
          <w:rFonts w:hint="eastAsia" w:ascii="仿宋" w:hAnsi="仿宋" w:eastAsia="仿宋"/>
          <w:b w:val="0"/>
          <w:bCs/>
          <w:color w:val="383838"/>
          <w:sz w:val="32"/>
          <w:shd w:val="clear" w:color="auto" w:fill="FFFFFF"/>
          <w:lang w:eastAsia="zh-CN"/>
        </w:rPr>
        <w:t>；政府公务用车1辆。</w:t>
      </w:r>
      <w:r>
        <w:rPr>
          <w:rFonts w:hint="eastAsia" w:ascii="仿宋" w:hAnsi="仿宋" w:eastAsia="仿宋"/>
          <w:b w:val="0"/>
          <w:bCs/>
          <w:color w:val="383838"/>
          <w:sz w:val="32"/>
          <w:shd w:val="clear" w:color="auto" w:fill="FFFFFF"/>
          <w:lang w:val="en-US" w:eastAsia="zh-CN"/>
        </w:rPr>
        <w:t>本单位分硫市镇人民政府本级，下设硫市镇行政综合执法大队、硫市镇农业综合服务中心、硫市镇社会事务中心、硫市镇政务服务中心、硫市镇退役军人服务站等5个二级机构。</w:t>
      </w:r>
    </w:p>
    <w:p>
      <w:pPr>
        <w:pStyle w:val="3"/>
        <w:pageBreakBefore w:val="0"/>
        <w:widowControl w:val="0"/>
        <w:kinsoku/>
        <w:wordWrap/>
        <w:overflowPunct/>
        <w:topLinePunct w:val="0"/>
        <w:autoSpaceDE/>
        <w:bidi w:val="0"/>
        <w:adjustRightInd/>
        <w:snapToGrid/>
        <w:spacing w:before="56" w:beforeLines="17" w:beforeAutospacing="0" w:after="0" w:afterLines="0" w:afterAutospacing="0" w:line="600" w:lineRule="exact"/>
        <w:ind w:left="0" w:leftChars="0" w:firstLine="89" w:firstLineChars="28"/>
        <w:textAlignment w:val="auto"/>
        <w:rPr>
          <w:rFonts w:hint="eastAsia"/>
          <w:b w:val="0"/>
          <w:bCs/>
          <w:lang w:val="en-US" w:eastAsia="zh-CN"/>
        </w:rPr>
      </w:pPr>
      <w:r>
        <w:rPr>
          <w:rFonts w:hint="eastAsia"/>
          <w:b w:val="0"/>
          <w:bCs/>
          <w:lang w:val="en-US" w:eastAsia="zh-CN"/>
        </w:rPr>
        <w:t>二、2021年主要目标工作任务及实施情况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Autospacing="0" w:afterAutospacing="0" w:line="600" w:lineRule="exact"/>
        <w:ind w:firstLine="640" w:firstLineChars="200"/>
        <w:textAlignment w:val="auto"/>
        <w:rPr>
          <w:rFonts w:hint="eastAsia" w:ascii="仿宋" w:hAnsi="仿宋" w:eastAsia="仿宋"/>
          <w:b w:val="0"/>
          <w:bCs/>
          <w:color w:val="383838"/>
          <w:sz w:val="32"/>
          <w:shd w:val="clear" w:color="auto" w:fill="FFFFFF"/>
          <w:lang w:val="en-US" w:eastAsia="zh-CN"/>
        </w:rPr>
      </w:pPr>
      <w:r>
        <w:rPr>
          <w:rFonts w:hint="eastAsia" w:ascii="仿宋" w:hAnsi="仿宋" w:eastAsia="仿宋"/>
          <w:b w:val="0"/>
          <w:bCs/>
          <w:color w:val="383838"/>
          <w:sz w:val="32"/>
          <w:shd w:val="clear" w:color="auto" w:fill="FFFFFF"/>
          <w:lang w:val="en-US" w:eastAsia="zh-CN"/>
        </w:rPr>
        <w:t>全镇较好地完成了2021年初设定的工作任务，各项专项项目得到有序开展。到年底项目实施已完成100%，资金拨付报账到位率为97%，项目验收完成率为100%。</w:t>
      </w:r>
    </w:p>
    <w:p>
      <w:pPr>
        <w:pStyle w:val="2"/>
        <w:pageBreakBefore w:val="0"/>
        <w:numPr>
          <w:ilvl w:val="0"/>
          <w:numId w:val="3"/>
        </w:numPr>
        <w:kinsoku/>
        <w:wordWrap/>
        <w:overflowPunct/>
        <w:topLinePunct w:val="0"/>
        <w:autoSpaceDE/>
        <w:bidi w:val="0"/>
        <w:adjustRightInd/>
        <w:spacing w:before="159" w:beforeLines="50" w:beforeAutospacing="0" w:after="159" w:afterLines="50" w:afterAutospacing="0" w:line="60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基础建设方面</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0" w:afterAutospacing="0" w:line="600" w:lineRule="exact"/>
        <w:ind w:right="0" w:rightChars="0" w:firstLine="643" w:firstLineChars="200"/>
        <w:jc w:val="both"/>
        <w:textAlignment w:val="bottom"/>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w:t>
      </w:r>
      <w:r>
        <w:rPr>
          <w:rFonts w:hint="default" w:ascii="仿宋" w:hAnsi="仿宋" w:eastAsia="仿宋" w:cs="仿宋"/>
          <w:b/>
          <w:bCs/>
          <w:sz w:val="32"/>
          <w:szCs w:val="32"/>
          <w:lang w:val="en-US" w:eastAsia="zh-CN"/>
        </w:rPr>
        <w:t>持续提升人居环境。</w:t>
      </w:r>
      <w:r>
        <w:rPr>
          <w:rFonts w:hint="default" w:ascii="仿宋" w:hAnsi="仿宋" w:eastAsia="仿宋" w:cs="仿宋"/>
          <w:b w:val="0"/>
          <w:bCs w:val="0"/>
          <w:sz w:val="32"/>
          <w:szCs w:val="32"/>
          <w:lang w:val="en-US" w:eastAsia="zh-CN"/>
        </w:rPr>
        <w:t>以“一拆二改三清四化”为总抓手，以推动美丽乡村建设为导向，新（改）建农村卫生厕所</w:t>
      </w:r>
      <w:r>
        <w:rPr>
          <w:rFonts w:hint="eastAsia" w:ascii="仿宋" w:hAnsi="仿宋" w:eastAsia="仿宋" w:cs="仿宋"/>
          <w:b w:val="0"/>
          <w:bCs w:val="0"/>
          <w:sz w:val="32"/>
          <w:szCs w:val="32"/>
          <w:lang w:val="en-US" w:eastAsia="zh-CN"/>
        </w:rPr>
        <w:t>902</w:t>
      </w:r>
      <w:r>
        <w:rPr>
          <w:rFonts w:hint="default" w:ascii="仿宋" w:hAnsi="仿宋" w:eastAsia="仿宋" w:cs="仿宋"/>
          <w:b w:val="0"/>
          <w:bCs w:val="0"/>
          <w:sz w:val="32"/>
          <w:szCs w:val="32"/>
          <w:lang w:val="en-US" w:eastAsia="zh-CN"/>
        </w:rPr>
        <w:t>户</w:t>
      </w:r>
      <w:r>
        <w:rPr>
          <w:rFonts w:hint="eastAsia" w:ascii="仿宋" w:hAnsi="仿宋" w:eastAsia="仿宋" w:cs="仿宋"/>
          <w:b w:val="0"/>
          <w:bCs w:val="0"/>
          <w:sz w:val="32"/>
          <w:szCs w:val="32"/>
          <w:lang w:val="en-US" w:eastAsia="zh-CN"/>
        </w:rPr>
        <w:t>，危房改造84户，房屋建筑普查、调查房屋图斑29530栋。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bottom"/>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2、持续改善基础设施。</w:t>
      </w:r>
      <w:r>
        <w:rPr>
          <w:rFonts w:hint="default" w:ascii="仿宋" w:hAnsi="仿宋" w:eastAsia="仿宋" w:cs="仿宋"/>
          <w:b w:val="0"/>
          <w:bCs w:val="0"/>
          <w:sz w:val="32"/>
          <w:szCs w:val="32"/>
          <w:lang w:val="en-US" w:eastAsia="zh-CN"/>
        </w:rPr>
        <w:t>以改善农民生活品质为根本目的，</w:t>
      </w:r>
      <w:r>
        <w:rPr>
          <w:rFonts w:hint="eastAsia" w:ascii="仿宋" w:hAnsi="仿宋" w:eastAsia="仿宋" w:cs="仿宋"/>
          <w:b w:val="0"/>
          <w:bCs w:val="0"/>
          <w:sz w:val="32"/>
          <w:szCs w:val="32"/>
          <w:lang w:val="en-US" w:eastAsia="zh-CN"/>
        </w:rPr>
        <w:t>推动基础设施不断改善。今年来，我镇共硬化通组公路5公里，修路基准备硬化的路4公里。升级完善村（居）农家书屋22个，藏书总量由去年的20800册增加到目前24100册。加大水管网扩建力度，完成管网延伸约1公里，入户近1500户，极大改变了硫市居民吃水难，喝水不安全的局面。</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600" w:lineRule="exact"/>
        <w:ind w:right="0" w:rightChars="0" w:firstLine="643" w:firstLineChars="200"/>
        <w:jc w:val="both"/>
        <w:textAlignment w:val="bottom"/>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3、持续加强生态建设。</w:t>
      </w:r>
      <w:r>
        <w:rPr>
          <w:rFonts w:hint="eastAsia" w:ascii="仿宋" w:hAnsi="仿宋" w:eastAsia="仿宋" w:cs="仿宋"/>
          <w:b w:val="0"/>
          <w:bCs w:val="0"/>
          <w:sz w:val="32"/>
          <w:szCs w:val="32"/>
          <w:lang w:val="en-US" w:eastAsia="zh-CN"/>
        </w:rPr>
        <w:t>严格落实河长制，投资20多万元对小微河流泉水江河新华段清淤约3公里8千多方泥土，改善了河道行洪及灌溉能力。通过对河流局部清淤疏浚22000方，通畅沿岸道路3公里，修建人行步道3公里，安装太阳能路灯40盏，种植桂花树及柳树1400株等做法，在栗江河洋江段打造了一条3公里长示范河，以实际行动实现“河畅、水清、岸绿、景美”的工作目标。</w:t>
      </w:r>
    </w:p>
    <w:p>
      <w:pPr>
        <w:pStyle w:val="2"/>
        <w:pageBreakBefore w:val="0"/>
        <w:numPr>
          <w:ilvl w:val="0"/>
          <w:numId w:val="3"/>
        </w:numPr>
        <w:kinsoku/>
        <w:wordWrap/>
        <w:overflowPunct/>
        <w:topLinePunct w:val="0"/>
        <w:autoSpaceDE/>
        <w:bidi w:val="0"/>
        <w:adjustRightInd/>
        <w:spacing w:before="159" w:beforeLines="50" w:beforeAutospacing="0" w:after="159" w:afterLines="50" w:afterAutospacing="0" w:line="600" w:lineRule="exac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乡村振兴方面</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0" w:afterAutospacing="0" w:line="600" w:lineRule="exact"/>
        <w:ind w:right="0" w:rightChars="0" w:firstLine="643" w:firstLineChars="200"/>
        <w:jc w:val="both"/>
        <w:textAlignment w:val="bottom"/>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1、粮食生产基础牢固。</w:t>
      </w:r>
      <w:r>
        <w:rPr>
          <w:rFonts w:hint="eastAsia" w:ascii="仿宋" w:hAnsi="仿宋" w:eastAsia="仿宋" w:cs="仿宋"/>
          <w:b w:val="0"/>
          <w:bCs w:val="0"/>
          <w:sz w:val="32"/>
          <w:szCs w:val="32"/>
          <w:lang w:val="en-US" w:eastAsia="zh-CN"/>
        </w:rPr>
        <w:t>我镇今年粮食生产总播种面积61871亩以上，其中早稻20175亩、一季中稻11657亩、晚稻22417亩、旱粮7622亩。全年积极开展双季稻、优质稻、再生稻、生态稻、第三代超级杂交稻办点示范，以天胜村为主的“再生稻”示范片和集福、太阳两片生态稻示范点都已初具规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bottom"/>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2、特色农业高效发展。</w:t>
      </w:r>
      <w:r>
        <w:rPr>
          <w:rFonts w:hint="eastAsia" w:ascii="仿宋" w:hAnsi="仿宋" w:eastAsia="仿宋" w:cs="仿宋"/>
          <w:b w:val="0"/>
          <w:bCs w:val="0"/>
          <w:sz w:val="32"/>
          <w:szCs w:val="32"/>
          <w:lang w:val="en-US" w:eastAsia="zh-CN"/>
        </w:rPr>
        <w:t>巩固特色农业产业优势，贯彻落实“绿水青山就是金山银山”理念。天胜板栗、硫市村羊肚菌种植、大桥的瓜蒌、福民村生态鱼养殖、万龙村湘莲、大石村有机蔬菜、洋江村、龙鹤村小龙虾青蛙养殖等已具备相当规模。泉峰百果园、梓木农业、福民生态养鱼、乡情合作社、鑫泉合作社等年产值均过100万。</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Autospacing="0" w:line="600" w:lineRule="exact"/>
        <w:ind w:right="0" w:rightChars="0" w:firstLine="643" w:firstLineChars="200"/>
        <w:jc w:val="both"/>
        <w:textAlignment w:val="bottom"/>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3、乡村旅游重换新机。</w:t>
      </w:r>
      <w:r>
        <w:rPr>
          <w:rFonts w:hint="eastAsia" w:ascii="仿宋" w:hAnsi="仿宋" w:eastAsia="仿宋" w:cs="仿宋"/>
          <w:b w:val="0"/>
          <w:bCs w:val="0"/>
          <w:sz w:val="32"/>
          <w:szCs w:val="32"/>
          <w:lang w:val="en-US" w:eastAsia="zh-CN"/>
        </w:rPr>
        <w:t>突出发展原生态旅游，推动自然资源开发。以天胜村原生态板栗林为依托，成功举办天胜村首届“板栗文化节”，累计参观游客300余人；积极推动硫市之光文旅项目落地；全力打造古山片区万亩油茶基地。引进资源共同开发原生态旅游，着力培养好看、好玩、好卖、“三好”新业态。</w:t>
      </w:r>
    </w:p>
    <w:p>
      <w:pPr>
        <w:pStyle w:val="2"/>
        <w:pageBreakBefore w:val="0"/>
        <w:numPr>
          <w:ilvl w:val="0"/>
          <w:numId w:val="3"/>
        </w:numPr>
        <w:kinsoku/>
        <w:wordWrap/>
        <w:overflowPunct/>
        <w:topLinePunct w:val="0"/>
        <w:autoSpaceDE/>
        <w:bidi w:val="0"/>
        <w:adjustRightInd/>
        <w:spacing w:before="90" w:beforeLines="28" w:beforeAutospacing="0" w:after="159" w:afterLines="50" w:afterAutospacing="0" w:line="600" w:lineRule="exact"/>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社会民生方面</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Autospacing="0" w:after="0" w:afterAutospacing="0" w:line="600" w:lineRule="exact"/>
        <w:ind w:right="0" w:rightChars="0" w:firstLine="643" w:firstLineChars="200"/>
        <w:jc w:val="both"/>
        <w:textAlignment w:val="bottom"/>
        <w:rPr>
          <w:rFonts w:hint="default"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1、民生兜底强有力</w:t>
      </w:r>
      <w:r>
        <w:rPr>
          <w:rFonts w:hint="default" w:ascii="仿宋" w:hAnsi="仿宋" w:eastAsia="仿宋" w:cs="仿宋"/>
          <w:b/>
          <w:bCs/>
          <w:sz w:val="32"/>
          <w:szCs w:val="32"/>
          <w:lang w:val="en-US" w:eastAsia="zh-CN"/>
        </w:rPr>
        <w:t>。</w:t>
      </w:r>
      <w:r>
        <w:rPr>
          <w:rFonts w:hint="eastAsia" w:ascii="仿宋" w:hAnsi="仿宋" w:eastAsia="仿宋" w:cs="仿宋"/>
          <w:b w:val="0"/>
          <w:bCs w:val="0"/>
          <w:sz w:val="32"/>
          <w:szCs w:val="32"/>
          <w:lang w:val="en-US" w:eastAsia="zh-CN"/>
        </w:rPr>
        <w:t>进一步做好社保工作</w:t>
      </w:r>
      <w:r>
        <w:rPr>
          <w:rFonts w:hint="default" w:ascii="仿宋" w:hAnsi="仿宋" w:eastAsia="仿宋" w:cs="仿宋"/>
          <w:b w:val="0"/>
          <w:bCs w:val="0"/>
          <w:sz w:val="32"/>
          <w:szCs w:val="32"/>
          <w:lang w:val="en-US" w:eastAsia="zh-CN"/>
        </w:rPr>
        <w:t>，</w:t>
      </w:r>
      <w:r>
        <w:rPr>
          <w:rFonts w:hint="eastAsia" w:ascii="仿宋" w:hAnsi="仿宋" w:eastAsia="仿宋" w:cs="仿宋"/>
          <w:b w:val="0"/>
          <w:bCs w:val="0"/>
          <w:sz w:val="32"/>
          <w:szCs w:val="32"/>
          <w:lang w:val="en-US" w:eastAsia="zh-CN"/>
        </w:rPr>
        <w:t>城居报系统参保人员共30985人，核查参保和社保卡共34748人，核查率100%，完成违规领取城居保险待遇及冒领追缴金额899739.64元，完成率97.04%。进一步加大帮扶力度，</w:t>
      </w:r>
      <w:r>
        <w:rPr>
          <w:rFonts w:hint="default" w:ascii="仿宋" w:hAnsi="仿宋" w:eastAsia="仿宋" w:cs="仿宋"/>
          <w:b w:val="0"/>
          <w:bCs w:val="0"/>
          <w:sz w:val="32"/>
          <w:szCs w:val="32"/>
          <w:lang w:val="en-US" w:eastAsia="zh-CN"/>
        </w:rPr>
        <w:t>脱贫学生学杂费全部按政策减免，春季贫困生生活补贴</w:t>
      </w:r>
      <w:r>
        <w:rPr>
          <w:rFonts w:hint="eastAsia" w:ascii="仿宋" w:hAnsi="仿宋" w:eastAsia="仿宋" w:cs="仿宋"/>
          <w:b w:val="0"/>
          <w:bCs w:val="0"/>
          <w:sz w:val="32"/>
          <w:szCs w:val="32"/>
          <w:lang w:val="en-US" w:eastAsia="zh-CN"/>
        </w:rPr>
        <w:t>发放</w:t>
      </w:r>
      <w:r>
        <w:rPr>
          <w:rFonts w:hint="default" w:ascii="仿宋" w:hAnsi="仿宋" w:eastAsia="仿宋" w:cs="仿宋"/>
          <w:b w:val="0"/>
          <w:bCs w:val="0"/>
          <w:sz w:val="32"/>
          <w:szCs w:val="32"/>
          <w:lang w:val="en-US" w:eastAsia="zh-CN"/>
        </w:rPr>
        <w:t>457人、秋季</w:t>
      </w:r>
      <w:r>
        <w:rPr>
          <w:rFonts w:hint="eastAsia" w:ascii="仿宋" w:hAnsi="仿宋" w:eastAsia="仿宋" w:cs="仿宋"/>
          <w:b w:val="0"/>
          <w:bCs w:val="0"/>
          <w:sz w:val="32"/>
          <w:szCs w:val="32"/>
          <w:lang w:val="en-US" w:eastAsia="zh-CN"/>
        </w:rPr>
        <w:t>发放</w:t>
      </w:r>
      <w:r>
        <w:rPr>
          <w:rFonts w:hint="default" w:ascii="仿宋" w:hAnsi="仿宋" w:eastAsia="仿宋" w:cs="仿宋"/>
          <w:b w:val="0"/>
          <w:bCs w:val="0"/>
          <w:sz w:val="32"/>
          <w:szCs w:val="32"/>
          <w:lang w:val="en-US" w:eastAsia="zh-CN"/>
        </w:rPr>
        <w:t>560人、雨露计划61人。</w:t>
      </w:r>
      <w:r>
        <w:rPr>
          <w:rFonts w:hint="eastAsia" w:ascii="仿宋" w:hAnsi="仿宋" w:eastAsia="仿宋" w:cs="仿宋"/>
          <w:b w:val="0"/>
          <w:bCs w:val="0"/>
          <w:sz w:val="32"/>
          <w:szCs w:val="32"/>
          <w:lang w:val="en-US" w:eastAsia="zh-CN"/>
        </w:rPr>
        <w:t>为</w:t>
      </w:r>
      <w:r>
        <w:rPr>
          <w:rFonts w:hint="default" w:ascii="仿宋" w:hAnsi="仿宋" w:eastAsia="仿宋" w:cs="仿宋"/>
          <w:b w:val="0"/>
          <w:bCs w:val="0"/>
          <w:sz w:val="32"/>
          <w:szCs w:val="32"/>
          <w:lang w:val="en-US" w:eastAsia="zh-CN"/>
        </w:rPr>
        <w:t>脱贫对象新农合参保财政代缴1786人，代缴资金500080元。</w:t>
      </w:r>
      <w:r>
        <w:rPr>
          <w:rFonts w:hint="eastAsia" w:ascii="仿宋" w:hAnsi="仿宋" w:eastAsia="仿宋" w:cs="仿宋"/>
          <w:b w:val="0"/>
          <w:bCs w:val="0"/>
          <w:sz w:val="32"/>
          <w:szCs w:val="32"/>
          <w:lang w:val="en-US" w:eastAsia="zh-CN"/>
        </w:rPr>
        <w:t>进一步做好就业工作，本年度新增就业人数495人，完成目标任务的110%，就业困难人员实现再就业42人，完成目标任务100%，办理《就业失业登记证》36本。</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bottom"/>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2、</w:t>
      </w:r>
      <w:r>
        <w:rPr>
          <w:rFonts w:hint="default" w:ascii="仿宋" w:hAnsi="仿宋" w:eastAsia="仿宋" w:cs="仿宋"/>
          <w:b/>
          <w:bCs/>
          <w:sz w:val="32"/>
          <w:szCs w:val="32"/>
          <w:lang w:val="en-US" w:eastAsia="zh-CN"/>
        </w:rPr>
        <w:t>疫情防控不放松。</w:t>
      </w:r>
      <w:r>
        <w:rPr>
          <w:rFonts w:hint="default" w:ascii="仿宋" w:hAnsi="仿宋" w:eastAsia="仿宋" w:cs="仿宋"/>
          <w:b w:val="0"/>
          <w:bCs w:val="0"/>
          <w:sz w:val="32"/>
          <w:szCs w:val="32"/>
          <w:lang w:val="en-US" w:eastAsia="zh-CN"/>
        </w:rPr>
        <w:t>全面落实各项防疫要求，坚持常态化防疫工作不放松，对医院、药店、商超等重点场所进行排查，督促严格落实防疫政策；广泛动员群众接种疫苗，相关部门密切配合、有序调度，坚持每天持续清零，切实守护辖区群众生命健康。截止目前，第一针疫苗已完成接种</w:t>
      </w:r>
      <w:r>
        <w:rPr>
          <w:rFonts w:hint="eastAsia" w:ascii="仿宋" w:hAnsi="仿宋" w:eastAsia="仿宋" w:cs="仿宋"/>
          <w:b w:val="0"/>
          <w:bCs w:val="0"/>
          <w:sz w:val="32"/>
          <w:szCs w:val="32"/>
          <w:lang w:val="en-US" w:eastAsia="zh-CN"/>
        </w:rPr>
        <w:t>36898</w:t>
      </w:r>
      <w:r>
        <w:rPr>
          <w:rFonts w:hint="default" w:ascii="仿宋" w:hAnsi="仿宋" w:eastAsia="仿宋" w:cs="仿宋"/>
          <w:b w:val="0"/>
          <w:bCs w:val="0"/>
          <w:sz w:val="32"/>
          <w:szCs w:val="32"/>
          <w:lang w:val="en-US" w:eastAsia="zh-CN"/>
        </w:rPr>
        <w:t>针，第二针已完成接种</w:t>
      </w:r>
      <w:r>
        <w:rPr>
          <w:rFonts w:hint="eastAsia" w:ascii="仿宋" w:hAnsi="仿宋" w:eastAsia="仿宋" w:cs="仿宋"/>
          <w:b w:val="0"/>
          <w:bCs w:val="0"/>
          <w:sz w:val="32"/>
          <w:szCs w:val="32"/>
          <w:lang w:val="en-US" w:eastAsia="zh-CN"/>
        </w:rPr>
        <w:t>32369</w:t>
      </w:r>
      <w:r>
        <w:rPr>
          <w:rFonts w:hint="default" w:ascii="仿宋" w:hAnsi="仿宋" w:eastAsia="仿宋" w:cs="仿宋"/>
          <w:b w:val="0"/>
          <w:bCs w:val="0"/>
          <w:sz w:val="32"/>
          <w:szCs w:val="32"/>
          <w:lang w:val="en-US" w:eastAsia="zh-CN"/>
        </w:rPr>
        <w:t>针，加强针接种工作</w:t>
      </w:r>
      <w:r>
        <w:rPr>
          <w:rFonts w:hint="eastAsia" w:ascii="仿宋" w:hAnsi="仿宋" w:eastAsia="仿宋" w:cs="仿宋"/>
          <w:b w:val="0"/>
          <w:bCs w:val="0"/>
          <w:sz w:val="32"/>
          <w:szCs w:val="32"/>
          <w:lang w:val="en-US" w:eastAsia="zh-CN"/>
        </w:rPr>
        <w:t>也</w:t>
      </w:r>
      <w:r>
        <w:rPr>
          <w:rFonts w:hint="default" w:ascii="仿宋" w:hAnsi="仿宋" w:eastAsia="仿宋" w:cs="仿宋"/>
          <w:b w:val="0"/>
          <w:bCs w:val="0"/>
          <w:sz w:val="32"/>
          <w:szCs w:val="32"/>
          <w:lang w:val="en-US" w:eastAsia="zh-CN"/>
        </w:rPr>
        <w:t>正有序开展。</w:t>
      </w:r>
    </w:p>
    <w:p>
      <w:pPr>
        <w:keepNext w:val="0"/>
        <w:keepLines w:val="0"/>
        <w:pageBreakBefore w:val="0"/>
        <w:numPr>
          <w:ilvl w:val="0"/>
          <w:numId w:val="0"/>
        </w:numPr>
        <w:kinsoku/>
        <w:wordWrap/>
        <w:overflowPunct/>
        <w:topLinePunct w:val="0"/>
        <w:autoSpaceDE/>
        <w:bidi w:val="0"/>
        <w:adjustRightInd/>
        <w:spacing w:beforeAutospacing="0" w:after="210" w:afterLines="67" w:afterAutospacing="0" w:line="600" w:lineRule="exact"/>
        <w:textAlignment w:val="auto"/>
        <w:rPr>
          <w:rFonts w:hint="eastAsia"/>
          <w:sz w:val="32"/>
          <w:szCs w:val="32"/>
        </w:rPr>
      </w:pPr>
      <w:r>
        <w:rPr>
          <w:rFonts w:hint="eastAsia" w:ascii="黑体" w:eastAsia="黑体"/>
          <w:sz w:val="32"/>
          <w:szCs w:val="32"/>
          <w:lang w:val="en-US" w:eastAsia="zh-CN"/>
        </w:rPr>
        <w:t>三、</w:t>
      </w:r>
      <w:r>
        <w:rPr>
          <w:rFonts w:hint="eastAsia" w:ascii="黑体" w:eastAsia="黑体"/>
          <w:sz w:val="32"/>
          <w:szCs w:val="32"/>
        </w:rPr>
        <w:t>部门整体支出管理及使用情况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Autospacing="0" w:line="60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（一）部门预算决算收支情况</w:t>
      </w:r>
    </w:p>
    <w:p>
      <w:pPr>
        <w:keepNext w:val="0"/>
        <w:keepLines w:val="0"/>
        <w:pageBreakBefore w:val="0"/>
        <w:kinsoku/>
        <w:wordWrap/>
        <w:overflowPunct/>
        <w:topLinePunct w:val="0"/>
        <w:autoSpaceDE/>
        <w:bidi w:val="0"/>
        <w:adjustRightInd/>
        <w:spacing w:line="600" w:lineRule="exact"/>
        <w:ind w:firstLine="640" w:firstLineChars="200"/>
        <w:textAlignment w:val="auto"/>
        <w:rPr>
          <w:rFonts w:ascii="仿宋" w:hAnsi="仿宋" w:eastAsia="仿宋" w:cs="仿宋"/>
          <w:color w:val="333333"/>
          <w:sz w:val="32"/>
          <w:szCs w:val="32"/>
        </w:rPr>
      </w:pPr>
      <w:r>
        <w:rPr>
          <w:rFonts w:hint="eastAsia" w:ascii="仿宋" w:hAnsi="仿宋" w:eastAsia="仿宋" w:cs="Times New Roman"/>
          <w:b w:val="0"/>
          <w:bCs/>
          <w:color w:val="383838"/>
          <w:sz w:val="32"/>
          <w:shd w:val="clear" w:color="auto" w:fill="FFFFFF"/>
          <w:lang w:val="en-US" w:eastAsia="zh-CN"/>
        </w:rPr>
        <w:t>2021年年初预算收入1546.17万元，</w:t>
      </w:r>
      <w:r>
        <w:rPr>
          <w:rFonts w:hint="eastAsia" w:ascii="仿宋" w:hAnsi="仿宋" w:eastAsia="仿宋" w:cs="仿宋"/>
          <w:color w:val="333333"/>
          <w:sz w:val="32"/>
          <w:szCs w:val="32"/>
        </w:rPr>
        <w:t>其中：</w:t>
      </w:r>
      <w:r>
        <w:rPr>
          <w:rFonts w:hint="eastAsia" w:ascii="仿宋" w:hAnsi="仿宋" w:eastAsia="仿宋" w:cs="仿宋"/>
          <w:color w:val="333333"/>
          <w:sz w:val="32"/>
          <w:szCs w:val="32"/>
          <w:lang w:val="en-US" w:eastAsia="zh-CN"/>
        </w:rPr>
        <w:t>基本支出1078.3万元，</w:t>
      </w:r>
      <w:r>
        <w:rPr>
          <w:rFonts w:hint="eastAsia" w:ascii="仿宋" w:hAnsi="仿宋" w:eastAsia="仿宋" w:cs="仿宋"/>
          <w:color w:val="333333"/>
          <w:sz w:val="32"/>
          <w:szCs w:val="32"/>
        </w:rPr>
        <w:t>工资福利支出</w:t>
      </w:r>
      <w:r>
        <w:rPr>
          <w:rFonts w:hint="eastAsia" w:ascii="仿宋" w:hAnsi="仿宋" w:eastAsia="仿宋" w:cs="仿宋"/>
          <w:color w:val="333333"/>
          <w:sz w:val="32"/>
          <w:szCs w:val="32"/>
          <w:lang w:val="en-US" w:eastAsia="zh-CN"/>
        </w:rPr>
        <w:t>896.99</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val="en-US" w:eastAsia="zh-CN"/>
        </w:rPr>
        <w:t>一般商品和服务</w:t>
      </w:r>
      <w:r>
        <w:rPr>
          <w:rFonts w:hint="eastAsia" w:ascii="仿宋" w:hAnsi="仿宋" w:eastAsia="仿宋" w:cs="仿宋"/>
          <w:color w:val="333333"/>
          <w:sz w:val="32"/>
          <w:szCs w:val="32"/>
        </w:rPr>
        <w:t>支出</w:t>
      </w:r>
      <w:r>
        <w:rPr>
          <w:rFonts w:hint="eastAsia" w:ascii="仿宋" w:hAnsi="仿宋" w:eastAsia="仿宋" w:cs="仿宋"/>
          <w:color w:val="333333"/>
          <w:sz w:val="32"/>
          <w:szCs w:val="32"/>
          <w:lang w:val="en-US" w:eastAsia="zh-CN"/>
        </w:rPr>
        <w:t>845.04</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eastAsia="zh-CN"/>
        </w:rPr>
        <w:t>对个人和家庭的补助</w:t>
      </w:r>
      <w:r>
        <w:rPr>
          <w:rFonts w:hint="eastAsia" w:ascii="仿宋" w:hAnsi="仿宋" w:eastAsia="仿宋" w:cs="仿宋"/>
          <w:color w:val="333333"/>
          <w:sz w:val="32"/>
          <w:szCs w:val="32"/>
          <w:lang w:val="en-US" w:eastAsia="zh-CN"/>
        </w:rPr>
        <w:t>56.71万元，</w:t>
      </w:r>
      <w:r>
        <w:rPr>
          <w:rFonts w:hint="eastAsia" w:ascii="仿宋" w:hAnsi="仿宋" w:eastAsia="仿宋" w:cs="仿宋"/>
          <w:color w:val="333333"/>
          <w:sz w:val="32"/>
          <w:szCs w:val="32"/>
        </w:rPr>
        <w:t>项目支出</w:t>
      </w:r>
      <w:r>
        <w:rPr>
          <w:rFonts w:hint="eastAsia" w:ascii="仿宋" w:hAnsi="仿宋" w:eastAsia="仿宋" w:cs="仿宋"/>
          <w:color w:val="333333"/>
          <w:sz w:val="32"/>
          <w:szCs w:val="32"/>
          <w:lang w:val="en-US" w:eastAsia="zh-CN"/>
        </w:rPr>
        <w:t>467.87</w:t>
      </w:r>
      <w:r>
        <w:rPr>
          <w:rFonts w:hint="eastAsia" w:ascii="仿宋" w:hAnsi="仿宋" w:eastAsia="仿宋" w:cs="仿宋"/>
          <w:color w:val="333333"/>
          <w:sz w:val="32"/>
          <w:szCs w:val="32"/>
        </w:rPr>
        <w:t>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Times New Roman"/>
          <w:b w:val="0"/>
          <w:bCs/>
          <w:color w:val="auto"/>
          <w:sz w:val="32"/>
          <w:shd w:val="clear" w:color="auto" w:fill="FFFFFF"/>
          <w:lang w:val="en-US" w:eastAsia="zh-CN"/>
        </w:rPr>
        <w:t>2021年决算收入1955.17万元，完成当年预算的265%。本年度总支出1955.17万元，基本支出1041.66万元，其中：</w:t>
      </w:r>
      <w:r>
        <w:rPr>
          <w:rFonts w:hint="eastAsia" w:ascii="仿宋" w:hAnsi="仿宋" w:eastAsia="仿宋" w:cs="仿宋"/>
          <w:color w:val="auto"/>
          <w:sz w:val="32"/>
          <w:szCs w:val="32"/>
        </w:rPr>
        <w:t>工资福利支出</w:t>
      </w:r>
      <w:r>
        <w:rPr>
          <w:rFonts w:hint="eastAsia" w:ascii="仿宋" w:hAnsi="仿宋" w:eastAsia="仿宋" w:cs="仿宋"/>
          <w:color w:val="auto"/>
          <w:sz w:val="32"/>
          <w:szCs w:val="32"/>
          <w:lang w:val="en-US" w:eastAsia="zh-CN"/>
        </w:rPr>
        <w:t>824.17</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US" w:eastAsia="zh-CN"/>
        </w:rPr>
        <w:t>，一般商品和服务</w:t>
      </w:r>
      <w:r>
        <w:rPr>
          <w:rFonts w:hint="eastAsia" w:ascii="仿宋" w:hAnsi="仿宋" w:eastAsia="仿宋" w:cs="仿宋"/>
          <w:color w:val="auto"/>
          <w:sz w:val="32"/>
          <w:szCs w:val="32"/>
        </w:rPr>
        <w:t>支出</w:t>
      </w:r>
      <w:r>
        <w:rPr>
          <w:rFonts w:hint="eastAsia" w:ascii="仿宋" w:hAnsi="仿宋" w:eastAsia="仿宋" w:cs="仿宋"/>
          <w:color w:val="auto"/>
          <w:sz w:val="32"/>
          <w:szCs w:val="32"/>
          <w:lang w:val="en-US" w:eastAsia="zh-CN"/>
        </w:rPr>
        <w:t>570.46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对个人和家庭的补助</w:t>
      </w:r>
      <w:r>
        <w:rPr>
          <w:rFonts w:hint="eastAsia" w:ascii="仿宋" w:hAnsi="仿宋" w:eastAsia="仿宋" w:cs="仿宋"/>
          <w:color w:val="auto"/>
          <w:sz w:val="32"/>
          <w:szCs w:val="32"/>
          <w:lang w:val="en-US" w:eastAsia="zh-CN"/>
        </w:rPr>
        <w:t>147.14万元，</w:t>
      </w:r>
      <w:r>
        <w:rPr>
          <w:rFonts w:hint="eastAsia" w:ascii="仿宋" w:hAnsi="仿宋" w:eastAsia="仿宋" w:cs="Times New Roman"/>
          <w:b w:val="0"/>
          <w:bCs/>
          <w:color w:val="auto"/>
          <w:sz w:val="32"/>
          <w:shd w:val="clear" w:color="auto" w:fill="FFFFFF"/>
          <w:lang w:val="en-US" w:eastAsia="zh-CN"/>
        </w:rPr>
        <w:t>项目支出</w:t>
      </w:r>
      <w:r>
        <w:rPr>
          <w:rFonts w:hint="eastAsia" w:ascii="仿宋" w:hAnsi="仿宋" w:eastAsia="仿宋" w:cs="仿宋"/>
          <w:color w:val="333333"/>
          <w:sz w:val="32"/>
          <w:szCs w:val="32"/>
          <w:lang w:val="en-US" w:eastAsia="zh-CN"/>
        </w:rPr>
        <w:t>913.52万元</w:t>
      </w:r>
      <w:r>
        <w:rPr>
          <w:rFonts w:hint="eastAsia" w:ascii="仿宋" w:hAnsi="仿宋" w:eastAsia="仿宋" w:cs="仿宋"/>
          <w:color w:val="auto"/>
          <w:sz w:val="32"/>
          <w:szCs w:val="32"/>
          <w:lang w:val="en-US" w:eastAsia="zh-CN"/>
        </w:rPr>
        <w:t>。</w:t>
      </w:r>
    </w:p>
    <w:p>
      <w:pPr>
        <w:pStyle w:val="2"/>
        <w:keepNext w:val="0"/>
        <w:keepLines w:val="0"/>
        <w:pageBreakBefore w:val="0"/>
        <w:widowControl/>
        <w:kinsoku/>
        <w:wordWrap/>
        <w:overflowPunct/>
        <w:topLinePunct w:val="0"/>
        <w:autoSpaceDE/>
        <w:autoSpaceDN/>
        <w:bidi w:val="0"/>
        <w:adjustRightInd/>
        <w:snapToGrid w:val="0"/>
        <w:spacing w:afterLines="0" w:afterAutospacing="0" w:line="600" w:lineRule="exact"/>
        <w:ind w:firstLine="640" w:firstLineChars="200"/>
        <w:jc w:val="left"/>
        <w:textAlignment w:val="auto"/>
        <w:rPr>
          <w:rFonts w:hint="default" w:ascii="仿宋" w:hAnsi="仿宋" w:eastAsia="仿宋" w:cs="仿宋"/>
          <w:sz w:val="32"/>
          <w:szCs w:val="36"/>
          <w:lang w:val="en-US" w:eastAsia="zh-CN"/>
        </w:rPr>
      </w:pPr>
      <w:r>
        <w:rPr>
          <w:rFonts w:hint="eastAsia" w:ascii="仿宋" w:hAnsi="仿宋" w:eastAsia="仿宋" w:cs="仿宋"/>
          <w:sz w:val="32"/>
          <w:szCs w:val="36"/>
          <w:lang w:val="en-US" w:eastAsia="zh-CN"/>
        </w:rPr>
        <w:t>2021年政府性基金财政拨款收入0万元。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159" w:beforeLines="50" w:beforeAutospacing="0" w:afterAutospacing="0" w:line="60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（二）支出分类情况。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beforeAutospacing="0" w:line="60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1.支出总体情况</w:t>
      </w:r>
    </w:p>
    <w:p>
      <w:pPr>
        <w:keepNext w:val="0"/>
        <w:keepLines w:val="0"/>
        <w:pageBreakBefore w:val="0"/>
        <w:kinsoku/>
        <w:wordWrap/>
        <w:overflowPunct/>
        <w:topLinePunct w:val="0"/>
        <w:autoSpaceDE/>
        <w:bidi w:val="0"/>
        <w:adjustRightInd/>
        <w:spacing w:line="600" w:lineRule="exact"/>
        <w:ind w:firstLine="640" w:firstLineChars="200"/>
        <w:textAlignment w:val="auto"/>
        <w:rPr>
          <w:rFonts w:hint="default" w:ascii="仿宋" w:hAnsi="仿宋" w:eastAsia="仿宋" w:cs="仿宋"/>
          <w:color w:val="333333"/>
          <w:sz w:val="32"/>
          <w:szCs w:val="32"/>
          <w:lang w:val="en-US" w:eastAsia="zh-CN"/>
        </w:rPr>
      </w:pPr>
      <w:r>
        <w:rPr>
          <w:rFonts w:hint="eastAsia" w:ascii="仿宋" w:hAnsi="仿宋" w:eastAsia="仿宋" w:cs="Times New Roman"/>
          <w:b w:val="0"/>
          <w:bCs/>
          <w:color w:val="383838"/>
          <w:sz w:val="32"/>
          <w:shd w:val="clear" w:color="auto" w:fill="FFFFFF"/>
          <w:lang w:val="en-US" w:eastAsia="zh-CN"/>
        </w:rPr>
        <w:t>2021年硫市镇预算总支出1546.17万元，其中基本支出</w:t>
      </w:r>
      <w:r>
        <w:rPr>
          <w:rFonts w:hint="eastAsia" w:ascii="仿宋" w:hAnsi="仿宋" w:eastAsia="仿宋" w:cs="仿宋"/>
          <w:color w:val="333333"/>
          <w:sz w:val="32"/>
          <w:szCs w:val="32"/>
          <w:lang w:val="en-US" w:eastAsia="zh-CN"/>
        </w:rPr>
        <w:t>1078.3万元，</w:t>
      </w:r>
      <w:r>
        <w:rPr>
          <w:rFonts w:hint="eastAsia" w:ascii="仿宋" w:hAnsi="仿宋" w:eastAsia="仿宋" w:cs="仿宋"/>
          <w:color w:val="333333"/>
          <w:sz w:val="32"/>
          <w:szCs w:val="32"/>
        </w:rPr>
        <w:t>项目支出</w:t>
      </w:r>
      <w:r>
        <w:rPr>
          <w:rFonts w:hint="eastAsia" w:ascii="仿宋" w:hAnsi="仿宋" w:eastAsia="仿宋" w:cs="仿宋"/>
          <w:color w:val="333333"/>
          <w:sz w:val="32"/>
          <w:szCs w:val="32"/>
          <w:lang w:val="en-US" w:eastAsia="zh-CN"/>
        </w:rPr>
        <w:t>467.87</w:t>
      </w:r>
      <w:r>
        <w:rPr>
          <w:rFonts w:hint="eastAsia" w:ascii="仿宋" w:hAnsi="仿宋" w:eastAsia="仿宋" w:cs="仿宋"/>
          <w:color w:val="333333"/>
          <w:sz w:val="32"/>
          <w:szCs w:val="32"/>
        </w:rPr>
        <w:t>万元。</w:t>
      </w:r>
      <w:r>
        <w:rPr>
          <w:rFonts w:hint="eastAsia" w:ascii="仿宋" w:hAnsi="仿宋" w:eastAsia="仿宋" w:cs="仿宋"/>
          <w:color w:val="333333"/>
          <w:sz w:val="32"/>
          <w:szCs w:val="32"/>
          <w:lang w:val="en-US" w:eastAsia="zh-CN"/>
        </w:rPr>
        <w:t>决算总支出1955.17万元，其中基本支出</w:t>
      </w:r>
      <w:r>
        <w:rPr>
          <w:rFonts w:hint="eastAsia" w:ascii="仿宋" w:hAnsi="仿宋" w:eastAsia="仿宋" w:cs="Times New Roman"/>
          <w:b w:val="0"/>
          <w:bCs/>
          <w:color w:val="auto"/>
          <w:sz w:val="32"/>
          <w:shd w:val="clear" w:color="auto" w:fill="FFFFFF"/>
          <w:lang w:val="en-US" w:eastAsia="zh-CN"/>
        </w:rPr>
        <w:t>1041.66万元，项目支出</w:t>
      </w:r>
      <w:r>
        <w:rPr>
          <w:rFonts w:hint="eastAsia" w:ascii="仿宋" w:hAnsi="仿宋" w:eastAsia="仿宋" w:cs="仿宋"/>
          <w:color w:val="333333"/>
          <w:sz w:val="32"/>
          <w:szCs w:val="32"/>
          <w:lang w:val="en-US" w:eastAsia="zh-CN"/>
        </w:rPr>
        <w:t>913.52万元。</w:t>
      </w:r>
    </w:p>
    <w:p>
      <w:pPr>
        <w:pStyle w:val="2"/>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预算支出：一般公共服务支出845.04万元，社会保障和就业支出200.3万元，卫生健康支出32.62万元，农林水支出441.5万元，住房保障支出26.71万元。2021年决算支出：一般公共服务支出1170.95万元，卫生健康支出32.94万元，农林水支出678.72万元。</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600" w:lineRule="exact"/>
        <w:ind w:firstLine="640" w:firstLineChars="200"/>
        <w:textAlignment w:val="auto"/>
        <w:rPr>
          <w:rFonts w:hint="default"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其中基本支出为保障单位机构正常运转、完成日常工作任务而发生的各项支出，包括用于基本工资、津贴补贴等人员经费以及办公费、印刷费、水电费等日常公用经费。项目支出为各项村级转移支付、农林水支出、城乡环境同治支出。其中项目的开展主要根据县委县政府的安排。</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40" w:lineRule="exact"/>
        <w:ind w:firstLine="643" w:firstLineChars="200"/>
        <w:textAlignment w:val="auto"/>
        <w:rPr>
          <w:rFonts w:hint="eastAsia" w:ascii="仿宋" w:hAnsi="仿宋" w:eastAsia="仿宋" w:cs="Times New Roman"/>
          <w:b/>
          <w:bCs w:val="0"/>
          <w:color w:val="383838"/>
          <w:sz w:val="32"/>
          <w:shd w:val="clear" w:color="auto" w:fill="FFFFFF"/>
          <w:lang w:val="en-US" w:eastAsia="zh-CN"/>
        </w:rPr>
      </w:pPr>
      <w:r>
        <w:rPr>
          <w:rFonts w:hint="eastAsia" w:ascii="仿宋" w:hAnsi="仿宋" w:eastAsia="仿宋" w:cs="Times New Roman"/>
          <w:b/>
          <w:bCs w:val="0"/>
          <w:color w:val="383838"/>
          <w:sz w:val="32"/>
          <w:shd w:val="clear" w:color="auto" w:fill="FFFFFF"/>
          <w:lang w:val="en-US" w:eastAsia="zh-CN"/>
        </w:rPr>
        <w:t>2.“三公”经费情况</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40" w:lineRule="exact"/>
        <w:ind w:firstLine="640" w:firstLineChars="200"/>
        <w:textAlignment w:val="auto"/>
        <w:rPr>
          <w:rFonts w:hint="default"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2021年“三公”经费预算13.3万元，其中公务接待9.3万元，公务用车运行维护费4万元，2021年“三公”经费预算比上年减少0.7万元。2021年“三公”经费实际支出13.19万元，其中公务接待9.2万元，公务用车运行维护费3.99万元.</w:t>
      </w:r>
    </w:p>
    <w:p>
      <w:pPr>
        <w:pStyle w:val="2"/>
        <w:keepNext w:val="0"/>
        <w:keepLines w:val="0"/>
        <w:pageBreakBefore w:val="0"/>
        <w:widowControl/>
        <w:kinsoku/>
        <w:wordWrap/>
        <w:overflowPunct/>
        <w:topLinePunct w:val="0"/>
        <w:autoSpaceDE/>
        <w:autoSpaceDN/>
        <w:bidi w:val="0"/>
        <w:adjustRightInd/>
        <w:snapToGrid w:val="0"/>
        <w:spacing w:line="600" w:lineRule="exact"/>
        <w:ind w:firstLine="640" w:firstLineChars="200"/>
        <w:textAlignment w:val="auto"/>
        <w:rPr>
          <w:rFonts w:hint="default"/>
          <w:lang w:val="en-US" w:eastAsia="zh-CN"/>
        </w:rPr>
      </w:pPr>
      <w:r>
        <w:rPr>
          <w:rFonts w:hint="eastAsia" w:ascii="仿宋" w:hAnsi="仿宋" w:eastAsia="仿宋" w:cs="Times New Roman"/>
          <w:b w:val="0"/>
          <w:bCs/>
          <w:color w:val="383838"/>
          <w:sz w:val="32"/>
          <w:shd w:val="clear" w:color="auto" w:fill="FFFFFF"/>
          <w:lang w:val="en-US" w:eastAsia="zh-CN"/>
        </w:rPr>
        <w:t>2021年硫市镇现有公务用车保有1辆，已闲置多年，现已进入报废程序。2021年国内公务接待批次549次，共接待2167人（次），公务出国0次。</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 xml:space="preserve">我镇三公经费严格按照年初预算以及各级部门相关要求，严把支出关，强化制度执行。切实做好厉行节约工作，全面落实各项管理制度要求，努力降低行政成本。严格公务接待费、差旅费、会议费和培训费审核审批程序，加强对公务用车的管理，实行限额把关、各项费用报账支出严格履行报账单“一单五签”程序，重大事项严格遵守：“三重一大”制度。                                                                                                                                                                                                                                                                                                                                                                                                                                                                                                                                                                     </w:t>
      </w:r>
    </w:p>
    <w:p>
      <w:pPr>
        <w:pStyle w:val="2"/>
        <w:rPr>
          <w:rFonts w:hint="eastAsia"/>
          <w:lang w:val="en-US" w:eastAsia="zh-CN"/>
        </w:rPr>
      </w:pPr>
    </w:p>
    <w:p>
      <w:pPr>
        <w:pStyle w:val="2"/>
        <w:rPr>
          <w:rFonts w:hint="eastAsia"/>
          <w:lang w:val="en-US" w:eastAsia="zh-CN"/>
        </w:rPr>
      </w:pPr>
    </w:p>
    <w:p>
      <w:pPr>
        <w:keepNext w:val="0"/>
        <w:keepLines w:val="0"/>
        <w:pageBreakBefore w:val="0"/>
        <w:numPr>
          <w:ilvl w:val="0"/>
          <w:numId w:val="0"/>
        </w:numPr>
        <w:kinsoku/>
        <w:wordWrap/>
        <w:overflowPunct/>
        <w:topLinePunct w:val="0"/>
        <w:autoSpaceDE/>
        <w:bidi w:val="0"/>
        <w:adjustRightInd/>
        <w:spacing w:before="315" w:beforeLines="100" w:beforeAutospacing="0" w:afterAutospacing="0" w:line="600" w:lineRule="exact"/>
        <w:ind w:left="0" w:leftChars="0" w:firstLine="640" w:firstLineChars="200"/>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绩效评价</w:t>
      </w:r>
      <w:r>
        <w:rPr>
          <w:rFonts w:hint="eastAsia" w:ascii="黑体" w:eastAsia="黑体"/>
          <w:sz w:val="32"/>
          <w:szCs w:val="32"/>
          <w:lang w:val="en-US" w:eastAsia="zh-CN"/>
        </w:rPr>
        <w:t>工作</w:t>
      </w:r>
      <w:r>
        <w:rPr>
          <w:rFonts w:hint="eastAsia" w:ascii="黑体" w:eastAsia="黑体"/>
          <w:sz w:val="32"/>
          <w:szCs w:val="32"/>
        </w:rPr>
        <w:t>情况</w:t>
      </w:r>
    </w:p>
    <w:p>
      <w:pPr>
        <w:keepNext w:val="0"/>
        <w:keepLines w:val="0"/>
        <w:pageBreakBefore w:val="0"/>
        <w:widowControl w:val="0"/>
        <w:kinsoku/>
        <w:wordWrap/>
        <w:overflowPunct/>
        <w:topLinePunct w:val="0"/>
        <w:autoSpaceDE/>
        <w:autoSpaceDN/>
        <w:bidi w:val="0"/>
        <w:adjustRightInd/>
        <w:snapToGrid/>
        <w:spacing w:beforeAutospacing="0"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（一）评价目的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通过全面开展财政支出绩效评价，强化财政支出绩效理念，科学合理编制年度预算，切实发挥财政资金资源配置作用，逐步建立以科学理财为基础，以精细化管理为手段，以评价结果为导向，以实施过程为监管对象的预算管理体系。同时可以使我镇的各项指标数据更加清晰明了，有利于我镇2021年各项工作的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（二）评价方法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根据衡南县财政局《衡南县预算绩效管理工作考核办法》（南财预[2015]174号）及县财政局会议精神，我镇成立了绩效评价工作组，于2022年4月中旬</w:t>
      </w:r>
      <w:bookmarkStart w:id="0" w:name="_GoBack"/>
      <w:bookmarkEnd w:id="0"/>
      <w:r>
        <w:rPr>
          <w:rFonts w:hint="eastAsia" w:ascii="仿宋" w:hAnsi="仿宋" w:eastAsia="仿宋" w:cs="Times New Roman"/>
          <w:b w:val="0"/>
          <w:bCs/>
          <w:color w:val="383838"/>
          <w:kern w:val="2"/>
          <w:sz w:val="32"/>
          <w:szCs w:val="24"/>
          <w:shd w:val="clear" w:color="auto" w:fill="FFFFFF"/>
          <w:lang w:val="en-US" w:eastAsia="zh-CN" w:bidi="ar-SA"/>
        </w:rPr>
        <w:t>起开展了部门整体支出绩效评价工作，具体工作方法包括：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1、查阅资料。查阅2021年度预算安排、预算追加、经费支出、资金管理、资产管理等相关文件资料和财务凭证。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2、核实数据。对2021年度部门整体支出数据的准确性、真实性进行核实，将2021年度部门整体支出情况与2021年度预算情况、2021年度部门整体支出情况进行比较分析。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3、实地查看。现场查看各类实物资产。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4、汇总归纳。根据取得的各项数据及文件资料，结合现场评价情况进行综合分析、归纳汇总，填写基础数据表、评价指标评分表。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5、形成绩效评价报告。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黑体" w:eastAsia="黑体"/>
          <w:sz w:val="32"/>
          <w:szCs w:val="32"/>
          <w:lang w:val="en-US" w:eastAsia="zh-CN"/>
        </w:rPr>
        <w:t>五</w:t>
      </w:r>
      <w:r>
        <w:rPr>
          <w:rFonts w:hint="eastAsia" w:ascii="黑体" w:eastAsia="黑体"/>
          <w:sz w:val="32"/>
          <w:szCs w:val="32"/>
        </w:rPr>
        <w:t>、</w:t>
      </w:r>
      <w:r>
        <w:rPr>
          <w:rFonts w:hint="eastAsia" w:ascii="黑体" w:eastAsia="黑体"/>
          <w:sz w:val="32"/>
          <w:szCs w:val="32"/>
          <w:lang w:val="en-US" w:eastAsia="zh-CN"/>
        </w:rPr>
        <w:t>部门总体支出</w:t>
      </w:r>
      <w:r>
        <w:rPr>
          <w:rFonts w:hint="eastAsia" w:ascii="黑体" w:eastAsia="黑体"/>
          <w:sz w:val="32"/>
          <w:szCs w:val="32"/>
        </w:rPr>
        <w:t>绩效评价</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2021年我镇根据年初工作规划及财政预算计划，积极履职、强化管理，较好的完成了年度工作目标。通过加强预算收支管理、不断建立健全内部管理制度、梳理内部管理流程，部门整体支出管理情况得到提升。我镇2021年度部门整体支出绩效评价自评得分为94.5分。具体工作主要体现在以下几个方面：</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一是进一步规范财务管理，加强预算管理。根据中央八项规定有关精神以及财务管理方面的法律、法规和审计等部门的意见，我镇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编制内在职人员控制率小于100%，支出总额控制在预算总额以内。</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二是依法依规公开部门预决算。根据全县部门预决算公开工作统一安排部署，我部公开了2021年部门预算和“三公”经费预算，社会反响良好，圆满完成了“三公”经费预算公开工作。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三是加强资产管理。建立了资产管理制度，固定资产利用率高于90%，定期进行了资产盘点和资产清理，总体执行情况良好。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四是资金效益方面。在资金监管同时对各年龄层次的村民群众进行公众满意度进行调查，就水污染改善、河道清理、农村清洁工程、生活压力、居住条件、街道绿化、乡村及镇区风貌、出行便捷与否、村民活动场所建设、文化设施建设、治安情况、基础设施建设等多面方面的内容调查，通过调查分析获取了人民群众对生态环境的健康度、居住生活的舒适度、工作出行的便捷度、居住生活的安全度各方面的评价，满意度程度达到百分之九十八分。</w:t>
      </w:r>
    </w:p>
    <w:p>
      <w:pPr>
        <w:keepNext w:val="0"/>
        <w:keepLines w:val="0"/>
        <w:pageBreakBefore w:val="0"/>
        <w:widowControl w:val="0"/>
        <w:kinsoku/>
        <w:wordWrap/>
        <w:overflowPunct/>
        <w:topLinePunct w:val="0"/>
        <w:autoSpaceDE/>
        <w:autoSpaceDN/>
        <w:bidi w:val="0"/>
        <w:adjustRightInd/>
        <w:snapToGrid/>
        <w:spacing w:afterAutospacing="0" w:line="640" w:lineRule="exact"/>
        <w:ind w:firstLine="640" w:firstLineChars="200"/>
        <w:textAlignment w:val="auto"/>
        <w:rPr>
          <w:rFonts w:hint="default" w:ascii="仿宋" w:hAnsi="仿宋" w:eastAsia="仿宋" w:cs="Times New Roman"/>
          <w:b w:val="0"/>
          <w:bCs/>
          <w:color w:val="383838"/>
          <w:sz w:val="32"/>
          <w:shd w:val="clear" w:color="auto" w:fill="FFFFFF"/>
          <w:lang w:val="en-US" w:eastAsia="zh-CN"/>
        </w:rPr>
      </w:pPr>
      <w:r>
        <w:rPr>
          <w:rFonts w:hint="eastAsia" w:ascii="仿宋" w:hAnsi="仿宋" w:eastAsia="仿宋" w:cs="Times New Roman"/>
          <w:b w:val="0"/>
          <w:bCs/>
          <w:color w:val="383838"/>
          <w:sz w:val="32"/>
          <w:shd w:val="clear" w:color="auto" w:fill="FFFFFF"/>
          <w:lang w:val="en-US" w:eastAsia="zh-CN"/>
        </w:rPr>
        <w:t>五是项目支出方面，主要是村级转移支付和新农村建设。村级转移性支付项目主要用于村级工作运转，包含村干部工资、妇女及小组长工资、村级办公运转经费、离任村干生活补助、会议误工、交通补助以及其他支出，其他支出包含农村清洁工程资金等。2021年村级转移支付项目支付到达村账村均金额超过县级下达拨付的最低标准，及时、达标的完成了支付，充分保障了村干办公、村委的正常合理支出，得到村干部及民众的好评。新农村建设资金主要用于村组道路修建、维修、硬化，塘坝扩容、硬化、河道清淤、硬化等农村基础设施建设，方便群众出行，改善饮水、加强灌溉，得到了民众的高度认可。</w:t>
      </w:r>
    </w:p>
    <w:p>
      <w:pPr>
        <w:keepNext w:val="0"/>
        <w:keepLines w:val="0"/>
        <w:pageBreakBefore w:val="0"/>
        <w:kinsoku/>
        <w:wordWrap/>
        <w:overflowPunct/>
        <w:topLinePunct w:val="0"/>
        <w:autoSpaceDE/>
        <w:bidi w:val="0"/>
        <w:adjustRightInd/>
        <w:spacing w:before="570" w:beforeLines="182" w:beforeAutospacing="0" w:after="159" w:afterLines="50" w:afterAutospacing="0" w:line="600" w:lineRule="exact"/>
        <w:textAlignment w:val="auto"/>
        <w:rPr>
          <w:rFonts w:hint="eastAsia"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、存在的主要问题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1.预决算项目支出编制需进一步明确、精细化。同时项目执行率需进一步提高。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 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 。</w:t>
      </w:r>
    </w:p>
    <w:p>
      <w:pPr>
        <w:keepNext w:val="0"/>
        <w:keepLines w:val="0"/>
        <w:pageBreakBefore w:val="0"/>
        <w:kinsoku/>
        <w:wordWrap/>
        <w:overflowPunct/>
        <w:topLinePunct w:val="0"/>
        <w:autoSpaceDE/>
        <w:autoSpaceDN/>
        <w:bidi w:val="0"/>
        <w:adjustRightInd/>
        <w:snapToGrid/>
        <w:spacing w:before="159" w:beforeLines="50" w:beforeAutospacing="0" w:after="159" w:afterLines="50" w:afterAutospacing="0" w:line="600" w:lineRule="exact"/>
        <w:textAlignment w:val="auto"/>
        <w:rPr>
          <w:rFonts w:hint="eastAsia"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、改进措施及建议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1、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2、合理安排会计岗位，强烈要求提升村级会计人员工作能力，增加业务知识培训，加强决算工作与财务处理工作对接。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Times New Roman"/>
          <w:b w:val="0"/>
          <w:bCs/>
          <w:color w:val="383838"/>
          <w:kern w:val="2"/>
          <w:sz w:val="32"/>
          <w:szCs w:val="24"/>
          <w:shd w:val="clear" w:color="auto" w:fill="FFFFFF"/>
          <w:lang w:val="en-US" w:eastAsia="zh-CN" w:bidi="ar-SA"/>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right"/>
        <w:rPr>
          <w:rFonts w:hint="eastAsia"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 衡南县硫市镇人民政府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 w:lineRule="atLeast"/>
        <w:ind w:left="0" w:right="0" w:firstLine="420"/>
        <w:jc w:val="right"/>
        <w:rPr>
          <w:rFonts w:hint="default" w:ascii="仿宋" w:hAnsi="仿宋" w:eastAsia="仿宋" w:cs="Times New Roman"/>
          <w:b w:val="0"/>
          <w:bCs/>
          <w:color w:val="383838"/>
          <w:kern w:val="2"/>
          <w:sz w:val="32"/>
          <w:szCs w:val="24"/>
          <w:shd w:val="clear" w:color="auto" w:fill="FFFFFF"/>
          <w:lang w:val="en-US" w:eastAsia="zh-CN" w:bidi="ar-SA"/>
        </w:rPr>
      </w:pPr>
      <w:r>
        <w:rPr>
          <w:rFonts w:hint="eastAsia" w:ascii="仿宋" w:hAnsi="仿宋" w:eastAsia="仿宋" w:cs="Times New Roman"/>
          <w:b w:val="0"/>
          <w:bCs/>
          <w:color w:val="383838"/>
          <w:kern w:val="2"/>
          <w:sz w:val="32"/>
          <w:szCs w:val="24"/>
          <w:shd w:val="clear" w:color="auto" w:fill="FFFFFF"/>
          <w:lang w:val="en-US" w:eastAsia="zh-CN" w:bidi="ar-SA"/>
        </w:rPr>
        <w:t xml:space="preserve">2022年4月27日 </w:t>
      </w:r>
    </w:p>
    <w:p/>
    <w:sectPr>
      <w:pgSz w:w="11906" w:h="16838"/>
      <w:pgMar w:top="1440" w:right="1800" w:bottom="173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0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pPr>
        <w:ind w:left="1050" w:leftChars="0" w:firstLine="0" w:firstLineChars="0"/>
      </w:pPr>
      <w:rPr>
        <w:rFonts w:hint="eastAsia"/>
      </w:rPr>
    </w:lvl>
  </w:abstractNum>
  <w:abstractNum w:abstractNumId="1">
    <w:nsid w:val="3A8804C7"/>
    <w:multiLevelType w:val="singleLevel"/>
    <w:tmpl w:val="3A8804C7"/>
    <w:lvl w:ilvl="0" w:tentative="0">
      <w:start w:val="1"/>
      <w:numFmt w:val="chineseCounting"/>
      <w:suff w:val="nothing"/>
      <w:lvlText w:val="（%1）"/>
      <w:lvlJc w:val="left"/>
      <w:rPr>
        <w:rFonts w:hint="eastAsia"/>
      </w:rPr>
    </w:lvl>
  </w:abstractNum>
  <w:abstractNum w:abstractNumId="2">
    <w:nsid w:val="55EFAA59"/>
    <w:multiLevelType w:val="singleLevel"/>
    <w:tmpl w:val="55EFAA59"/>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OWQ1MGM0MGJiMDAwNjA2MjRkYTkxZWJlYTZmZDAifQ=="/>
  </w:docVars>
  <w:rsids>
    <w:rsidRoot w:val="00000000"/>
    <w:rsid w:val="033D32D9"/>
    <w:rsid w:val="08976C04"/>
    <w:rsid w:val="0F0D4910"/>
    <w:rsid w:val="0F4C51BE"/>
    <w:rsid w:val="10C16731"/>
    <w:rsid w:val="1FE2357F"/>
    <w:rsid w:val="231D268B"/>
    <w:rsid w:val="2EEA4BF6"/>
    <w:rsid w:val="30D469FD"/>
    <w:rsid w:val="325B7058"/>
    <w:rsid w:val="3ED66130"/>
    <w:rsid w:val="419F6468"/>
    <w:rsid w:val="41F06D62"/>
    <w:rsid w:val="461079B5"/>
    <w:rsid w:val="49D07917"/>
    <w:rsid w:val="4EB43471"/>
    <w:rsid w:val="4F24177D"/>
    <w:rsid w:val="56045A83"/>
    <w:rsid w:val="5DED0B89"/>
    <w:rsid w:val="61C51262"/>
    <w:rsid w:val="6925087C"/>
    <w:rsid w:val="6B280A98"/>
    <w:rsid w:val="6C094F40"/>
    <w:rsid w:val="72CF1B9D"/>
    <w:rsid w:val="7B0F3D1D"/>
    <w:rsid w:val="7E296A06"/>
    <w:rsid w:val="7EFF09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styleId="2">
    <w:name w:val="footer"/>
    <w:qFormat/>
    <w:uiPriority w:val="99"/>
    <w:pPr>
      <w:tabs>
        <w:tab w:val="center" w:pos="4153"/>
        <w:tab w:val="right" w:pos="8306"/>
      </w:tabs>
      <w:snapToGrid w:val="0"/>
      <w:spacing w:beforeLines="0" w:afterLines="0"/>
      <w:jc w:val="left"/>
    </w:pPr>
    <w:rPr>
      <w:rFonts w:hint="default" w:ascii="Times New Roman" w:hAnsi="Times New Roman" w:eastAsia="宋体" w:cs="Times New Roman"/>
      <w:kern w:val="2"/>
      <w:sz w:val="18"/>
    </w:rPr>
  </w:style>
  <w:style w:type="paragraph" w:styleId="4">
    <w:name w:val="Normal (Web)"/>
    <w:basedOn w:val="1"/>
    <w:qFormat/>
    <w:uiPriority w:val="0"/>
    <w:pPr>
      <w:jc w:val="left"/>
    </w:pPr>
    <w:rPr>
      <w:kern w:val="0"/>
      <w:sz w:val="18"/>
      <w:szCs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4517</Words>
  <Characters>4921</Characters>
  <Paragraphs>74</Paragraphs>
  <TotalTime>161</TotalTime>
  <ScaleCrop>false</ScaleCrop>
  <LinksUpToDate>false</LinksUpToDate>
  <CharactersWithSpaces>5529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2018-01-31T04:49:00Z</dcterms:created>
  <dc:creator>Administrator</dc:creator>
  <cp:lastModifiedBy>lenovo</cp:lastModifiedBy>
  <dcterms:modified xsi:type="dcterms:W3CDTF">2022-11-24T03:55:35Z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CE9A386728B845228995D37F2A3B6111</vt:lpwstr>
  </property>
</Properties>
</file>