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C8" w:rsidRDefault="00F750FE">
      <w:pPr>
        <w:jc w:val="center"/>
        <w:rPr>
          <w:rFonts w:ascii="方正小标宋_GBK" w:eastAsia="方正小标宋_GBK"/>
          <w:sz w:val="44"/>
          <w:szCs w:val="44"/>
        </w:rPr>
      </w:pPr>
      <w:r>
        <w:rPr>
          <w:rFonts w:ascii="方正小标宋_GBK" w:eastAsia="方正小标宋_GBK" w:hint="eastAsia"/>
          <w:sz w:val="44"/>
          <w:szCs w:val="44"/>
        </w:rPr>
        <w:t>衡南县部门整体支出绩效自评报告</w:t>
      </w:r>
    </w:p>
    <w:p w:rsidR="002718C8" w:rsidRDefault="002718C8"/>
    <w:p w:rsidR="002718C8" w:rsidRDefault="00F750FE">
      <w:pPr>
        <w:jc w:val="center"/>
        <w:rPr>
          <w:rFonts w:ascii="仿宋_GB2312" w:eastAsia="仿宋_GB2312"/>
          <w:sz w:val="32"/>
          <w:szCs w:val="32"/>
        </w:rPr>
      </w:pPr>
      <w:r>
        <w:rPr>
          <w:rFonts w:ascii="仿宋_GB2312" w:eastAsia="仿宋_GB2312" w:hint="eastAsia"/>
          <w:sz w:val="32"/>
          <w:szCs w:val="32"/>
        </w:rPr>
        <w:t>（ 20</w:t>
      </w:r>
      <w:r>
        <w:rPr>
          <w:rFonts w:ascii="仿宋_GB2312" w:eastAsia="仿宋_GB2312" w:hint="eastAsia"/>
          <w:sz w:val="32"/>
          <w:szCs w:val="32"/>
          <w:u w:val="single"/>
        </w:rPr>
        <w:t>21</w:t>
      </w:r>
      <w:r>
        <w:rPr>
          <w:rFonts w:ascii="仿宋_GB2312" w:eastAsia="仿宋_GB2312" w:hint="eastAsia"/>
          <w:sz w:val="32"/>
          <w:szCs w:val="32"/>
        </w:rPr>
        <w:t>年度 ）</w:t>
      </w:r>
    </w:p>
    <w:p w:rsidR="002718C8" w:rsidRDefault="002718C8"/>
    <w:p w:rsidR="002718C8" w:rsidRDefault="002718C8"/>
    <w:p w:rsidR="002718C8" w:rsidRDefault="002718C8"/>
    <w:p w:rsidR="002718C8" w:rsidRDefault="00F750FE">
      <w:pPr>
        <w:ind w:firstLineChars="200" w:firstLine="640"/>
        <w:rPr>
          <w:rFonts w:ascii="仿宋_GB2312" w:eastAsia="仿宋_GB2312"/>
          <w:sz w:val="32"/>
          <w:szCs w:val="32"/>
        </w:rPr>
      </w:pPr>
      <w:r>
        <w:rPr>
          <w:rFonts w:ascii="仿宋_GB2312" w:eastAsia="仿宋_GB2312" w:hint="eastAsia"/>
          <w:sz w:val="32"/>
          <w:szCs w:val="32"/>
        </w:rPr>
        <w:t xml:space="preserve">部门(单位)名称：衡南县文学艺术界联合会      </w:t>
      </w:r>
    </w:p>
    <w:p w:rsidR="002718C8" w:rsidRDefault="00F750FE">
      <w:pPr>
        <w:ind w:firstLineChars="200" w:firstLine="640"/>
        <w:rPr>
          <w:rFonts w:ascii="仿宋_GB2312" w:eastAsia="仿宋_GB2312"/>
          <w:sz w:val="32"/>
          <w:szCs w:val="32"/>
        </w:rPr>
      </w:pPr>
      <w:r>
        <w:rPr>
          <w:rFonts w:ascii="仿宋_GB2312" w:eastAsia="仿宋_GB2312" w:hint="eastAsia"/>
          <w:sz w:val="32"/>
          <w:szCs w:val="32"/>
        </w:rPr>
        <w:t xml:space="preserve">预算编码：                   </w:t>
      </w:r>
    </w:p>
    <w:p w:rsidR="002718C8" w:rsidRDefault="00F750FE">
      <w:pPr>
        <w:ind w:firstLineChars="200" w:firstLine="640"/>
        <w:rPr>
          <w:rFonts w:ascii="仿宋_GB2312" w:eastAsia="仿宋_GB2312"/>
          <w:sz w:val="32"/>
          <w:szCs w:val="32"/>
        </w:rPr>
      </w:pPr>
      <w:r>
        <w:rPr>
          <w:rFonts w:ascii="仿宋_GB2312" w:eastAsia="仿宋_GB2312" w:hint="eastAsia"/>
          <w:sz w:val="32"/>
          <w:szCs w:val="32"/>
        </w:rPr>
        <w:t xml:space="preserve">评价方式：部门（单位）自评☑  </w:t>
      </w:r>
    </w:p>
    <w:p w:rsidR="002718C8" w:rsidRDefault="00F750FE">
      <w:pPr>
        <w:ind w:firstLineChars="700" w:firstLine="2240"/>
        <w:rPr>
          <w:rFonts w:ascii="仿宋_GB2312" w:eastAsia="仿宋_GB2312"/>
          <w:sz w:val="32"/>
          <w:szCs w:val="32"/>
        </w:rPr>
      </w:pPr>
      <w:r>
        <w:rPr>
          <w:rFonts w:ascii="仿宋_GB2312" w:eastAsia="仿宋_GB2312" w:hint="eastAsia"/>
          <w:sz w:val="32"/>
          <w:szCs w:val="32"/>
        </w:rPr>
        <w:t>中介机构评价□</w:t>
      </w:r>
    </w:p>
    <w:p w:rsidR="002718C8" w:rsidRDefault="00F750FE">
      <w:pPr>
        <w:ind w:firstLineChars="200" w:firstLine="640"/>
        <w:rPr>
          <w:rFonts w:ascii="仿宋_GB2312" w:eastAsia="仿宋_GB2312"/>
          <w:sz w:val="32"/>
          <w:szCs w:val="32"/>
        </w:rPr>
      </w:pPr>
      <w:r>
        <w:rPr>
          <w:rFonts w:ascii="仿宋_GB2312" w:eastAsia="仿宋_GB2312" w:hint="eastAsia"/>
          <w:sz w:val="32"/>
          <w:szCs w:val="32"/>
        </w:rPr>
        <w:t>评价机构：部门（单位）评价组☑</w:t>
      </w:r>
    </w:p>
    <w:p w:rsidR="002718C8" w:rsidRDefault="00F750FE">
      <w:pPr>
        <w:ind w:firstLineChars="700" w:firstLine="2240"/>
        <w:rPr>
          <w:rFonts w:ascii="仿宋_GB2312" w:eastAsia="仿宋_GB2312"/>
          <w:sz w:val="32"/>
          <w:szCs w:val="32"/>
        </w:rPr>
      </w:pPr>
      <w:r>
        <w:rPr>
          <w:rFonts w:ascii="仿宋_GB2312" w:eastAsia="仿宋_GB2312" w:hint="eastAsia"/>
          <w:sz w:val="32"/>
          <w:szCs w:val="32"/>
        </w:rPr>
        <w:t>中介机构□</w:t>
      </w:r>
    </w:p>
    <w:p w:rsidR="002718C8" w:rsidRDefault="002718C8"/>
    <w:p w:rsidR="002718C8" w:rsidRDefault="002718C8"/>
    <w:p w:rsidR="002718C8" w:rsidRDefault="002718C8"/>
    <w:p w:rsidR="002718C8" w:rsidRDefault="002718C8"/>
    <w:p w:rsidR="002718C8" w:rsidRDefault="002718C8"/>
    <w:p w:rsidR="002718C8" w:rsidRDefault="002718C8"/>
    <w:p w:rsidR="002718C8" w:rsidRDefault="002718C8"/>
    <w:p w:rsidR="002718C8" w:rsidRDefault="002718C8"/>
    <w:p w:rsidR="002718C8" w:rsidRDefault="002718C8"/>
    <w:p w:rsidR="002718C8" w:rsidRDefault="002718C8"/>
    <w:p w:rsidR="002718C8" w:rsidRDefault="002718C8"/>
    <w:p w:rsidR="002718C8" w:rsidRDefault="00F750FE">
      <w:pPr>
        <w:jc w:val="center"/>
        <w:rPr>
          <w:rFonts w:ascii="仿宋_GB2312" w:eastAsia="仿宋_GB2312"/>
          <w:sz w:val="32"/>
          <w:szCs w:val="32"/>
        </w:rPr>
      </w:pPr>
      <w:r>
        <w:rPr>
          <w:rFonts w:ascii="仿宋_GB2312" w:eastAsia="仿宋_GB2312" w:hint="eastAsia"/>
          <w:sz w:val="32"/>
          <w:szCs w:val="32"/>
        </w:rPr>
        <w:t>报告日期：   2022 年 04月 25日</w:t>
      </w:r>
    </w:p>
    <w:p w:rsidR="002718C8" w:rsidRDefault="00F750FE">
      <w:pPr>
        <w:spacing w:line="580" w:lineRule="exact"/>
        <w:rPr>
          <w:rFonts w:eastAsia="仿宋_GB2312"/>
          <w:sz w:val="32"/>
          <w:szCs w:val="32"/>
        </w:rPr>
      </w:pPr>
      <w:r>
        <w:rPr>
          <w:rFonts w:eastAsia="仿宋_GB2312"/>
          <w:sz w:val="32"/>
          <w:szCs w:val="32"/>
        </w:rPr>
        <w:t xml:space="preserve"> </w:t>
      </w:r>
    </w:p>
    <w:p w:rsidR="002718C8" w:rsidRDefault="002718C8">
      <w:pPr>
        <w:spacing w:line="580" w:lineRule="exact"/>
        <w:ind w:rightChars="-159" w:right="-334"/>
        <w:jc w:val="center"/>
        <w:rPr>
          <w:rFonts w:ascii="Calibri" w:hAnsi="Calibri"/>
          <w:b/>
          <w:bCs/>
          <w:sz w:val="36"/>
          <w:szCs w:val="36"/>
        </w:rPr>
      </w:pPr>
    </w:p>
    <w:p w:rsidR="002718C8" w:rsidRDefault="002718C8">
      <w:pPr>
        <w:spacing w:line="580" w:lineRule="exact"/>
        <w:ind w:rightChars="-159" w:right="-334"/>
        <w:jc w:val="center"/>
        <w:rPr>
          <w:rFonts w:ascii="Calibri" w:hAnsi="Calibri"/>
          <w:b/>
          <w:bCs/>
          <w:sz w:val="36"/>
          <w:szCs w:val="36"/>
        </w:rPr>
      </w:pPr>
    </w:p>
    <w:p w:rsidR="002718C8" w:rsidRDefault="002718C8">
      <w:pPr>
        <w:spacing w:line="580" w:lineRule="exact"/>
        <w:ind w:rightChars="-159" w:right="-334"/>
        <w:jc w:val="center"/>
        <w:rPr>
          <w:rFonts w:ascii="Calibri" w:hAnsi="Calibri"/>
          <w:b/>
          <w:bCs/>
          <w:sz w:val="36"/>
          <w:szCs w:val="36"/>
        </w:rPr>
      </w:pPr>
    </w:p>
    <w:p w:rsidR="002718C8" w:rsidRDefault="002718C8">
      <w:pPr>
        <w:spacing w:line="580" w:lineRule="exact"/>
        <w:ind w:rightChars="-159" w:right="-334"/>
        <w:jc w:val="center"/>
        <w:rPr>
          <w:rFonts w:ascii="Calibri" w:hAnsi="Calibri"/>
          <w:b/>
          <w:bCs/>
          <w:sz w:val="36"/>
          <w:szCs w:val="36"/>
        </w:rPr>
      </w:pPr>
    </w:p>
    <w:p w:rsidR="002718C8" w:rsidRDefault="002718C8">
      <w:pPr>
        <w:spacing w:line="580" w:lineRule="exact"/>
        <w:ind w:rightChars="-159" w:right="-334"/>
        <w:jc w:val="center"/>
        <w:rPr>
          <w:rFonts w:ascii="Calibri" w:hAnsi="Calibri"/>
          <w:b/>
          <w:bCs/>
          <w:sz w:val="36"/>
          <w:szCs w:val="36"/>
        </w:rPr>
      </w:pPr>
    </w:p>
    <w:p w:rsidR="002718C8" w:rsidRDefault="00F750FE" w:rsidP="00F750FE">
      <w:pPr>
        <w:spacing w:line="560" w:lineRule="exact"/>
        <w:ind w:rightChars="-159" w:right="-334"/>
        <w:jc w:val="center"/>
        <w:rPr>
          <w:rFonts w:ascii="Calibri" w:hAnsi="Calibri"/>
          <w:b/>
          <w:bCs/>
          <w:sz w:val="36"/>
          <w:szCs w:val="36"/>
        </w:rPr>
      </w:pPr>
      <w:r>
        <w:rPr>
          <w:rFonts w:ascii="Calibri" w:hAnsi="Calibri" w:hint="eastAsia"/>
          <w:b/>
          <w:bCs/>
          <w:sz w:val="36"/>
          <w:szCs w:val="36"/>
        </w:rPr>
        <w:t>衡南县文学艺术界联合会部门整体支出绩效评价报告</w:t>
      </w:r>
    </w:p>
    <w:p w:rsidR="002718C8" w:rsidRDefault="002718C8" w:rsidP="00F750FE">
      <w:pPr>
        <w:spacing w:line="560" w:lineRule="exact"/>
        <w:ind w:firstLineChars="200" w:firstLine="600"/>
        <w:rPr>
          <w:rFonts w:ascii="仿宋" w:eastAsia="仿宋" w:hAnsi="仿宋" w:cs="仿宋"/>
          <w:sz w:val="30"/>
          <w:szCs w:val="30"/>
        </w:rPr>
      </w:pPr>
    </w:p>
    <w:p w:rsidR="002718C8" w:rsidRDefault="00F750FE" w:rsidP="00F750F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为加强财政预算资金管理，进一步规范预算资金使用，提高财政资金使用效益，根据《衡南县财政局关于开展2022年度财政资金绩效自评工作的通知》（清财绩[2022]33号）要求，我单位对2021年度本单位财政性资金整体使用情况进行了绩效自评，现将具体绩效评价情况报告如下：</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b/>
          <w:sz w:val="30"/>
          <w:szCs w:val="30"/>
        </w:rPr>
        <w:t>一、部门基本概况</w:t>
      </w:r>
    </w:p>
    <w:p w:rsidR="002718C8" w:rsidRDefault="00F750FE" w:rsidP="00F750FE">
      <w:pPr>
        <w:widowControl/>
        <w:spacing w:line="560" w:lineRule="exact"/>
        <w:ind w:firstLine="600"/>
        <w:jc w:val="left"/>
        <w:rPr>
          <w:rFonts w:ascii="仿宋" w:eastAsia="仿宋" w:hAnsi="仿宋" w:cs="仿宋"/>
          <w:sz w:val="30"/>
          <w:szCs w:val="30"/>
        </w:rPr>
      </w:pPr>
      <w:r>
        <w:rPr>
          <w:rFonts w:ascii="仿宋" w:eastAsia="仿宋" w:hAnsi="仿宋" w:cs="仿宋" w:hint="eastAsia"/>
          <w:sz w:val="30"/>
          <w:szCs w:val="30"/>
        </w:rPr>
        <w:t>衡南县文学艺术界联合会是县委领导下的群众文艺团体，是党和政府联系广大文艺工作者的桥梁和纽带。衡南县文学艺术界联合会是全额财政拨款单位，纳入财政会计集中核算和国库集中支付体系，财务制度执行《预算法》、《政府会计制度》。</w:t>
      </w:r>
    </w:p>
    <w:p w:rsidR="002718C8" w:rsidRDefault="00F750FE" w:rsidP="00F750FE">
      <w:pPr>
        <w:widowControl/>
        <w:spacing w:line="560" w:lineRule="exact"/>
        <w:ind w:firstLineChars="100" w:firstLine="301"/>
        <w:jc w:val="left"/>
        <w:rPr>
          <w:rFonts w:ascii="仿宋" w:eastAsia="仿宋" w:hAnsi="仿宋" w:cs="仿宋"/>
          <w:b/>
          <w:bCs/>
          <w:sz w:val="30"/>
          <w:szCs w:val="30"/>
        </w:rPr>
      </w:pPr>
      <w:r>
        <w:rPr>
          <w:rFonts w:ascii="仿宋" w:eastAsia="仿宋" w:hAnsi="仿宋" w:cs="仿宋" w:hint="eastAsia"/>
          <w:b/>
          <w:bCs/>
          <w:sz w:val="30"/>
          <w:szCs w:val="30"/>
        </w:rPr>
        <w:t>（一）部门职能</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1、组织指导全县各文艺家协会、广大文艺工作者，遵循“二为”方向和“双百”方针积极开展创作、演出、展出活动，繁荣我县的社会主义文艺事业。</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2、做好联络、协调、服务工作，团结广大文艺工作者，按照代表先进文化发展方向的要求，深入生活，创作出健康向上的优秀文艺作品。</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3、会同有关部门，开展全县性的重大文艺活动。</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4、组织各团体会员和广大文艺工作者，积极参与省市内外、国内外文化艺术交流活动。</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lastRenderedPageBreak/>
        <w:t>5、组织广大文艺创作、评论工作者，开展文艺理论研究和文艺评奖活动，探索繁荣发展社会主义文艺事业的新思路、新途径，激发文艺工作者的创作热情。</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6、采取多种形式和途径，发现和培养我县各种文艺人才，为优秀艺术人才的成长创造良好的社会环境。</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7、向县委和县政府反映团体会员和文艺工作者的意见和要求，依法维护他们的合法权益。</w:t>
      </w:r>
      <w:r>
        <w:rPr>
          <w:rFonts w:ascii="仿宋" w:eastAsia="仿宋" w:hAnsi="仿宋" w:cs="仿宋"/>
          <w:sz w:val="30"/>
          <w:szCs w:val="30"/>
        </w:rPr>
        <w:t> </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8、指导各文艺家协会搞好思想建设、组织建设和作风建设，协助县委、县政府做好文艺工作者的思想政治工作。</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9、办好文艺杂志，兴办其它为繁荣文艺服务的文化产业。</w:t>
      </w:r>
      <w:r>
        <w:rPr>
          <w:rFonts w:ascii="仿宋" w:eastAsia="仿宋" w:hAnsi="仿宋" w:cs="仿宋"/>
          <w:sz w:val="30"/>
          <w:szCs w:val="30"/>
        </w:rPr>
        <w:t> </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0、完成县委、县政府交办的其他工作任务。</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b/>
          <w:sz w:val="30"/>
          <w:szCs w:val="30"/>
        </w:rPr>
        <w:t>（二）机构设置</w:t>
      </w:r>
      <w:r>
        <w:rPr>
          <w:rFonts w:ascii="仿宋" w:eastAsia="仿宋" w:hAnsi="仿宋" w:cs="仿宋"/>
          <w:sz w:val="30"/>
          <w:szCs w:val="30"/>
        </w:rPr>
        <w:br/>
      </w:r>
      <w:r>
        <w:rPr>
          <w:rFonts w:ascii="仿宋" w:eastAsia="仿宋" w:hAnsi="仿宋" w:cs="仿宋" w:hint="eastAsia"/>
          <w:sz w:val="30"/>
          <w:szCs w:val="30"/>
        </w:rPr>
        <w:t xml:space="preserve">　　文联内设</w:t>
      </w:r>
      <w:r>
        <w:rPr>
          <w:rFonts w:ascii="仿宋" w:eastAsia="仿宋" w:hAnsi="仿宋" w:cs="仿宋"/>
          <w:sz w:val="30"/>
          <w:szCs w:val="30"/>
        </w:rPr>
        <w:t>1</w:t>
      </w:r>
      <w:r>
        <w:rPr>
          <w:rFonts w:ascii="仿宋" w:eastAsia="仿宋" w:hAnsi="仿宋" w:cs="仿宋" w:hint="eastAsia"/>
          <w:sz w:val="30"/>
          <w:szCs w:val="30"/>
        </w:rPr>
        <w:t>室</w:t>
      </w:r>
      <w:r>
        <w:rPr>
          <w:rFonts w:ascii="仿宋" w:eastAsia="仿宋" w:hAnsi="仿宋" w:cs="仿宋"/>
          <w:sz w:val="30"/>
          <w:szCs w:val="30"/>
        </w:rPr>
        <w:t>1</w:t>
      </w:r>
      <w:r>
        <w:rPr>
          <w:rFonts w:ascii="仿宋" w:eastAsia="仿宋" w:hAnsi="仿宋" w:cs="仿宋" w:hint="eastAsia"/>
          <w:sz w:val="30"/>
          <w:szCs w:val="30"/>
        </w:rPr>
        <w:t>部（办公室、组织联络部）。</w:t>
      </w:r>
    </w:p>
    <w:p w:rsidR="002718C8" w:rsidRDefault="00F750FE" w:rsidP="00F750FE">
      <w:pPr>
        <w:pStyle w:val="a0"/>
        <w:spacing w:line="56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（三）人员编制情况</w:t>
      </w:r>
    </w:p>
    <w:p w:rsidR="002718C8" w:rsidRDefault="00F750FE" w:rsidP="00F750FE">
      <w:pPr>
        <w:widowControl/>
        <w:spacing w:line="560" w:lineRule="exact"/>
        <w:ind w:firstLineChars="150" w:firstLine="450"/>
        <w:jc w:val="left"/>
        <w:rPr>
          <w:rFonts w:ascii="仿宋" w:eastAsia="仿宋" w:hAnsi="仿宋" w:cs="仿宋"/>
          <w:sz w:val="30"/>
          <w:szCs w:val="30"/>
        </w:rPr>
      </w:pPr>
      <w:r>
        <w:rPr>
          <w:rFonts w:ascii="仿宋" w:eastAsia="仿宋" w:hAnsi="仿宋" w:cs="仿宋" w:hint="eastAsia"/>
          <w:sz w:val="30"/>
          <w:szCs w:val="30"/>
        </w:rPr>
        <w:t>截止2021年底本单位实有人员共计4人，其中全额事业编制4人。</w:t>
      </w:r>
    </w:p>
    <w:p w:rsidR="002718C8" w:rsidRDefault="00F750FE" w:rsidP="00F750FE">
      <w:pPr>
        <w:widowControl/>
        <w:shd w:val="clear" w:color="auto" w:fill="FFFFFF"/>
        <w:spacing w:line="560" w:lineRule="exact"/>
        <w:ind w:firstLine="555"/>
        <w:jc w:val="left"/>
        <w:rPr>
          <w:rFonts w:ascii="仿宋" w:eastAsia="仿宋" w:hAnsi="仿宋" w:cs="仿宋"/>
          <w:b/>
          <w:sz w:val="30"/>
          <w:szCs w:val="30"/>
        </w:rPr>
      </w:pPr>
      <w:r>
        <w:rPr>
          <w:rFonts w:ascii="仿宋" w:eastAsia="仿宋" w:hAnsi="仿宋" w:cs="仿宋" w:hint="eastAsia"/>
          <w:b/>
          <w:sz w:val="30"/>
          <w:szCs w:val="30"/>
        </w:rPr>
        <w:t>三、部门整体支出管理及使用情况</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本单位只有本级，没有其他二级预算单位，因此，纳入2021年部门预算编制的只有衡南县文学艺术界联合会本级。</w:t>
      </w:r>
    </w:p>
    <w:p w:rsidR="002718C8" w:rsidRDefault="00F750FE" w:rsidP="00F750FE">
      <w:pPr>
        <w:pStyle w:val="a5"/>
        <w:widowControl/>
        <w:shd w:val="clear" w:color="auto" w:fill="FFFFFF"/>
        <w:spacing w:line="560" w:lineRule="exact"/>
        <w:ind w:firstLineChars="100" w:firstLine="300"/>
        <w:jc w:val="both"/>
        <w:rPr>
          <w:rFonts w:ascii="仿宋" w:eastAsia="仿宋" w:hAnsi="仿宋" w:cs="仿宋"/>
          <w:kern w:val="2"/>
          <w:sz w:val="30"/>
          <w:szCs w:val="30"/>
        </w:rPr>
      </w:pPr>
      <w:r>
        <w:rPr>
          <w:rFonts w:ascii="仿宋" w:eastAsia="仿宋" w:hAnsi="仿宋" w:cs="仿宋" w:hint="eastAsia"/>
          <w:kern w:val="2"/>
          <w:sz w:val="30"/>
          <w:szCs w:val="30"/>
        </w:rPr>
        <w:t>（一）、部门预算收支情况</w:t>
      </w:r>
    </w:p>
    <w:p w:rsidR="002718C8" w:rsidRDefault="00F750FE" w:rsidP="00F750FE">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2021年年初预算收入60.46万元，其中：一般公共预算财政拨款60.46万元，政府性基金预算财政拨款0元。一般公共预算财政拨款明细为：工资福利支出38.06万元，商品和服务支出2.40万元，对个人和家庭的补助0万元，项目支出20万元。</w:t>
      </w:r>
      <w:r>
        <w:rPr>
          <w:rFonts w:ascii="仿宋" w:eastAsia="仿宋" w:hAnsi="仿宋" w:cs="仿宋" w:hint="eastAsia"/>
          <w:sz w:val="30"/>
          <w:szCs w:val="30"/>
        </w:rPr>
        <w:lastRenderedPageBreak/>
        <w:t>收入较去年的49.91万元增加10.55万元，主要原因是新增人员1人，工资福利支出增加。 </w:t>
      </w:r>
    </w:p>
    <w:p w:rsidR="002718C8" w:rsidRDefault="00F750FE" w:rsidP="00F750FE">
      <w:pPr>
        <w:pStyle w:val="a5"/>
        <w:widowControl/>
        <w:shd w:val="clear" w:color="auto" w:fill="FFFFFF"/>
        <w:spacing w:line="560" w:lineRule="exact"/>
        <w:ind w:firstLineChars="200" w:firstLine="600"/>
        <w:jc w:val="both"/>
        <w:rPr>
          <w:rFonts w:ascii="仿宋" w:eastAsia="仿宋" w:hAnsi="仿宋" w:cs="仿宋"/>
          <w:kern w:val="2"/>
          <w:sz w:val="30"/>
          <w:szCs w:val="30"/>
        </w:rPr>
      </w:pPr>
      <w:r>
        <w:rPr>
          <w:rFonts w:ascii="仿宋" w:eastAsia="仿宋" w:hAnsi="仿宋" w:cs="仿宋" w:hint="eastAsia"/>
          <w:kern w:val="2"/>
          <w:sz w:val="30"/>
          <w:szCs w:val="30"/>
        </w:rPr>
        <w:t xml:space="preserve"> 2、2021年年初预算支出60.46万元，其中：基本支出40.46万元，项目支出20万元。支出明细为：文化旅游体育和传媒支出50.28万元，社会保障和就业6.89万元，卫生健康支出1.75万元，住房保障1.54万元。支出较去年的49.91万元增加10.55万元，主要原因是人员工资调增，工资福利支出增加。</w:t>
      </w:r>
    </w:p>
    <w:p w:rsidR="002718C8" w:rsidRDefault="00F750FE" w:rsidP="00F750FE">
      <w:pPr>
        <w:widowControl/>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（二）、部门决算收支情况</w:t>
      </w:r>
    </w:p>
    <w:p w:rsidR="002718C8" w:rsidRDefault="00F750FE" w:rsidP="00F750FE">
      <w:pPr>
        <w:widowControl/>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1、2021年决算收入情况:本年收入总计86.98万元。其中：上年结转0.2万元,一般公共预算财政拨款86.78万元、政府性基金财政预算拨款0万元。</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 xml:space="preserve">  2、2021年决算支出情况:本年支出总计86.98万元。其中：基本支出48.31万元，系保障本单位机构正常运转，完成日常工作任务发生的各项支出。主要用于干部职工工资、津补贴、办公费、差旅费、资料费、水电费和办公设备购置等日常公用经费的开支。</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项目支出38.67万元，是指单位为完成特定行政工作任务或事业发展目标而发生的支出，包括有关业务工作经费等。其中：文艺惠民基地50,000.00元，协会工作经费246,711.40元，文学艺术奖励基金50,000.00元，党建一百周年活动征文40000.00元。主要用于完成全年杂志出版，文学艺术奖励。</w:t>
      </w:r>
    </w:p>
    <w:p w:rsidR="002718C8" w:rsidRDefault="00F750FE" w:rsidP="00F750FE">
      <w:pPr>
        <w:widowControl/>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本年末结余资金0万元。</w:t>
      </w:r>
    </w:p>
    <w:p w:rsidR="002718C8" w:rsidRDefault="00F750FE" w:rsidP="00F750FE">
      <w:pPr>
        <w:spacing w:line="560" w:lineRule="exact"/>
        <w:ind w:firstLine="640"/>
        <w:rPr>
          <w:rFonts w:ascii="仿宋" w:eastAsia="仿宋" w:hAnsi="仿宋" w:cs="仿宋"/>
          <w:sz w:val="32"/>
          <w:szCs w:val="32"/>
        </w:rPr>
      </w:pPr>
      <w:r>
        <w:rPr>
          <w:rFonts w:ascii="仿宋" w:eastAsia="仿宋" w:hAnsi="仿宋" w:cs="仿宋" w:hint="eastAsia"/>
          <w:sz w:val="32"/>
          <w:szCs w:val="32"/>
        </w:rPr>
        <w:t>（三）、支出分类情况</w:t>
      </w:r>
    </w:p>
    <w:p w:rsidR="002718C8" w:rsidRDefault="00F750FE" w:rsidP="00F750FE">
      <w:pPr>
        <w:widowControl/>
        <w:shd w:val="clear" w:color="auto" w:fill="FFFFFF"/>
        <w:spacing w:line="560" w:lineRule="exact"/>
        <w:ind w:firstLine="555"/>
        <w:jc w:val="left"/>
        <w:rPr>
          <w:rFonts w:ascii="仿宋" w:eastAsia="仿宋" w:hAnsi="仿宋" w:cs="仿宋"/>
          <w:sz w:val="30"/>
          <w:szCs w:val="30"/>
          <w:lang w:val="zh-CN"/>
        </w:rPr>
      </w:pPr>
      <w:r>
        <w:rPr>
          <w:rFonts w:ascii="仿宋" w:eastAsia="仿宋" w:hAnsi="仿宋" w:cs="仿宋" w:hint="eastAsia"/>
          <w:sz w:val="30"/>
          <w:szCs w:val="30"/>
        </w:rPr>
        <w:lastRenderedPageBreak/>
        <w:t>2021年本单位总支出86.98万元，其中：一般公共预算财政拨款支出86.98万元、政府性基金财政预算拨款支出0万元。1、一般公共预算财政拨款支出明细为：一般公共服务支出22.47万元，文化旅游体育与传媒支出56.56万元，社会保障和就业4.66万元，卫生健康支出1.75万元，住房保障1.54万元；其中：基本支出48.31万元，比上年增加18.88万元，上升39.08</w:t>
      </w:r>
      <w:r>
        <w:rPr>
          <w:rFonts w:ascii="仿宋" w:eastAsia="仿宋" w:hAnsi="仿宋" w:cs="仿宋" w:hint="eastAsia"/>
          <w:sz w:val="30"/>
          <w:szCs w:val="30"/>
          <w:lang w:val="zh-CN"/>
        </w:rPr>
        <w:t>%</w:t>
      </w:r>
      <w:r>
        <w:rPr>
          <w:rFonts w:ascii="仿宋" w:eastAsia="仿宋" w:hAnsi="仿宋" w:cs="仿宋" w:hint="eastAsia"/>
          <w:sz w:val="30"/>
          <w:szCs w:val="30"/>
        </w:rPr>
        <w:t>；主要变化原因是人员增加。项目支出38.67万元，比上年增加7.99万元，上升20.66</w:t>
      </w:r>
      <w:r>
        <w:rPr>
          <w:rFonts w:ascii="仿宋" w:eastAsia="仿宋" w:hAnsi="仿宋" w:cs="仿宋" w:hint="eastAsia"/>
          <w:sz w:val="30"/>
          <w:szCs w:val="30"/>
          <w:lang w:val="zh-CN"/>
        </w:rPr>
        <w:t>%，变化的主要原因：项目增加，项目资金增加</w:t>
      </w:r>
      <w:r>
        <w:rPr>
          <w:rFonts w:ascii="仿宋" w:eastAsia="仿宋" w:hAnsi="仿宋" w:cs="仿宋" w:hint="eastAsia"/>
          <w:sz w:val="30"/>
          <w:szCs w:val="30"/>
        </w:rPr>
        <w:t>。</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（四）、“三公”经费情况：</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2021年“三公”经费支出</w:t>
      </w:r>
      <w:r w:rsidR="002523D4">
        <w:rPr>
          <w:rFonts w:ascii="仿宋" w:eastAsia="仿宋" w:hAnsi="仿宋" w:cs="仿宋"/>
          <w:sz w:val="30"/>
          <w:szCs w:val="30"/>
        </w:rPr>
        <w:t>0.11</w:t>
      </w:r>
      <w:r>
        <w:rPr>
          <w:rFonts w:ascii="仿宋" w:eastAsia="仿宋" w:hAnsi="仿宋" w:cs="仿宋" w:hint="eastAsia"/>
          <w:sz w:val="30"/>
          <w:szCs w:val="30"/>
        </w:rPr>
        <w:t>万元，均在控制范围内，</w:t>
      </w:r>
      <w:r w:rsidR="002523D4">
        <w:rPr>
          <w:rFonts w:ascii="仿宋" w:eastAsia="仿宋" w:hAnsi="仿宋" w:cs="仿宋" w:hint="eastAsia"/>
          <w:sz w:val="30"/>
          <w:szCs w:val="30"/>
        </w:rPr>
        <w:t>比上年减少3</w:t>
      </w:r>
      <w:r w:rsidR="002523D4">
        <w:rPr>
          <w:rFonts w:ascii="仿宋" w:eastAsia="仿宋" w:hAnsi="仿宋" w:cs="仿宋"/>
          <w:sz w:val="30"/>
          <w:szCs w:val="30"/>
        </w:rPr>
        <w:t>.9万元</w:t>
      </w:r>
      <w:r>
        <w:rPr>
          <w:rFonts w:ascii="仿宋" w:eastAsia="仿宋" w:hAnsi="仿宋" w:cs="仿宋" w:hint="eastAsia"/>
          <w:sz w:val="30"/>
          <w:szCs w:val="30"/>
        </w:rPr>
        <w:t>，其中：公务接待费</w:t>
      </w:r>
      <w:r w:rsidR="002523D4">
        <w:rPr>
          <w:rFonts w:ascii="仿宋" w:eastAsia="仿宋" w:hAnsi="仿宋" w:cs="仿宋"/>
          <w:sz w:val="30"/>
          <w:szCs w:val="30"/>
        </w:rPr>
        <w:t>1</w:t>
      </w:r>
      <w:r w:rsidR="002523D4">
        <w:rPr>
          <w:rFonts w:ascii="仿宋" w:eastAsia="仿宋" w:hAnsi="仿宋" w:cs="仿宋" w:hint="eastAsia"/>
          <w:sz w:val="30"/>
          <w:szCs w:val="30"/>
        </w:rPr>
        <w:t>,</w:t>
      </w:r>
      <w:bookmarkStart w:id="0" w:name="_GoBack"/>
      <w:bookmarkEnd w:id="0"/>
      <w:r w:rsidR="002523D4">
        <w:rPr>
          <w:rFonts w:ascii="仿宋" w:eastAsia="仿宋" w:hAnsi="仿宋" w:cs="仿宋"/>
          <w:sz w:val="30"/>
          <w:szCs w:val="30"/>
        </w:rPr>
        <w:t>10</w:t>
      </w:r>
      <w:r>
        <w:rPr>
          <w:rFonts w:ascii="仿宋" w:eastAsia="仿宋" w:hAnsi="仿宋" w:cs="仿宋" w:hint="eastAsia"/>
          <w:sz w:val="30"/>
          <w:szCs w:val="30"/>
        </w:rPr>
        <w:t>0.00元。本单位已纳入公务用车改革，无公务用车运行费和公务用车购置费。</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（五）政府性基金收支情况</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本单位无政府性基金收支。</w:t>
      </w:r>
    </w:p>
    <w:p w:rsidR="002718C8" w:rsidRDefault="00F750FE" w:rsidP="00F750FE">
      <w:pPr>
        <w:adjustRightInd w:val="0"/>
        <w:snapToGrid w:val="0"/>
        <w:spacing w:line="560" w:lineRule="exact"/>
        <w:ind w:firstLineChars="200" w:firstLine="602"/>
        <w:rPr>
          <w:rFonts w:ascii="仿宋" w:eastAsia="仿宋" w:hAnsi="仿宋" w:cs="仿宋"/>
          <w:b/>
          <w:sz w:val="30"/>
          <w:szCs w:val="30"/>
        </w:rPr>
      </w:pPr>
      <w:r>
        <w:rPr>
          <w:rFonts w:ascii="仿宋" w:eastAsia="仿宋" w:hAnsi="仿宋" w:cs="仿宋" w:hint="eastAsia"/>
          <w:b/>
          <w:sz w:val="30"/>
          <w:szCs w:val="30"/>
        </w:rPr>
        <w:t>四、部门整体支出绩效情况</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（一）评价目的</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通过全面开展财政支出绩效评价，强化财政支出绩效理念，科学合理编制年度预算，切实发挥财政资金源配置作用，逐步建立以科学理财为基础，以精细化管理为手段，以评价结果为导向，以实施过程为监管对象的预算管理体系。</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评价方法</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根据衡南县财政局相关会议精神，</w:t>
      </w:r>
      <w:r w:rsidR="007B01C6">
        <w:rPr>
          <w:rFonts w:ascii="仿宋" w:eastAsia="仿宋" w:hAnsi="仿宋" w:cs="仿宋" w:hint="eastAsia"/>
          <w:sz w:val="30"/>
          <w:szCs w:val="30"/>
        </w:rPr>
        <w:t>我单位</w:t>
      </w:r>
      <w:r>
        <w:rPr>
          <w:rFonts w:ascii="仿宋" w:eastAsia="仿宋" w:hAnsi="仿宋" w:cs="仿宋" w:hint="eastAsia"/>
          <w:sz w:val="30"/>
          <w:szCs w:val="30"/>
        </w:rPr>
        <w:t>开展了部门整体支出绩效评价工作，具体工作方法包括：1、查阅资料。查阅2021</w:t>
      </w:r>
      <w:r>
        <w:rPr>
          <w:rFonts w:ascii="仿宋" w:eastAsia="仿宋" w:hAnsi="仿宋" w:cs="仿宋" w:hint="eastAsia"/>
          <w:sz w:val="30"/>
          <w:szCs w:val="30"/>
        </w:rPr>
        <w:lastRenderedPageBreak/>
        <w:t>年预算按排、预算追加、经费支出、资金管理、资产管理等相关文件和财务凭证。2、核实数据。对2021年度部门整体支出数据的准确性、真实性进行核实，将2021年度部门整体支出情况与2021年度预算情况、2021年度部门整体支出情况进行比较分析。3、实地查看。现场查看各类事务资产。4、汇总归纳。根据取得的各项数据及文件资料，结合现场评价情况进行综合分析、归纳汇总，填写基础数据表、评价指标评分表。5、形成绩效评价报告。</w:t>
      </w:r>
    </w:p>
    <w:p w:rsidR="002718C8" w:rsidRDefault="00F750FE" w:rsidP="00F750FE">
      <w:pPr>
        <w:widowControl/>
        <w:shd w:val="clear" w:color="auto" w:fill="FFFFFF"/>
        <w:spacing w:line="560" w:lineRule="exact"/>
        <w:ind w:firstLine="555"/>
        <w:jc w:val="left"/>
        <w:rPr>
          <w:rFonts w:ascii="仿宋" w:eastAsia="仿宋" w:hAnsi="仿宋" w:cs="仿宋"/>
          <w:sz w:val="30"/>
          <w:szCs w:val="30"/>
        </w:rPr>
      </w:pPr>
      <w:r>
        <w:rPr>
          <w:rFonts w:ascii="仿宋" w:eastAsia="仿宋" w:hAnsi="仿宋" w:cs="仿宋" w:hint="eastAsia"/>
          <w:sz w:val="30"/>
          <w:szCs w:val="30"/>
        </w:rPr>
        <w:t>2021年，根据</w:t>
      </w:r>
      <w:r w:rsidR="007B01C6">
        <w:rPr>
          <w:rFonts w:ascii="仿宋" w:eastAsia="仿宋" w:hAnsi="仿宋" w:cs="仿宋" w:hint="eastAsia"/>
          <w:sz w:val="30"/>
          <w:szCs w:val="30"/>
        </w:rPr>
        <w:t>我单位</w:t>
      </w:r>
      <w:r>
        <w:rPr>
          <w:rFonts w:ascii="仿宋" w:eastAsia="仿宋" w:hAnsi="仿宋" w:cs="仿宋" w:hint="eastAsia"/>
          <w:sz w:val="30"/>
          <w:szCs w:val="30"/>
        </w:rPr>
        <w:t>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2718C8" w:rsidRDefault="00F750FE" w:rsidP="00F750FE">
      <w:pPr>
        <w:spacing w:line="560" w:lineRule="exact"/>
        <w:ind w:firstLine="63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、在职人员控制率：</w:t>
      </w:r>
      <w:r>
        <w:rPr>
          <w:rFonts w:ascii="仿宋" w:eastAsia="仿宋" w:hAnsi="仿宋" w:cs="仿宋"/>
          <w:sz w:val="30"/>
          <w:szCs w:val="30"/>
        </w:rPr>
        <w:t>100%</w:t>
      </w:r>
    </w:p>
    <w:p w:rsidR="002718C8" w:rsidRDefault="00F750FE" w:rsidP="00F750FE">
      <w:pPr>
        <w:spacing w:line="560" w:lineRule="exact"/>
        <w:ind w:firstLine="63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、“三公经费”控制率：</w:t>
      </w:r>
      <w:r w:rsidR="00C34EAC">
        <w:rPr>
          <w:rFonts w:ascii="仿宋" w:eastAsia="仿宋" w:hAnsi="仿宋" w:cs="仿宋"/>
          <w:sz w:val="30"/>
          <w:szCs w:val="30"/>
        </w:rPr>
        <w:t>55</w:t>
      </w:r>
      <w:r>
        <w:rPr>
          <w:rFonts w:ascii="仿宋" w:eastAsia="仿宋" w:hAnsi="仿宋" w:cs="仿宋"/>
          <w:sz w:val="30"/>
          <w:szCs w:val="30"/>
        </w:rPr>
        <w:t>%</w:t>
      </w:r>
      <w:r>
        <w:rPr>
          <w:rFonts w:ascii="仿宋" w:eastAsia="仿宋" w:hAnsi="仿宋" w:cs="仿宋" w:hint="eastAsia"/>
          <w:sz w:val="30"/>
          <w:szCs w:val="30"/>
        </w:rPr>
        <w:t>。严格控制“三公经费”支出，开源节流。2021年本单位“三公经费”控制数为</w:t>
      </w:r>
      <w:r w:rsidR="007B01C6">
        <w:rPr>
          <w:rFonts w:ascii="仿宋" w:eastAsia="仿宋" w:hAnsi="仿宋" w:cs="仿宋"/>
          <w:sz w:val="30"/>
          <w:szCs w:val="30"/>
        </w:rPr>
        <w:t>1</w:t>
      </w:r>
      <w:r w:rsidR="007B01C6">
        <w:rPr>
          <w:rFonts w:ascii="仿宋" w:eastAsia="仿宋" w:hAnsi="仿宋" w:cs="仿宋" w:hint="eastAsia"/>
          <w:sz w:val="30"/>
          <w:szCs w:val="30"/>
        </w:rPr>
        <w:t>,</w:t>
      </w:r>
      <w:r w:rsidR="007B01C6">
        <w:rPr>
          <w:rFonts w:ascii="仿宋" w:eastAsia="仿宋" w:hAnsi="仿宋" w:cs="仿宋"/>
          <w:sz w:val="30"/>
          <w:szCs w:val="30"/>
        </w:rPr>
        <w:t>1</w:t>
      </w:r>
      <w:r>
        <w:rPr>
          <w:rFonts w:ascii="仿宋" w:eastAsia="仿宋" w:hAnsi="仿宋" w:cs="仿宋"/>
          <w:sz w:val="30"/>
          <w:szCs w:val="30"/>
        </w:rPr>
        <w:t>00.00</w:t>
      </w:r>
      <w:r>
        <w:rPr>
          <w:rFonts w:ascii="仿宋" w:eastAsia="仿宋" w:hAnsi="仿宋" w:cs="仿宋" w:hint="eastAsia"/>
          <w:sz w:val="30"/>
          <w:szCs w:val="30"/>
        </w:rPr>
        <w:t>元，</w:t>
      </w:r>
      <w:r w:rsidR="00C34EAC">
        <w:rPr>
          <w:rFonts w:ascii="仿宋" w:eastAsia="仿宋" w:hAnsi="仿宋" w:cs="仿宋" w:hint="eastAsia"/>
          <w:sz w:val="30"/>
          <w:szCs w:val="30"/>
        </w:rPr>
        <w:t>比上年减少</w:t>
      </w:r>
      <w:r w:rsidR="00C34EAC">
        <w:rPr>
          <w:rFonts w:ascii="仿宋" w:eastAsia="仿宋" w:hAnsi="仿宋" w:cs="仿宋"/>
          <w:sz w:val="30"/>
          <w:szCs w:val="30"/>
        </w:rPr>
        <w:t>3</w:t>
      </w:r>
      <w:r w:rsidR="00C34EAC">
        <w:rPr>
          <w:rFonts w:ascii="仿宋" w:eastAsia="仿宋" w:hAnsi="仿宋" w:cs="仿宋" w:hint="eastAsia"/>
          <w:sz w:val="30"/>
          <w:szCs w:val="30"/>
        </w:rPr>
        <w:t>,</w:t>
      </w:r>
      <w:r w:rsidR="00C34EAC">
        <w:rPr>
          <w:rFonts w:ascii="仿宋" w:eastAsia="仿宋" w:hAnsi="仿宋" w:cs="仿宋"/>
          <w:sz w:val="30"/>
          <w:szCs w:val="30"/>
        </w:rPr>
        <w:t>900.00元</w:t>
      </w:r>
      <w:r>
        <w:rPr>
          <w:rFonts w:ascii="仿宋" w:eastAsia="仿宋" w:hAnsi="仿宋" w:cs="仿宋" w:hint="eastAsia"/>
          <w:sz w:val="30"/>
          <w:szCs w:val="30"/>
        </w:rPr>
        <w:t>。</w:t>
      </w:r>
    </w:p>
    <w:p w:rsidR="002718C8" w:rsidRDefault="00F750FE" w:rsidP="00F750FE">
      <w:pPr>
        <w:spacing w:line="560" w:lineRule="exact"/>
        <w:ind w:firstLine="63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、预算完成率：</w:t>
      </w:r>
      <w:r>
        <w:rPr>
          <w:rFonts w:ascii="仿宋" w:eastAsia="仿宋" w:hAnsi="仿宋" w:cs="仿宋"/>
          <w:sz w:val="30"/>
          <w:szCs w:val="30"/>
        </w:rPr>
        <w:t>100%</w:t>
      </w:r>
    </w:p>
    <w:p w:rsidR="002718C8" w:rsidRDefault="00F750FE" w:rsidP="00F750FE">
      <w:pPr>
        <w:spacing w:line="560" w:lineRule="exact"/>
        <w:ind w:firstLine="63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、预算调整率：</w:t>
      </w:r>
      <w:r>
        <w:rPr>
          <w:rFonts w:ascii="仿宋" w:eastAsia="仿宋" w:hAnsi="仿宋" w:cs="仿宋"/>
          <w:sz w:val="30"/>
          <w:szCs w:val="30"/>
        </w:rPr>
        <w:t>1</w:t>
      </w:r>
      <w:r>
        <w:rPr>
          <w:rFonts w:ascii="仿宋" w:eastAsia="仿宋" w:hAnsi="仿宋" w:cs="仿宋" w:hint="eastAsia"/>
          <w:sz w:val="30"/>
          <w:szCs w:val="30"/>
        </w:rPr>
        <w:t>43.54</w:t>
      </w:r>
      <w:r>
        <w:rPr>
          <w:rFonts w:ascii="仿宋" w:eastAsia="仿宋" w:hAnsi="仿宋" w:cs="仿宋"/>
          <w:sz w:val="30"/>
          <w:szCs w:val="30"/>
        </w:rPr>
        <w:t>%</w:t>
      </w:r>
      <w:r>
        <w:rPr>
          <w:rFonts w:ascii="仿宋" w:eastAsia="仿宋" w:hAnsi="仿宋" w:cs="仿宋" w:hint="eastAsia"/>
          <w:sz w:val="30"/>
          <w:szCs w:val="30"/>
        </w:rPr>
        <w:t>。2021年预算调整数867,844.88元，年初预算604,000</w:t>
      </w:r>
      <w:r>
        <w:rPr>
          <w:rFonts w:ascii="仿宋" w:eastAsia="仿宋" w:hAnsi="仿宋" w:cs="仿宋"/>
          <w:sz w:val="30"/>
          <w:szCs w:val="30"/>
        </w:rPr>
        <w:t>.00</w:t>
      </w:r>
      <w:r>
        <w:rPr>
          <w:rFonts w:ascii="仿宋" w:eastAsia="仿宋" w:hAnsi="仿宋" w:cs="仿宋" w:hint="eastAsia"/>
          <w:sz w:val="30"/>
          <w:szCs w:val="30"/>
        </w:rPr>
        <w:t>元，主要项目支出386,711.40元</w:t>
      </w:r>
      <w:r>
        <w:rPr>
          <w:rFonts w:ascii="仿宋" w:eastAsia="仿宋" w:hAnsi="仿宋" w:cs="仿宋"/>
          <w:sz w:val="30"/>
          <w:szCs w:val="30"/>
        </w:rPr>
        <w:t>,</w:t>
      </w:r>
      <w:r>
        <w:rPr>
          <w:rFonts w:ascii="仿宋" w:eastAsia="仿宋" w:hAnsi="仿宋" w:cs="仿宋" w:hint="eastAsia"/>
          <w:sz w:val="30"/>
          <w:szCs w:val="30"/>
        </w:rPr>
        <w:t>超出预算数263,844.88元。</w:t>
      </w:r>
    </w:p>
    <w:p w:rsidR="002718C8" w:rsidRDefault="00F750FE" w:rsidP="00F750FE">
      <w:pPr>
        <w:adjustRightInd w:val="0"/>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5、在资金管理上，本单位遵循了《行政单位会计制度》。</w:t>
      </w:r>
    </w:p>
    <w:p w:rsidR="002718C8" w:rsidRDefault="00F750FE" w:rsidP="00F750FE">
      <w:pPr>
        <w:adjustRightInd w:val="0"/>
        <w:snapToGrid w:val="0"/>
        <w:spacing w:line="560" w:lineRule="exact"/>
        <w:ind w:firstLineChars="200" w:firstLine="602"/>
        <w:rPr>
          <w:rFonts w:ascii="仿宋" w:eastAsia="仿宋" w:hAnsi="仿宋" w:cs="仿宋"/>
          <w:b/>
          <w:sz w:val="30"/>
          <w:szCs w:val="30"/>
        </w:rPr>
      </w:pPr>
      <w:r>
        <w:rPr>
          <w:rFonts w:ascii="仿宋" w:eastAsia="仿宋" w:hAnsi="仿宋" w:cs="仿宋" w:hint="eastAsia"/>
          <w:b/>
          <w:sz w:val="30"/>
          <w:szCs w:val="30"/>
        </w:rPr>
        <w:t>五、存在的问题</w:t>
      </w:r>
    </w:p>
    <w:p w:rsidR="002718C8" w:rsidRDefault="00F750FE" w:rsidP="00F750FE">
      <w:pPr>
        <w:adjustRightInd w:val="0"/>
        <w:snapToGrid w:val="0"/>
        <w:spacing w:line="560" w:lineRule="exact"/>
        <w:ind w:firstLineChars="200" w:firstLine="640"/>
        <w:rPr>
          <w:rFonts w:ascii="仿宋" w:eastAsia="仿宋" w:hAnsi="仿宋" w:cs="仿宋"/>
          <w:sz w:val="30"/>
          <w:szCs w:val="30"/>
        </w:rPr>
      </w:pPr>
      <w:r>
        <w:rPr>
          <w:rFonts w:ascii="仿宋" w:eastAsia="仿宋" w:hAnsi="仿宋" w:cs="仿宋" w:hint="eastAsia"/>
          <w:sz w:val="32"/>
          <w:szCs w:val="32"/>
        </w:rPr>
        <w:t>因预算资金逐年减少，给相关工作开展提出了更高的要</w:t>
      </w:r>
      <w:r>
        <w:rPr>
          <w:rFonts w:ascii="仿宋" w:eastAsia="仿宋" w:hAnsi="仿宋" w:cs="仿宋" w:hint="eastAsia"/>
          <w:sz w:val="32"/>
          <w:szCs w:val="32"/>
        </w:rPr>
        <w:lastRenderedPageBreak/>
        <w:t>求，本单位的预算执行能力还有待加强，提高资金使用效率。</w:t>
      </w:r>
      <w:r>
        <w:rPr>
          <w:rFonts w:ascii="仿宋" w:eastAsia="仿宋" w:hAnsi="仿宋" w:cs="仿宋" w:hint="eastAsia"/>
          <w:sz w:val="30"/>
          <w:szCs w:val="30"/>
        </w:rPr>
        <w:t>本单位的财政支出绩效管理工作有待优化，绩效自评组织实施还不够规范等问题，在今后的工作中需要进一步加以改进和完善，同时建议市财政局加强对部门财政支出绩效评价管理工作的培训和指导，提高部门绩效自评质量。</w:t>
      </w:r>
    </w:p>
    <w:p w:rsidR="002718C8" w:rsidRDefault="00F750FE" w:rsidP="00F750FE">
      <w:pPr>
        <w:adjustRightInd w:val="0"/>
        <w:snapToGrid w:val="0"/>
        <w:spacing w:line="560" w:lineRule="exact"/>
        <w:ind w:firstLineChars="200" w:firstLine="602"/>
        <w:rPr>
          <w:rFonts w:ascii="仿宋" w:eastAsia="仿宋" w:hAnsi="仿宋" w:cs="仿宋"/>
          <w:b/>
          <w:sz w:val="30"/>
          <w:szCs w:val="30"/>
        </w:rPr>
      </w:pPr>
      <w:r>
        <w:rPr>
          <w:rFonts w:ascii="仿宋" w:eastAsia="仿宋" w:hAnsi="仿宋" w:cs="仿宋" w:hint="eastAsia"/>
          <w:b/>
          <w:sz w:val="30"/>
          <w:szCs w:val="30"/>
        </w:rPr>
        <w:t>六、相关建议</w:t>
      </w:r>
    </w:p>
    <w:p w:rsidR="002718C8" w:rsidRDefault="00F750FE" w:rsidP="00F750FE">
      <w:pPr>
        <w:pStyle w:val="a5"/>
        <w:widowControl/>
        <w:spacing w:line="560" w:lineRule="exact"/>
        <w:ind w:left="241" w:firstLineChars="200" w:firstLine="600"/>
        <w:jc w:val="both"/>
        <w:rPr>
          <w:rFonts w:ascii="仿宋" w:eastAsia="仿宋" w:hAnsi="仿宋" w:cs="仿宋"/>
          <w:kern w:val="2"/>
          <w:sz w:val="30"/>
          <w:szCs w:val="30"/>
        </w:rPr>
      </w:pPr>
      <w:r>
        <w:rPr>
          <w:rFonts w:ascii="仿宋" w:eastAsia="仿宋" w:hAnsi="仿宋" w:cs="仿宋" w:hint="eastAsia"/>
          <w:kern w:val="2"/>
          <w:sz w:val="30"/>
          <w:szCs w:val="30"/>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2718C8" w:rsidRDefault="00F750FE" w:rsidP="00F750FE">
      <w:pPr>
        <w:pStyle w:val="a5"/>
        <w:widowControl/>
        <w:spacing w:line="560" w:lineRule="exact"/>
        <w:ind w:firstLine="420"/>
        <w:jc w:val="both"/>
        <w:rPr>
          <w:rFonts w:ascii="仿宋" w:eastAsia="仿宋" w:hAnsi="仿宋" w:cs="仿宋"/>
          <w:kern w:val="2"/>
          <w:sz w:val="30"/>
          <w:szCs w:val="30"/>
        </w:rPr>
      </w:pPr>
      <w:r>
        <w:rPr>
          <w:rFonts w:ascii="仿宋" w:eastAsia="仿宋" w:hAnsi="仿宋" w:cs="仿宋" w:hint="eastAsia"/>
          <w:kern w:val="2"/>
          <w:sz w:val="30"/>
          <w:szCs w:val="30"/>
        </w:rPr>
        <w:t xml:space="preserve">   2、加强财务管理，严格财务审核。健全单位财务管理制度体系，规范单位财务行为。在费用报账支付时，按照预算规定的费用项目和用途进行资金使用审核、财务严格核算，杜绝超支现象的发生。</w:t>
      </w:r>
    </w:p>
    <w:p w:rsidR="002718C8" w:rsidRDefault="00F750FE" w:rsidP="00F750FE">
      <w:pPr>
        <w:spacing w:line="560" w:lineRule="exact"/>
        <w:ind w:firstLineChars="300" w:firstLine="900"/>
        <w:rPr>
          <w:rFonts w:ascii="仿宋" w:eastAsia="仿宋" w:hAnsi="仿宋" w:cs="仿宋"/>
          <w:sz w:val="30"/>
          <w:szCs w:val="30"/>
        </w:rPr>
      </w:pPr>
      <w:r>
        <w:rPr>
          <w:rFonts w:ascii="仿宋" w:eastAsia="仿宋" w:hAnsi="仿宋" w:cs="仿宋" w:hint="eastAsia"/>
          <w:sz w:val="30"/>
          <w:szCs w:val="30"/>
        </w:rPr>
        <w:t>3、专项工作的开展，有效促进了文艺工作的全面提升，增进了文艺工作者围绕党委政府中心工作开展活动的自觉性和创造性，使我县文艺工作跻身全市、全省领先行列。</w:t>
      </w:r>
    </w:p>
    <w:p w:rsidR="002718C8" w:rsidRDefault="002718C8" w:rsidP="00F750FE">
      <w:pPr>
        <w:spacing w:line="560" w:lineRule="exact"/>
        <w:ind w:firstLineChars="200" w:firstLine="560"/>
        <w:rPr>
          <w:rFonts w:eastAsia="仿宋_GB2312"/>
          <w:sz w:val="28"/>
          <w:szCs w:val="28"/>
        </w:rPr>
      </w:pPr>
    </w:p>
    <w:p w:rsidR="002718C8" w:rsidRDefault="002718C8" w:rsidP="00F750FE">
      <w:pPr>
        <w:spacing w:line="560" w:lineRule="exact"/>
        <w:ind w:firstLineChars="200" w:firstLine="560"/>
        <w:rPr>
          <w:rFonts w:eastAsia="仿宋_GB2312"/>
          <w:sz w:val="28"/>
          <w:szCs w:val="28"/>
        </w:rPr>
      </w:pPr>
    </w:p>
    <w:p w:rsidR="002718C8" w:rsidRDefault="002718C8" w:rsidP="00F750FE">
      <w:pPr>
        <w:pStyle w:val="a0"/>
        <w:spacing w:line="560" w:lineRule="exact"/>
        <w:rPr>
          <w:rFonts w:eastAsia="仿宋_GB2312"/>
          <w:sz w:val="28"/>
          <w:szCs w:val="28"/>
        </w:rPr>
      </w:pPr>
    </w:p>
    <w:p w:rsidR="002718C8" w:rsidRDefault="002718C8" w:rsidP="00F750FE">
      <w:pPr>
        <w:pStyle w:val="a0"/>
        <w:spacing w:line="560" w:lineRule="exact"/>
        <w:rPr>
          <w:rFonts w:eastAsia="仿宋_GB2312"/>
          <w:sz w:val="28"/>
          <w:szCs w:val="28"/>
        </w:rPr>
      </w:pPr>
    </w:p>
    <w:p w:rsidR="002718C8" w:rsidRDefault="002718C8" w:rsidP="00F750FE">
      <w:pPr>
        <w:pStyle w:val="a0"/>
        <w:spacing w:line="560" w:lineRule="exact"/>
        <w:rPr>
          <w:rFonts w:eastAsia="仿宋_GB2312"/>
          <w:sz w:val="28"/>
          <w:szCs w:val="28"/>
        </w:rPr>
      </w:pPr>
    </w:p>
    <w:p w:rsidR="002718C8" w:rsidRDefault="00F750FE" w:rsidP="00F750FE">
      <w:pPr>
        <w:spacing w:line="560" w:lineRule="exact"/>
        <w:ind w:firstLineChars="200" w:firstLine="600"/>
        <w:jc w:val="right"/>
        <w:rPr>
          <w:rFonts w:ascii="仿宋" w:eastAsia="仿宋" w:hAnsi="仿宋" w:cs="仿宋"/>
          <w:sz w:val="30"/>
          <w:szCs w:val="30"/>
        </w:rPr>
      </w:pPr>
      <w:r>
        <w:rPr>
          <w:rFonts w:ascii="仿宋" w:eastAsia="仿宋" w:hAnsi="仿宋" w:cs="仿宋" w:hint="eastAsia"/>
          <w:sz w:val="30"/>
          <w:szCs w:val="30"/>
        </w:rPr>
        <w:t>衡南县文学艺术界联合会</w:t>
      </w:r>
    </w:p>
    <w:p w:rsidR="002718C8" w:rsidRDefault="00F750FE" w:rsidP="00F750FE">
      <w:pPr>
        <w:spacing w:line="560" w:lineRule="exact"/>
        <w:ind w:firstLineChars="200" w:firstLine="600"/>
        <w:jc w:val="right"/>
        <w:rPr>
          <w:rFonts w:ascii="仿宋" w:eastAsia="仿宋" w:hAnsi="仿宋" w:cs="仿宋"/>
          <w:sz w:val="30"/>
          <w:szCs w:val="30"/>
        </w:rPr>
      </w:pPr>
      <w:r>
        <w:rPr>
          <w:rFonts w:ascii="仿宋" w:eastAsia="仿宋" w:hAnsi="仿宋" w:cs="仿宋"/>
          <w:sz w:val="30"/>
          <w:szCs w:val="30"/>
        </w:rPr>
        <w:lastRenderedPageBreak/>
        <w:t>202</w:t>
      </w:r>
      <w:r>
        <w:rPr>
          <w:rFonts w:ascii="仿宋" w:eastAsia="仿宋" w:hAnsi="仿宋" w:cs="仿宋" w:hint="eastAsia"/>
          <w:sz w:val="30"/>
          <w:szCs w:val="30"/>
        </w:rPr>
        <w:t>2年4月25日</w:t>
      </w:r>
    </w:p>
    <w:sectPr w:rsidR="00271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FE" w:rsidRDefault="00F750FE" w:rsidP="00F750FE">
      <w:r>
        <w:separator/>
      </w:r>
    </w:p>
  </w:endnote>
  <w:endnote w:type="continuationSeparator" w:id="0">
    <w:p w:rsidR="00F750FE" w:rsidRDefault="00F750FE" w:rsidP="00F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FE" w:rsidRDefault="00F750FE" w:rsidP="00F750FE">
      <w:r>
        <w:separator/>
      </w:r>
    </w:p>
  </w:footnote>
  <w:footnote w:type="continuationSeparator" w:id="0">
    <w:p w:rsidR="00F750FE" w:rsidRDefault="00F750FE" w:rsidP="00F7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4B7"/>
    <w:rsid w:val="00027D58"/>
    <w:rsid w:val="00056A83"/>
    <w:rsid w:val="000846ED"/>
    <w:rsid w:val="00135BE5"/>
    <w:rsid w:val="00165A71"/>
    <w:rsid w:val="00190A67"/>
    <w:rsid w:val="001A3925"/>
    <w:rsid w:val="002523D4"/>
    <w:rsid w:val="002718C8"/>
    <w:rsid w:val="003457BB"/>
    <w:rsid w:val="004E1203"/>
    <w:rsid w:val="0059671A"/>
    <w:rsid w:val="00643EF6"/>
    <w:rsid w:val="006A1590"/>
    <w:rsid w:val="006A5331"/>
    <w:rsid w:val="00716793"/>
    <w:rsid w:val="007364E4"/>
    <w:rsid w:val="007B01C6"/>
    <w:rsid w:val="007B04B7"/>
    <w:rsid w:val="007F102C"/>
    <w:rsid w:val="00886480"/>
    <w:rsid w:val="00920FB0"/>
    <w:rsid w:val="0098560B"/>
    <w:rsid w:val="00986DEF"/>
    <w:rsid w:val="009E3A4C"/>
    <w:rsid w:val="00BA0029"/>
    <w:rsid w:val="00C142FD"/>
    <w:rsid w:val="00C34EAC"/>
    <w:rsid w:val="00CB3AD5"/>
    <w:rsid w:val="00D2383E"/>
    <w:rsid w:val="00D56B59"/>
    <w:rsid w:val="00DA32C7"/>
    <w:rsid w:val="00DE1A82"/>
    <w:rsid w:val="00EA0F73"/>
    <w:rsid w:val="00EE53AD"/>
    <w:rsid w:val="00F2476E"/>
    <w:rsid w:val="00F750FE"/>
    <w:rsid w:val="080924C5"/>
    <w:rsid w:val="0868213C"/>
    <w:rsid w:val="313E14CC"/>
    <w:rsid w:val="36365EFC"/>
    <w:rsid w:val="6CDD2D6E"/>
    <w:rsid w:val="70AD7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01221193-1857-4E88-B4DD-55BE5512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jc w:val="left"/>
    </w:pPr>
    <w:rPr>
      <w:kern w:val="0"/>
      <w:sz w:val="18"/>
      <w:szCs w:val="18"/>
    </w:rPr>
  </w:style>
  <w:style w:type="character" w:customStyle="1" w:styleId="Char0">
    <w:name w:val="页眉 Char"/>
    <w:basedOn w:val="a1"/>
    <w:link w:val="a4"/>
    <w:uiPriority w:val="99"/>
    <w:qFormat/>
    <w:locked/>
    <w:rPr>
      <w:rFonts w:cs="Times New Roman"/>
      <w:sz w:val="18"/>
      <w:szCs w:val="18"/>
    </w:rPr>
  </w:style>
  <w:style w:type="character" w:customStyle="1" w:styleId="Char">
    <w:name w:val="页脚 Char"/>
    <w:basedOn w:val="a1"/>
    <w:link w:val="a0"/>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502</Words>
  <Characters>2867</Characters>
  <Application>Microsoft Office Word</Application>
  <DocSecurity>0</DocSecurity>
  <Lines>23</Lines>
  <Paragraphs>6</Paragraphs>
  <ScaleCrop>false</ScaleCrop>
  <Company>微软中国</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李浪</dc:creator>
  <cp:lastModifiedBy>微软用户</cp:lastModifiedBy>
  <cp:revision>10</cp:revision>
  <dcterms:created xsi:type="dcterms:W3CDTF">2019-03-07T02:21:00Z</dcterms:created>
  <dcterms:modified xsi:type="dcterms:W3CDTF">2022-11-24T07:31:00Z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7EF923DC96434CE79200EDEB1ECC133E</vt:lpwstr>
  </property>
</Properties>
</file>