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b/>
          <w:sz w:val="44"/>
          <w:szCs w:val="44"/>
        </w:rPr>
      </w:pPr>
    </w:p>
    <w:p>
      <w:pPr>
        <w:jc w:val="center"/>
        <w:rPr>
          <w:rFonts w:hint="eastAsia" w:ascii="仿宋" w:hAnsi="仿宋" w:eastAsia="仿宋" w:cs="仿宋"/>
          <w:color w:val="auto"/>
          <w:spacing w:val="0"/>
          <w:sz w:val="28"/>
          <w:szCs w:val="28"/>
        </w:rPr>
      </w:pPr>
      <w:r>
        <w:rPr>
          <w:rFonts w:hint="eastAsia" w:ascii="黑体" w:eastAsia="黑体"/>
          <w:sz w:val="36"/>
          <w:szCs w:val="36"/>
        </w:rPr>
        <w:t>衡南县林业局</w:t>
      </w:r>
      <w:r>
        <w:rPr>
          <w:rFonts w:hint="eastAsia" w:ascii="黑体" w:eastAsia="黑体"/>
          <w:sz w:val="36"/>
          <w:szCs w:val="36"/>
          <w:lang w:val="en-US" w:eastAsia="zh-CN"/>
        </w:rPr>
        <w:t>2021年</w:t>
      </w:r>
      <w:r>
        <w:rPr>
          <w:rFonts w:hint="eastAsia" w:ascii="黑体" w:eastAsia="黑体"/>
          <w:sz w:val="36"/>
          <w:szCs w:val="36"/>
        </w:rPr>
        <w:t>部门整体支出绩效报告</w:t>
      </w:r>
    </w:p>
    <w:p>
      <w:pPr>
        <w:adjustRightInd w:val="0"/>
        <w:spacing w:line="600" w:lineRule="exact"/>
        <w:ind w:right="641" w:firstLine="560" w:firstLineChars="200"/>
        <w:rPr>
          <w:rFonts w:hint="eastAsia" w:ascii="仿宋" w:hAnsi="仿宋" w:eastAsia="仿宋" w:cs="仿宋"/>
          <w:color w:val="auto"/>
          <w:spacing w:val="0"/>
          <w:sz w:val="28"/>
          <w:szCs w:val="28"/>
        </w:rPr>
      </w:pPr>
    </w:p>
    <w:p>
      <w:pPr>
        <w:adjustRightInd w:val="0"/>
        <w:spacing w:line="600" w:lineRule="exact"/>
        <w:ind w:right="641" w:firstLine="560" w:firstLineChars="200"/>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根据</w:t>
      </w:r>
      <w:r>
        <w:rPr>
          <w:rFonts w:hint="eastAsia" w:ascii="仿宋" w:hAnsi="仿宋" w:eastAsia="仿宋" w:cs="仿宋"/>
          <w:kern w:val="0"/>
          <w:sz w:val="28"/>
          <w:szCs w:val="28"/>
        </w:rPr>
        <w:t>《中共湖南省委办公厅 湖南省人民政府办公厅关于全面实施预算绩效管理的实施意见》（湘办发〔2019〕10号）、财政部《项目支出绩效评价管理办法》（财预〔2020〕10号）、</w:t>
      </w:r>
      <w:r>
        <w:rPr>
          <w:rFonts w:hint="eastAsia" w:ascii="仿宋" w:hAnsi="仿宋" w:eastAsia="仿宋" w:cs="仿宋"/>
          <w:sz w:val="28"/>
          <w:szCs w:val="28"/>
        </w:rPr>
        <w:t>《湖南省预算支出绩效评价管理办法》（湘财绩</w:t>
      </w:r>
      <w:r>
        <w:rPr>
          <w:rFonts w:hint="eastAsia" w:ascii="仿宋" w:hAnsi="仿宋" w:eastAsia="仿宋" w:cs="仿宋"/>
          <w:kern w:val="0"/>
          <w:sz w:val="28"/>
          <w:szCs w:val="28"/>
        </w:rPr>
        <w:t>〔2020〕7号</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color w:val="auto"/>
          <w:spacing w:val="0"/>
          <w:sz w:val="28"/>
          <w:szCs w:val="28"/>
        </w:rPr>
        <w:t>《衡南县财政局关于开展</w:t>
      </w:r>
      <w:r>
        <w:rPr>
          <w:rFonts w:hint="eastAsia" w:ascii="仿宋" w:hAnsi="仿宋" w:eastAsia="仿宋" w:cs="仿宋"/>
          <w:color w:val="auto"/>
          <w:spacing w:val="0"/>
          <w:sz w:val="28"/>
          <w:szCs w:val="28"/>
          <w:lang w:val="en-US" w:eastAsia="zh-CN"/>
        </w:rPr>
        <w:t>2021</w:t>
      </w:r>
      <w:r>
        <w:rPr>
          <w:rFonts w:hint="eastAsia" w:ascii="仿宋" w:hAnsi="仿宋" w:eastAsia="仿宋" w:cs="仿宋"/>
          <w:color w:val="auto"/>
          <w:spacing w:val="0"/>
          <w:sz w:val="28"/>
          <w:szCs w:val="28"/>
        </w:rPr>
        <w:t>年度财政资金绩效自评</w:t>
      </w:r>
      <w:r>
        <w:rPr>
          <w:rFonts w:hint="eastAsia" w:ascii="仿宋" w:hAnsi="仿宋" w:eastAsia="仿宋" w:cs="仿宋"/>
          <w:color w:val="auto"/>
          <w:spacing w:val="0"/>
          <w:sz w:val="28"/>
          <w:szCs w:val="28"/>
          <w:lang w:val="en-US" w:eastAsia="zh-CN"/>
        </w:rPr>
        <w:t>工作</w:t>
      </w:r>
      <w:r>
        <w:rPr>
          <w:rFonts w:hint="eastAsia" w:ascii="仿宋" w:hAnsi="仿宋" w:eastAsia="仿宋" w:cs="仿宋"/>
          <w:color w:val="auto"/>
          <w:spacing w:val="0"/>
          <w:sz w:val="28"/>
          <w:szCs w:val="28"/>
        </w:rPr>
        <w:t>的通知》</w:t>
      </w:r>
      <w:r>
        <w:rPr>
          <w:rFonts w:hint="eastAsia" w:ascii="仿宋" w:hAnsi="仿宋" w:eastAsia="仿宋" w:cs="仿宋"/>
          <w:color w:val="auto"/>
          <w:spacing w:val="0"/>
          <w:sz w:val="28"/>
          <w:szCs w:val="28"/>
          <w:lang w:eastAsia="zh-CN"/>
        </w:rPr>
        <w:t>（</w:t>
      </w:r>
      <w:r>
        <w:rPr>
          <w:rFonts w:hint="eastAsia" w:ascii="仿宋" w:hAnsi="仿宋" w:eastAsia="仿宋" w:cs="仿宋"/>
          <w:color w:val="auto"/>
          <w:spacing w:val="0"/>
          <w:sz w:val="28"/>
          <w:szCs w:val="28"/>
        </w:rPr>
        <w:t>清财绩【202</w:t>
      </w:r>
      <w:r>
        <w:rPr>
          <w:rFonts w:hint="eastAsia" w:ascii="仿宋" w:hAnsi="仿宋" w:eastAsia="仿宋" w:cs="仿宋"/>
          <w:color w:val="auto"/>
          <w:spacing w:val="0"/>
          <w:sz w:val="28"/>
          <w:szCs w:val="28"/>
          <w:lang w:val="en-US" w:eastAsia="zh-CN"/>
        </w:rPr>
        <w:t>2</w:t>
      </w:r>
      <w:r>
        <w:rPr>
          <w:rFonts w:hint="eastAsia" w:ascii="仿宋" w:hAnsi="仿宋" w:eastAsia="仿宋" w:cs="仿宋"/>
          <w:color w:val="auto"/>
          <w:spacing w:val="0"/>
          <w:sz w:val="28"/>
          <w:szCs w:val="28"/>
        </w:rPr>
        <w:t>】</w:t>
      </w:r>
      <w:r>
        <w:rPr>
          <w:rFonts w:hint="eastAsia" w:ascii="仿宋" w:hAnsi="仿宋" w:eastAsia="仿宋" w:cs="仿宋"/>
          <w:color w:val="auto"/>
          <w:spacing w:val="0"/>
          <w:sz w:val="28"/>
          <w:szCs w:val="28"/>
          <w:lang w:val="en-US" w:eastAsia="zh-CN"/>
        </w:rPr>
        <w:t>32</w:t>
      </w:r>
      <w:r>
        <w:rPr>
          <w:rFonts w:hint="eastAsia" w:ascii="仿宋" w:hAnsi="仿宋" w:eastAsia="仿宋" w:cs="仿宋"/>
          <w:color w:val="auto"/>
          <w:spacing w:val="0"/>
          <w:sz w:val="28"/>
          <w:szCs w:val="28"/>
        </w:rPr>
        <w:t>号</w:t>
      </w:r>
      <w:r>
        <w:rPr>
          <w:rFonts w:hint="eastAsia" w:ascii="仿宋" w:hAnsi="仿宋" w:eastAsia="仿宋" w:cs="仿宋"/>
          <w:color w:val="auto"/>
          <w:spacing w:val="0"/>
          <w:sz w:val="28"/>
          <w:szCs w:val="28"/>
          <w:lang w:eastAsia="zh-CN"/>
        </w:rPr>
        <w:t>）</w:t>
      </w:r>
      <w:r>
        <w:rPr>
          <w:rFonts w:hint="eastAsia" w:ascii="仿宋" w:hAnsi="仿宋" w:eastAsia="仿宋" w:cs="仿宋"/>
          <w:color w:val="auto"/>
          <w:spacing w:val="0"/>
          <w:sz w:val="28"/>
          <w:szCs w:val="28"/>
        </w:rPr>
        <w:t>的</w:t>
      </w:r>
      <w:r>
        <w:rPr>
          <w:rFonts w:hint="eastAsia" w:ascii="仿宋" w:hAnsi="仿宋" w:eastAsia="仿宋" w:cs="仿宋"/>
          <w:color w:val="auto"/>
          <w:spacing w:val="0"/>
          <w:sz w:val="28"/>
          <w:szCs w:val="28"/>
          <w:lang w:val="en-US" w:eastAsia="zh-CN"/>
        </w:rPr>
        <w:t>文件精神，我局对</w:t>
      </w:r>
      <w:r>
        <w:rPr>
          <w:rFonts w:hint="eastAsia" w:ascii="仿宋" w:hAnsi="仿宋" w:eastAsia="仿宋" w:cs="仿宋"/>
          <w:color w:val="auto"/>
          <w:spacing w:val="0"/>
          <w:sz w:val="28"/>
          <w:szCs w:val="28"/>
        </w:rPr>
        <w:t>部门整体支出</w:t>
      </w:r>
      <w:r>
        <w:rPr>
          <w:rFonts w:hint="eastAsia" w:ascii="仿宋" w:hAnsi="仿宋" w:eastAsia="仿宋" w:cs="仿宋"/>
          <w:color w:val="auto"/>
          <w:spacing w:val="0"/>
          <w:sz w:val="28"/>
          <w:szCs w:val="28"/>
          <w:lang w:val="en-US" w:eastAsia="zh-CN"/>
        </w:rPr>
        <w:t>进行了</w:t>
      </w:r>
      <w:r>
        <w:rPr>
          <w:rFonts w:hint="eastAsia" w:ascii="仿宋" w:hAnsi="仿宋" w:eastAsia="仿宋" w:cs="仿宋"/>
          <w:color w:val="auto"/>
          <w:spacing w:val="0"/>
          <w:sz w:val="28"/>
          <w:szCs w:val="28"/>
        </w:rPr>
        <w:t>绩效</w:t>
      </w:r>
      <w:r>
        <w:rPr>
          <w:rFonts w:hint="eastAsia" w:ascii="仿宋" w:hAnsi="仿宋" w:eastAsia="仿宋" w:cs="仿宋"/>
          <w:color w:val="auto"/>
          <w:spacing w:val="0"/>
          <w:sz w:val="28"/>
          <w:szCs w:val="28"/>
          <w:lang w:val="en-US" w:eastAsia="zh-CN"/>
        </w:rPr>
        <w:t>评价，现将</w:t>
      </w:r>
      <w:r>
        <w:rPr>
          <w:rFonts w:hint="eastAsia" w:ascii="仿宋" w:hAnsi="仿宋" w:eastAsia="仿宋" w:cs="仿宋"/>
          <w:color w:val="auto"/>
          <w:spacing w:val="0"/>
          <w:sz w:val="28"/>
          <w:szCs w:val="28"/>
        </w:rPr>
        <w:t>报告如下：</w:t>
      </w:r>
    </w:p>
    <w:p>
      <w:pPr>
        <w:adjustRightInd w:val="0"/>
        <w:spacing w:line="600" w:lineRule="exact"/>
        <w:ind w:right="641" w:firstLine="562" w:firstLineChars="200"/>
        <w:rPr>
          <w:rFonts w:hint="eastAsia" w:ascii="仿宋" w:hAnsi="仿宋" w:eastAsia="仿宋" w:cs="仿宋"/>
          <w:b/>
          <w:bCs/>
          <w:color w:val="auto"/>
          <w:spacing w:val="0"/>
          <w:sz w:val="28"/>
          <w:szCs w:val="28"/>
        </w:rPr>
      </w:pPr>
      <w:r>
        <w:rPr>
          <w:rFonts w:hint="eastAsia" w:ascii="仿宋" w:hAnsi="仿宋" w:eastAsia="仿宋" w:cs="仿宋"/>
          <w:b/>
          <w:bCs/>
          <w:color w:val="auto"/>
          <w:spacing w:val="0"/>
          <w:sz w:val="28"/>
          <w:szCs w:val="28"/>
        </w:rPr>
        <w:t>一、部门概况</w:t>
      </w:r>
    </w:p>
    <w:p>
      <w:pPr>
        <w:adjustRightInd w:val="0"/>
        <w:spacing w:line="600" w:lineRule="exact"/>
        <w:ind w:right="641" w:firstLine="562" w:firstLineChars="200"/>
        <w:rPr>
          <w:rFonts w:hint="eastAsia" w:ascii="仿宋" w:hAnsi="仿宋" w:eastAsia="仿宋" w:cs="仿宋"/>
          <w:b/>
          <w:bCs/>
          <w:color w:val="auto"/>
          <w:spacing w:val="0"/>
          <w:sz w:val="28"/>
          <w:szCs w:val="28"/>
          <w:lang w:val="en-US" w:eastAsia="zh-CN"/>
        </w:rPr>
      </w:pPr>
      <w:r>
        <w:rPr>
          <w:rFonts w:hint="eastAsia" w:ascii="仿宋" w:hAnsi="仿宋" w:eastAsia="仿宋" w:cs="仿宋"/>
          <w:b/>
          <w:bCs/>
          <w:color w:val="auto"/>
          <w:spacing w:val="0"/>
          <w:sz w:val="28"/>
          <w:szCs w:val="28"/>
          <w:lang w:eastAsia="zh-CN"/>
        </w:rPr>
        <w:t>（</w:t>
      </w:r>
      <w:r>
        <w:rPr>
          <w:rFonts w:hint="eastAsia" w:ascii="仿宋" w:hAnsi="仿宋" w:eastAsia="仿宋" w:cs="仿宋"/>
          <w:b/>
          <w:bCs/>
          <w:color w:val="auto"/>
          <w:spacing w:val="0"/>
          <w:sz w:val="28"/>
          <w:szCs w:val="28"/>
          <w:lang w:val="en-US" w:eastAsia="zh-CN"/>
        </w:rPr>
        <w:t>一</w:t>
      </w:r>
      <w:r>
        <w:rPr>
          <w:rFonts w:hint="eastAsia" w:ascii="仿宋" w:hAnsi="仿宋" w:eastAsia="仿宋" w:cs="仿宋"/>
          <w:b/>
          <w:bCs/>
          <w:color w:val="auto"/>
          <w:spacing w:val="0"/>
          <w:sz w:val="28"/>
          <w:szCs w:val="28"/>
          <w:lang w:eastAsia="zh-CN"/>
        </w:rPr>
        <w:t>）</w:t>
      </w:r>
      <w:r>
        <w:rPr>
          <w:rFonts w:hint="eastAsia" w:ascii="仿宋" w:hAnsi="仿宋" w:eastAsia="仿宋" w:cs="仿宋"/>
          <w:b/>
          <w:bCs/>
          <w:color w:val="auto"/>
          <w:spacing w:val="0"/>
          <w:sz w:val="28"/>
          <w:szCs w:val="28"/>
          <w:lang w:val="en-US" w:eastAsia="zh-CN"/>
        </w:rPr>
        <w:t>部门职能职责</w:t>
      </w:r>
      <w:bookmarkStart w:id="0" w:name="_GoBack"/>
      <w:bookmarkEnd w:id="0"/>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负责全县林业及其生态保护修复的监督管理。拟订林业及其生态保护修复的基本原则、发展战略、中长期规划和规范性文件，并监督实施。组织开展森林资源、陆生野生动植物资源、湿地和荒漠的动态监测与评价。承担林业生态文明建设的有关工作。</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组织、协调、指导和监督全县造林绿化工作。制定全县造林绿化的指导性计划。指导、监管各类生态公益林和商品林的培育工作，组织指导林木种苗、林木花卉工作，承担植树造林、封山育林和以植树种草等生物措施防治水土流失的指导工作，指导、监督全民义务植树、造林绿化工作，依法负责退耕还林和天然林保护工作。负责林业有害生物防治检疫工作。负责绿色衡南建设的宣传发动、组织协调、情况综合及工作交流；承担林业应对气候变化的相关工作，承担衡南县绿化委员会的具体工作。</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负责森林、湿地资源的监督管理。组织编制全县森林采伐限额，报上级批准后监督执行。负责林地管理，拟订林地保护利用规划并指导实施。负责公益林划定和管理工作，指导管理重点国有林区的国有森林资源，拟订湿地保护的有关县级标准和规定，拟订全县性、区城性湿地保护规划。组织实施建立湿地保护小区、湿地公国等保护管理工作，组织、监督湿地的合理利用。</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负责组织、协调、指导和监督全县石漠化防治工作。组织拟订全县防沙治沙、石漠化防治及沙化土地封禁保护区建设规划，拟订相关县级标准和规定并组织实施，监督沙化土地的合理利用，组织、指导建设项目对土地沙化影响的审核，组织、指导沙化灾害预测预报和应急处置。</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pacing w:val="2"/>
          <w:sz w:val="28"/>
          <w:szCs w:val="28"/>
        </w:rPr>
        <w:t>负责陆生野生动植物资源的保护和合理开发利用。依法组织、指导陆生野生动植物的救护繁殖、栖息地恢复发展、疫源疫病监测，监督管理全县陆生野生动植物猎捕或采集、驯养繁殖或培植、经营利用，监督管理野生动植物进出</w:t>
      </w:r>
      <w:r>
        <w:rPr>
          <w:rFonts w:hint="eastAsia" w:ascii="仿宋" w:hAnsi="仿宋" w:eastAsia="仿宋" w:cs="仿宋"/>
          <w:sz w:val="28"/>
          <w:szCs w:val="28"/>
        </w:rPr>
        <w:t>口。</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负责监督管理各类自然保护地。拟订各类自然保护地规划和相关标准，负责市委委托县政府或由县政府直接行使所有权的国家公园等自然保护地的自然资源资产管理和国土空间用途管制。提出新建、调整各类自然保护地的审核建议并按程序报批，组织审核世界自然遗产的申报，会同有关部门审核自然与文化双重遗产的申报。在国家和省级自然保护地规划原则的指导下，依法指导森林、湿地、荒漠化和陆生野生动物类型自然保护区的建设和管理，监督管理林木种苗质量、林业生物种质资源、林业转基因生物安全、植物新品种保护。按分工负责生物多样性保护的有关工作。</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负责推进林业改革相关工作。拟订集体林权制度、国有林场等重大林业改革意见并监督实施。拟订全县农村林业发展、维护林业经营者合法权益的政策措施，指导农村林地承包经营工作，协助林权纠纷调处和林地承包合同纠纷仲裁。指导国有林场(苗圆)、集体林场、森林公园、江口乌洲、林科所和基层林业工作机构的建设和管理。</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pacing w:val="2"/>
          <w:sz w:val="28"/>
          <w:szCs w:val="28"/>
        </w:rPr>
        <w:t>拟订全县林业产业发展政策，合理调整林业产业发展布局，促进林业产业协调发展。监督检查各产业对森林、湿地、荒漠和陆生野生动植物资源的开发利用。拟订林业资源优化配置政策，按照国家、省市有关规定，拟订林业产业县级标准并监督实施，组织指导林产品质量监督。指导山区综合开</w:t>
      </w:r>
      <w:r>
        <w:rPr>
          <w:rFonts w:hint="eastAsia" w:ascii="仿宋" w:hAnsi="仿宋" w:eastAsia="仿宋" w:cs="仿宋"/>
          <w:sz w:val="28"/>
          <w:szCs w:val="28"/>
        </w:rPr>
        <w:t>发。</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组织、指导、监督全县油茶产业发展工作。负责油茶产业发展规划编制与监督实施；油茶产业发展年度生产计划拟定及油茶产业专项资金管理；油茶产业政策拟定和监督执行；负责油茶资源培育管理与服务；指导油茶产业提质增效和加工增值管理；指导油茶产品和生产要素交易管理；负责油茶科技创新、经营管理创新、金融创新管理与服务；负责指导区城性品牌建设和企业品牌建设管理。</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负责落实综合防灾减灾规划相关要求，组织编制森林防火防治规划和防护标准并指导实施。指导开展防火巡护、火源管理、防火设施建设等工作。组织指导国有林场林区开展宣传教育、监测预警、监督检查等防火工作；负责全县森林防火工作。</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11、</w:t>
      </w:r>
      <w:r>
        <w:rPr>
          <w:rFonts w:hint="eastAsia" w:ascii="仿宋" w:hAnsi="仿宋" w:eastAsia="仿宋" w:cs="仿宋"/>
          <w:sz w:val="28"/>
          <w:szCs w:val="28"/>
        </w:rPr>
        <w:t>拟订全县林业发展战略、中长期发展规划并组织实施。研究提出林业发展的经济调节意见以及林业产业发展的有关政策建议，监管国有林业资产，管理县级林业资金，监督全县林业建设项目资金和油茶产业专项资金的管理和使用。组织申报全县林业建设重点工程项目计划，指导管理全县林业基本建设。组织、指导林业及其生态建设的生态补偿制度的建立和实施。编制部门预算并组织实施，负责提出林业固定资产投资规模和方向、县级财政性资金安排建议，按规定权限，审核县级规划内和年度计划内固</w:t>
      </w:r>
      <w:r>
        <w:rPr>
          <w:rFonts w:hint="eastAsia" w:ascii="仿宋" w:hAnsi="仿宋" w:eastAsia="仿宋" w:cs="仿宋"/>
          <w:spacing w:val="-10"/>
          <w:sz w:val="28"/>
          <w:szCs w:val="28"/>
        </w:rPr>
        <w:t>定资产投资项目，编制全县林业及其生态建设的年度生产计</w:t>
      </w:r>
      <w:r>
        <w:rPr>
          <w:rFonts w:hint="eastAsia" w:ascii="仿宋" w:hAnsi="仿宋" w:eastAsia="仿宋" w:cs="仿宋"/>
          <w:sz w:val="28"/>
          <w:szCs w:val="28"/>
        </w:rPr>
        <w:t>划。</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12、</w:t>
      </w:r>
      <w:r>
        <w:rPr>
          <w:rFonts w:hint="eastAsia" w:ascii="仿宋" w:hAnsi="仿宋" w:eastAsia="仿宋" w:cs="仿宋"/>
          <w:sz w:val="28"/>
          <w:szCs w:val="28"/>
        </w:rPr>
        <w:t>组织、指导林业及其生态建设的科技、教育和外事工作，指导全县林业人才队伍的建设。</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13、</w:t>
      </w:r>
      <w:r>
        <w:rPr>
          <w:rFonts w:hint="eastAsia" w:ascii="仿宋" w:hAnsi="仿宋" w:eastAsia="仿宋" w:cs="仿宋"/>
          <w:sz w:val="28"/>
          <w:szCs w:val="28"/>
        </w:rPr>
        <w:t>职能转变。县林业局要切实加大生态系统保护力度，实施重要生态系统保护和修复工程，加强森林、湿地监督管理的统筹协调，大力推进国土绿化，保障国家生态安全。加快建立以国家公因为主体的自然保护地体系，统一推进全县各类自然保护地的清理规范和归并整合，构建统一高效的国家公因体制。</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14、</w:t>
      </w:r>
      <w:r>
        <w:rPr>
          <w:rFonts w:hint="eastAsia" w:ascii="仿宋" w:hAnsi="仿宋" w:eastAsia="仿宋" w:cs="仿宋"/>
          <w:sz w:val="28"/>
          <w:szCs w:val="28"/>
        </w:rPr>
        <w:t>承办县人民政府交办的其他事项。</w:t>
      </w:r>
    </w:p>
    <w:p>
      <w:pPr>
        <w:adjustRightInd w:val="0"/>
        <w:spacing w:line="600" w:lineRule="exact"/>
        <w:ind w:right="641" w:firstLine="562" w:firstLineChars="200"/>
        <w:rPr>
          <w:rFonts w:hint="eastAsia" w:ascii="仿宋" w:hAnsi="仿宋" w:eastAsia="仿宋" w:cs="仿宋"/>
          <w:b/>
          <w:bCs/>
          <w:sz w:val="28"/>
          <w:szCs w:val="28"/>
        </w:rPr>
      </w:pPr>
      <w:r>
        <w:rPr>
          <w:rFonts w:hint="eastAsia" w:ascii="仿宋" w:hAnsi="仿宋" w:eastAsia="仿宋" w:cs="仿宋"/>
          <w:b/>
          <w:bCs/>
          <w:sz w:val="28"/>
          <w:szCs w:val="28"/>
        </w:rPr>
        <w:t>（二）机构设置</w:t>
      </w:r>
    </w:p>
    <w:p>
      <w:pPr>
        <w:adjustRightInd w:val="0"/>
        <w:spacing w:line="600" w:lineRule="exact"/>
        <w:ind w:right="641" w:firstLine="560" w:firstLineChars="200"/>
        <w:rPr>
          <w:rFonts w:hint="eastAsia" w:ascii="仿宋" w:hAnsi="仿宋" w:eastAsia="仿宋" w:cs="仿宋"/>
          <w:b w:val="0"/>
          <w:bCs/>
          <w:sz w:val="28"/>
          <w:szCs w:val="28"/>
          <w:lang w:eastAsia="zh-CN"/>
        </w:rPr>
      </w:pPr>
      <w:r>
        <w:rPr>
          <w:rFonts w:hint="eastAsia" w:ascii="仿宋" w:hAnsi="仿宋" w:eastAsia="仿宋" w:cs="仿宋"/>
          <w:color w:val="auto"/>
          <w:sz w:val="28"/>
          <w:szCs w:val="28"/>
        </w:rPr>
        <w:t>内设机构股室:</w:t>
      </w:r>
      <w:r>
        <w:rPr>
          <w:rFonts w:hint="eastAsia" w:ascii="仿宋" w:hAnsi="仿宋" w:eastAsia="仿宋" w:cs="仿宋"/>
          <w:bCs/>
          <w:color w:val="auto"/>
          <w:kern w:val="0"/>
          <w:sz w:val="28"/>
          <w:szCs w:val="28"/>
        </w:rPr>
        <w:t>办公室、组</w:t>
      </w:r>
      <w:r>
        <w:rPr>
          <w:rFonts w:hint="eastAsia" w:ascii="仿宋" w:hAnsi="仿宋" w:eastAsia="仿宋" w:cs="仿宋"/>
          <w:b w:val="0"/>
          <w:bCs/>
          <w:color w:val="auto"/>
          <w:kern w:val="0"/>
          <w:sz w:val="28"/>
          <w:szCs w:val="28"/>
        </w:rPr>
        <w:t>织人事股、</w:t>
      </w:r>
      <w:r>
        <w:rPr>
          <w:rFonts w:hint="eastAsia" w:ascii="仿宋" w:hAnsi="仿宋" w:eastAsia="仿宋" w:cs="仿宋"/>
          <w:b w:val="0"/>
          <w:bCs/>
          <w:color w:val="auto"/>
          <w:kern w:val="0"/>
          <w:sz w:val="28"/>
          <w:szCs w:val="28"/>
          <w:lang w:val="en-US" w:eastAsia="zh-CN"/>
        </w:rPr>
        <w:t>规划</w:t>
      </w:r>
      <w:r>
        <w:rPr>
          <w:rFonts w:hint="eastAsia" w:ascii="仿宋" w:hAnsi="仿宋" w:eastAsia="仿宋" w:cs="仿宋"/>
          <w:b w:val="0"/>
          <w:bCs/>
          <w:color w:val="auto"/>
          <w:kern w:val="0"/>
          <w:sz w:val="28"/>
          <w:szCs w:val="28"/>
        </w:rPr>
        <w:t>财务股、</w:t>
      </w:r>
      <w:r>
        <w:rPr>
          <w:rFonts w:hint="eastAsia" w:ascii="仿宋" w:hAnsi="仿宋" w:eastAsia="仿宋" w:cs="仿宋"/>
          <w:b w:val="0"/>
          <w:bCs/>
          <w:sz w:val="28"/>
          <w:szCs w:val="28"/>
        </w:rPr>
        <w:t>造林绿化股(油茶产业发展股)</w:t>
      </w:r>
      <w:r>
        <w:rPr>
          <w:rFonts w:hint="eastAsia" w:ascii="仿宋" w:hAnsi="仿宋" w:eastAsia="仿宋" w:cs="仿宋"/>
          <w:b w:val="0"/>
          <w:bCs/>
          <w:color w:val="auto"/>
          <w:kern w:val="0"/>
          <w:sz w:val="28"/>
          <w:szCs w:val="28"/>
        </w:rPr>
        <w:t>、</w:t>
      </w:r>
      <w:r>
        <w:rPr>
          <w:rFonts w:hint="eastAsia" w:ascii="仿宋" w:hAnsi="仿宋" w:eastAsia="仿宋" w:cs="仿宋"/>
          <w:b w:val="0"/>
          <w:bCs/>
          <w:sz w:val="28"/>
          <w:szCs w:val="28"/>
          <w:lang w:eastAsia="zh-CN"/>
        </w:rPr>
        <w:t>森林资源管理股（</w:t>
      </w:r>
      <w:r>
        <w:rPr>
          <w:rFonts w:hint="eastAsia" w:ascii="仿宋" w:hAnsi="仿宋" w:eastAsia="仿宋" w:cs="仿宋"/>
          <w:b w:val="0"/>
          <w:bCs/>
          <w:sz w:val="28"/>
          <w:szCs w:val="28"/>
        </w:rPr>
        <w:t>政策法规和改革发展股</w:t>
      </w:r>
      <w:r>
        <w:rPr>
          <w:rFonts w:hint="eastAsia" w:ascii="仿宋" w:hAnsi="仿宋" w:eastAsia="仿宋" w:cs="仿宋"/>
          <w:b w:val="0"/>
          <w:bCs/>
          <w:sz w:val="28"/>
          <w:szCs w:val="28"/>
          <w:lang w:eastAsia="zh-CN"/>
        </w:rPr>
        <w:t>）、行政审批服务股、</w:t>
      </w:r>
      <w:r>
        <w:rPr>
          <w:rFonts w:hint="eastAsia" w:ascii="仿宋" w:hAnsi="仿宋" w:eastAsia="仿宋" w:cs="仿宋"/>
          <w:b w:val="0"/>
          <w:bCs/>
          <w:sz w:val="28"/>
          <w:szCs w:val="28"/>
        </w:rPr>
        <w:t>野生动植物保护股</w:t>
      </w:r>
      <w:r>
        <w:rPr>
          <w:rFonts w:hint="eastAsia" w:ascii="仿宋" w:hAnsi="仿宋" w:eastAsia="仿宋" w:cs="仿宋"/>
          <w:b w:val="0"/>
          <w:bCs/>
          <w:sz w:val="28"/>
          <w:szCs w:val="28"/>
          <w:lang w:eastAsia="zh-CN"/>
        </w:rPr>
        <w:t>。</w:t>
      </w:r>
    </w:p>
    <w:p>
      <w:pPr>
        <w:adjustRightInd w:val="0"/>
        <w:spacing w:line="600" w:lineRule="exact"/>
        <w:ind w:right="641" w:firstLine="560" w:firstLineChars="200"/>
        <w:rPr>
          <w:rFonts w:hint="eastAsia" w:ascii="仿宋" w:hAnsi="仿宋" w:eastAsia="仿宋" w:cs="仿宋"/>
          <w:bCs/>
          <w:color w:val="auto"/>
          <w:kern w:val="0"/>
          <w:sz w:val="28"/>
          <w:szCs w:val="28"/>
          <w:lang w:eastAsia="zh-CN"/>
        </w:rPr>
      </w:pPr>
      <w:r>
        <w:rPr>
          <w:rFonts w:hint="eastAsia" w:ascii="仿宋" w:hAnsi="仿宋" w:eastAsia="仿宋" w:cs="仿宋"/>
          <w:bCs/>
          <w:color w:val="auto"/>
          <w:kern w:val="0"/>
          <w:sz w:val="28"/>
          <w:szCs w:val="28"/>
        </w:rPr>
        <w:t>分支机构及二级单位：油茶产业服务中心</w:t>
      </w:r>
      <w:r>
        <w:rPr>
          <w:rFonts w:hint="eastAsia" w:ascii="仿宋" w:hAnsi="仿宋" w:eastAsia="仿宋" w:cs="仿宋"/>
          <w:bCs/>
          <w:color w:val="auto"/>
          <w:kern w:val="0"/>
          <w:sz w:val="28"/>
          <w:szCs w:val="28"/>
          <w:lang w:eastAsia="zh-CN"/>
        </w:rPr>
        <w:t>、林业种苗站、林业有害生物防治检疫站、林业科学技术推广站、林业综合执法大队、木材检查站、林地管理办公室、林业调查规划设计大队、林权中心、森林消防大队。</w:t>
      </w:r>
    </w:p>
    <w:p>
      <w:pPr>
        <w:adjustRightInd w:val="0"/>
        <w:spacing w:line="600" w:lineRule="exact"/>
        <w:ind w:right="641" w:firstLine="560" w:firstLineChars="200"/>
        <w:rPr>
          <w:rFonts w:hint="eastAsia" w:ascii="仿宋" w:hAnsi="仿宋" w:eastAsia="仿宋" w:cs="仿宋"/>
          <w:b/>
          <w:bCs/>
          <w:color w:val="auto"/>
          <w:sz w:val="28"/>
          <w:szCs w:val="28"/>
          <w:lang w:val="en-US" w:eastAsia="zh-CN"/>
        </w:rPr>
      </w:pPr>
      <w:r>
        <w:rPr>
          <w:rFonts w:hint="eastAsia" w:ascii="仿宋" w:hAnsi="仿宋" w:eastAsia="仿宋" w:cs="仿宋"/>
          <w:bCs/>
          <w:color w:val="auto"/>
          <w:kern w:val="0"/>
          <w:sz w:val="28"/>
          <w:szCs w:val="28"/>
          <w:lang w:val="en-US" w:eastAsia="zh-CN"/>
        </w:rPr>
        <w:t>下属单位：</w:t>
      </w:r>
      <w:r>
        <w:rPr>
          <w:rFonts w:hint="eastAsia" w:ascii="仿宋" w:hAnsi="仿宋" w:eastAsia="仿宋" w:cs="仿宋"/>
          <w:bCs/>
          <w:color w:val="auto"/>
          <w:kern w:val="0"/>
          <w:sz w:val="28"/>
          <w:szCs w:val="28"/>
          <w:lang w:eastAsia="zh-CN"/>
        </w:rPr>
        <w:t>衡南县江口鸟洲管理所、衡南县林业科学研究所、湖南莲湖湾国家湿地公园管理处、衡南县岐山国家森林公园管理处（</w:t>
      </w:r>
      <w:r>
        <w:rPr>
          <w:rFonts w:hint="eastAsia" w:ascii="仿宋" w:hAnsi="仿宋" w:eastAsia="仿宋" w:cs="仿宋"/>
          <w:bCs/>
          <w:color w:val="auto"/>
          <w:kern w:val="0"/>
          <w:sz w:val="28"/>
          <w:szCs w:val="28"/>
          <w:lang w:val="en-US" w:eastAsia="zh-CN"/>
        </w:rPr>
        <w:t>衡南县岐山国有林场）</w:t>
      </w:r>
      <w:r>
        <w:rPr>
          <w:rFonts w:hint="eastAsia" w:ascii="仿宋" w:hAnsi="仿宋" w:eastAsia="仿宋" w:cs="仿宋"/>
          <w:bCs/>
          <w:color w:val="auto"/>
          <w:kern w:val="0"/>
          <w:sz w:val="28"/>
          <w:szCs w:val="28"/>
          <w:lang w:eastAsia="zh-CN"/>
        </w:rPr>
        <w:t>、衡南县苗圃。</w:t>
      </w:r>
    </w:p>
    <w:p>
      <w:pPr>
        <w:ind w:firstLine="560" w:firstLineChars="200"/>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w:t>
      </w:r>
      <w:r>
        <w:rPr>
          <w:rFonts w:hint="eastAsia" w:ascii="仿宋" w:hAnsi="仿宋" w:eastAsia="仿宋" w:cs="仿宋"/>
          <w:color w:val="auto"/>
          <w:spacing w:val="0"/>
          <w:sz w:val="28"/>
          <w:szCs w:val="28"/>
          <w:lang w:val="en-US" w:eastAsia="zh-CN"/>
        </w:rPr>
        <w:t>三</w:t>
      </w:r>
      <w:r>
        <w:rPr>
          <w:rFonts w:hint="eastAsia" w:ascii="仿宋" w:hAnsi="仿宋" w:eastAsia="仿宋" w:cs="仿宋"/>
          <w:color w:val="auto"/>
          <w:spacing w:val="0"/>
          <w:sz w:val="28"/>
          <w:szCs w:val="28"/>
        </w:rPr>
        <w:t>）</w:t>
      </w:r>
      <w:r>
        <w:rPr>
          <w:rFonts w:hint="eastAsia" w:ascii="仿宋" w:hAnsi="仿宋" w:eastAsia="仿宋" w:cs="仿宋"/>
          <w:color w:val="auto"/>
          <w:spacing w:val="0"/>
          <w:sz w:val="28"/>
          <w:szCs w:val="28"/>
          <w:lang w:val="en-US" w:eastAsia="zh-CN"/>
        </w:rPr>
        <w:t>人员编制情况</w:t>
      </w:r>
    </w:p>
    <w:p>
      <w:pPr>
        <w:ind w:firstLine="560" w:firstLineChars="200"/>
        <w:rPr>
          <w:rFonts w:hint="eastAsia" w:ascii="仿宋" w:hAnsi="仿宋" w:eastAsia="仿宋" w:cs="仿宋"/>
          <w:bCs/>
          <w:color w:val="auto"/>
          <w:spacing w:val="0"/>
          <w:sz w:val="28"/>
          <w:szCs w:val="28"/>
          <w:lang w:val="en-US"/>
        </w:rPr>
      </w:pPr>
      <w:r>
        <w:rPr>
          <w:rFonts w:hint="eastAsia" w:ascii="仿宋" w:hAnsi="仿宋" w:eastAsia="仿宋" w:cs="仿宋"/>
          <w:color w:val="auto"/>
          <w:kern w:val="0"/>
          <w:sz w:val="28"/>
          <w:szCs w:val="28"/>
          <w:lang w:val="en-US" w:eastAsia="zh-CN" w:bidi="ar"/>
        </w:rPr>
        <w:t>2021年初，我部门实有在职人数143名，行政及参照公务员管理人员12名，事业编制人员131 名，其中：全额事业编81人，差额事业编27人，自收自支23人，年末实有在职人员143人。</w:t>
      </w:r>
    </w:p>
    <w:p>
      <w:pPr>
        <w:ind w:firstLine="562" w:firstLineChars="200"/>
        <w:rPr>
          <w:rFonts w:hint="eastAsia" w:ascii="仿宋" w:hAnsi="仿宋" w:eastAsia="仿宋" w:cs="仿宋"/>
          <w:color w:val="auto"/>
          <w:spacing w:val="0"/>
          <w:sz w:val="28"/>
          <w:szCs w:val="28"/>
        </w:rPr>
      </w:pPr>
      <w:r>
        <w:rPr>
          <w:rFonts w:hint="eastAsia" w:ascii="仿宋" w:hAnsi="仿宋" w:eastAsia="仿宋" w:cs="仿宋"/>
          <w:b/>
          <w:bCs/>
          <w:color w:val="auto"/>
          <w:spacing w:val="0"/>
          <w:sz w:val="28"/>
          <w:szCs w:val="28"/>
        </w:rPr>
        <w:t>二、部门整体支出管理及使用情况</w:t>
      </w:r>
    </w:p>
    <w:p>
      <w:pPr>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（一）</w:t>
      </w:r>
      <w:r>
        <w:rPr>
          <w:rFonts w:hint="eastAsia" w:ascii="仿宋" w:hAnsi="仿宋" w:eastAsia="仿宋" w:cs="仿宋"/>
          <w:b/>
          <w:bCs/>
          <w:color w:val="auto"/>
          <w:sz w:val="28"/>
          <w:szCs w:val="28"/>
          <w:lang w:val="en-US" w:eastAsia="zh-CN"/>
        </w:rPr>
        <w:t>2021年</w:t>
      </w:r>
      <w:r>
        <w:rPr>
          <w:rFonts w:hint="eastAsia" w:ascii="仿宋" w:hAnsi="仿宋" w:eastAsia="仿宋" w:cs="仿宋"/>
          <w:b/>
          <w:bCs/>
          <w:color w:val="auto"/>
          <w:sz w:val="28"/>
          <w:szCs w:val="28"/>
        </w:rPr>
        <w:t>部门预算情况</w:t>
      </w:r>
    </w:p>
    <w:p>
      <w:pPr>
        <w:shd w:val="clear"/>
        <w:ind w:firstLine="560" w:firstLineChars="200"/>
        <w:rPr>
          <w:rFonts w:hint="eastAsia" w:ascii="仿宋" w:hAnsi="仿宋" w:eastAsia="仿宋" w:cs="仿宋"/>
          <w:sz w:val="28"/>
          <w:szCs w:val="28"/>
          <w:shd w:val="clear" w:color="auto" w:fill="auto"/>
        </w:rPr>
      </w:pPr>
      <w:r>
        <w:rPr>
          <w:rFonts w:hint="eastAsia" w:ascii="仿宋" w:hAnsi="仿宋" w:eastAsia="仿宋" w:cs="仿宋"/>
          <w:color w:val="auto"/>
          <w:spacing w:val="0"/>
          <w:sz w:val="28"/>
          <w:szCs w:val="28"/>
          <w:lang w:val="en-US" w:eastAsia="zh-CN"/>
        </w:rPr>
        <w:t>2021年县财政局对林业部门支出预算批复总金额为1541.69万元（其中：经费拨款1341.69万元，纳入预算管理的非税收入拨款200万元）。</w:t>
      </w:r>
      <w:r>
        <w:rPr>
          <w:rFonts w:hint="eastAsia" w:ascii="仿宋" w:hAnsi="仿宋" w:eastAsia="仿宋" w:cs="仿宋"/>
          <w:sz w:val="28"/>
          <w:szCs w:val="28"/>
          <w:shd w:val="clear" w:color="auto" w:fill="auto"/>
        </w:rPr>
        <w:t>年初支出总预算</w:t>
      </w:r>
      <w:r>
        <w:rPr>
          <w:rFonts w:hint="eastAsia" w:ascii="仿宋" w:hAnsi="仿宋" w:eastAsia="仿宋" w:cs="仿宋"/>
          <w:sz w:val="28"/>
          <w:szCs w:val="28"/>
          <w:shd w:val="clear" w:color="auto" w:fill="auto"/>
          <w:lang w:val="en-US" w:eastAsia="zh-CN"/>
        </w:rPr>
        <w:t>1541.69</w:t>
      </w:r>
      <w:r>
        <w:rPr>
          <w:rFonts w:hint="eastAsia" w:ascii="仿宋" w:hAnsi="仿宋" w:eastAsia="仿宋" w:cs="仿宋"/>
          <w:sz w:val="28"/>
          <w:szCs w:val="28"/>
          <w:shd w:val="clear" w:color="auto" w:fill="auto"/>
        </w:rPr>
        <w:t>万元，其中：基本支出</w:t>
      </w:r>
      <w:r>
        <w:rPr>
          <w:rFonts w:hint="eastAsia" w:ascii="仿宋" w:hAnsi="仿宋" w:eastAsia="仿宋" w:cs="仿宋"/>
          <w:sz w:val="28"/>
          <w:szCs w:val="28"/>
          <w:shd w:val="clear" w:color="auto" w:fill="auto"/>
          <w:lang w:val="en-US" w:eastAsia="zh-CN"/>
        </w:rPr>
        <w:t>1296.69</w:t>
      </w:r>
      <w:r>
        <w:rPr>
          <w:rFonts w:hint="eastAsia" w:ascii="仿宋" w:hAnsi="仿宋" w:eastAsia="仿宋" w:cs="仿宋"/>
          <w:sz w:val="28"/>
          <w:szCs w:val="28"/>
          <w:shd w:val="clear" w:color="auto" w:fill="auto"/>
        </w:rPr>
        <w:t>万元（工资福利支出</w:t>
      </w:r>
      <w:r>
        <w:rPr>
          <w:rFonts w:hint="eastAsia" w:ascii="仿宋" w:hAnsi="仿宋" w:eastAsia="仿宋" w:cs="仿宋"/>
          <w:sz w:val="28"/>
          <w:szCs w:val="28"/>
          <w:shd w:val="clear" w:color="auto" w:fill="auto"/>
          <w:lang w:val="en-US" w:eastAsia="zh-CN"/>
        </w:rPr>
        <w:t>1213.6</w:t>
      </w:r>
      <w:r>
        <w:rPr>
          <w:rFonts w:hint="eastAsia" w:ascii="仿宋" w:hAnsi="仿宋" w:eastAsia="仿宋" w:cs="仿宋"/>
          <w:sz w:val="28"/>
          <w:szCs w:val="28"/>
          <w:shd w:val="clear" w:color="auto" w:fill="auto"/>
        </w:rPr>
        <w:t>万元，商品和服务支出</w:t>
      </w:r>
      <w:r>
        <w:rPr>
          <w:rFonts w:hint="eastAsia" w:ascii="仿宋" w:hAnsi="仿宋" w:eastAsia="仿宋" w:cs="仿宋"/>
          <w:sz w:val="28"/>
          <w:szCs w:val="28"/>
          <w:shd w:val="clear" w:color="auto" w:fill="auto"/>
          <w:lang w:val="en-US" w:eastAsia="zh-CN"/>
        </w:rPr>
        <w:t>57</w:t>
      </w:r>
      <w:r>
        <w:rPr>
          <w:rFonts w:hint="eastAsia" w:ascii="仿宋" w:hAnsi="仿宋" w:eastAsia="仿宋" w:cs="仿宋"/>
          <w:sz w:val="28"/>
          <w:szCs w:val="28"/>
          <w:shd w:val="clear" w:color="auto" w:fill="auto"/>
        </w:rPr>
        <w:t>万元，对个人和家庭的补助</w:t>
      </w:r>
      <w:r>
        <w:rPr>
          <w:rFonts w:hint="eastAsia" w:ascii="仿宋" w:hAnsi="仿宋" w:eastAsia="仿宋" w:cs="仿宋"/>
          <w:sz w:val="28"/>
          <w:szCs w:val="28"/>
          <w:shd w:val="clear" w:color="auto" w:fill="auto"/>
          <w:lang w:val="en-US" w:eastAsia="zh-CN"/>
        </w:rPr>
        <w:t>26.09</w:t>
      </w:r>
      <w:r>
        <w:rPr>
          <w:rFonts w:hint="eastAsia" w:ascii="仿宋" w:hAnsi="仿宋" w:eastAsia="仿宋" w:cs="仿宋"/>
          <w:sz w:val="28"/>
          <w:szCs w:val="28"/>
          <w:shd w:val="clear" w:color="auto" w:fill="auto"/>
        </w:rPr>
        <w:t>万元）；</w:t>
      </w:r>
      <w:r>
        <w:rPr>
          <w:rFonts w:hint="eastAsia" w:ascii="仿宋" w:hAnsi="仿宋" w:eastAsia="仿宋" w:cs="仿宋"/>
          <w:sz w:val="28"/>
          <w:szCs w:val="28"/>
          <w:shd w:val="clear" w:color="auto" w:fill="auto"/>
          <w:lang w:val="en-US" w:eastAsia="zh-CN"/>
        </w:rPr>
        <w:t>专项</w:t>
      </w:r>
      <w:r>
        <w:rPr>
          <w:rFonts w:hint="eastAsia" w:ascii="仿宋" w:hAnsi="仿宋" w:eastAsia="仿宋" w:cs="仿宋"/>
          <w:sz w:val="28"/>
          <w:szCs w:val="28"/>
          <w:shd w:val="clear" w:color="auto" w:fill="auto"/>
        </w:rPr>
        <w:t>支出</w:t>
      </w:r>
      <w:r>
        <w:rPr>
          <w:rFonts w:hint="eastAsia" w:ascii="仿宋" w:hAnsi="仿宋" w:eastAsia="仿宋" w:cs="仿宋"/>
          <w:sz w:val="28"/>
          <w:szCs w:val="28"/>
          <w:shd w:val="clear" w:color="auto" w:fill="auto"/>
          <w:lang w:val="en-US" w:eastAsia="zh-CN"/>
        </w:rPr>
        <w:t>245</w:t>
      </w:r>
      <w:r>
        <w:rPr>
          <w:rFonts w:hint="eastAsia" w:ascii="仿宋" w:hAnsi="仿宋" w:eastAsia="仿宋" w:cs="仿宋"/>
          <w:sz w:val="28"/>
          <w:szCs w:val="28"/>
          <w:shd w:val="clear" w:color="auto" w:fill="auto"/>
        </w:rPr>
        <w:t>万元（商品和服务支出</w:t>
      </w:r>
      <w:r>
        <w:rPr>
          <w:rFonts w:hint="eastAsia" w:ascii="仿宋" w:hAnsi="仿宋" w:eastAsia="仿宋" w:cs="仿宋"/>
          <w:sz w:val="28"/>
          <w:szCs w:val="28"/>
          <w:shd w:val="clear" w:color="auto" w:fill="auto"/>
          <w:lang w:val="en-US" w:eastAsia="zh-CN"/>
        </w:rPr>
        <w:t>245</w:t>
      </w:r>
      <w:r>
        <w:rPr>
          <w:rFonts w:hint="eastAsia" w:ascii="仿宋" w:hAnsi="仿宋" w:eastAsia="仿宋" w:cs="仿宋"/>
          <w:sz w:val="28"/>
          <w:szCs w:val="28"/>
          <w:shd w:val="clear" w:color="auto" w:fill="auto"/>
        </w:rPr>
        <w:t>万元）。 </w:t>
      </w:r>
    </w:p>
    <w:p>
      <w:pPr>
        <w:shd w:val="clear"/>
        <w:ind w:firstLine="560" w:firstLineChars="200"/>
        <w:rPr>
          <w:rFonts w:hint="eastAsia"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　20</w:t>
      </w:r>
      <w:r>
        <w:rPr>
          <w:rFonts w:hint="eastAsia" w:ascii="仿宋" w:hAnsi="仿宋" w:eastAsia="仿宋" w:cs="仿宋"/>
          <w:color w:val="auto"/>
          <w:sz w:val="28"/>
          <w:szCs w:val="28"/>
          <w:shd w:val="clear" w:color="auto" w:fill="auto"/>
          <w:lang w:val="en-US" w:eastAsia="zh-CN"/>
        </w:rPr>
        <w:t>21</w:t>
      </w:r>
      <w:r>
        <w:rPr>
          <w:rFonts w:hint="eastAsia" w:ascii="仿宋" w:hAnsi="仿宋" w:eastAsia="仿宋" w:cs="仿宋"/>
          <w:color w:val="auto"/>
          <w:sz w:val="28"/>
          <w:szCs w:val="28"/>
          <w:shd w:val="clear" w:color="auto" w:fill="auto"/>
        </w:rPr>
        <w:t>年收入预算调整数</w:t>
      </w:r>
      <w:r>
        <w:rPr>
          <w:rFonts w:hint="eastAsia" w:ascii="仿宋" w:hAnsi="仿宋" w:eastAsia="仿宋" w:cs="仿宋"/>
          <w:color w:val="auto"/>
          <w:sz w:val="28"/>
          <w:szCs w:val="28"/>
          <w:shd w:val="clear" w:color="auto" w:fill="auto"/>
          <w:lang w:val="en-US" w:eastAsia="zh-CN"/>
        </w:rPr>
        <w:t>9308.05</w:t>
      </w:r>
      <w:r>
        <w:rPr>
          <w:rFonts w:hint="eastAsia" w:ascii="仿宋" w:hAnsi="仿宋" w:eastAsia="仿宋" w:cs="仿宋"/>
          <w:color w:val="auto"/>
          <w:sz w:val="28"/>
          <w:szCs w:val="28"/>
          <w:shd w:val="clear" w:color="auto" w:fill="auto"/>
        </w:rPr>
        <w:t>万元，其中财政拨款收入调整预算数</w:t>
      </w:r>
      <w:r>
        <w:rPr>
          <w:rFonts w:hint="eastAsia" w:ascii="仿宋" w:hAnsi="仿宋" w:eastAsia="仿宋" w:cs="仿宋"/>
          <w:color w:val="auto"/>
          <w:sz w:val="28"/>
          <w:szCs w:val="28"/>
          <w:shd w:val="clear" w:color="auto" w:fill="auto"/>
          <w:lang w:val="en-US" w:eastAsia="zh-CN"/>
        </w:rPr>
        <w:t>9308.05</w:t>
      </w:r>
      <w:r>
        <w:rPr>
          <w:rFonts w:hint="eastAsia" w:ascii="仿宋" w:hAnsi="仿宋" w:eastAsia="仿宋" w:cs="仿宋"/>
          <w:color w:val="auto"/>
          <w:sz w:val="28"/>
          <w:szCs w:val="28"/>
          <w:shd w:val="clear" w:color="auto" w:fill="auto"/>
        </w:rPr>
        <w:t>万元。支出预算调整预算数</w:t>
      </w:r>
      <w:r>
        <w:rPr>
          <w:rFonts w:hint="eastAsia" w:ascii="仿宋" w:hAnsi="仿宋" w:eastAsia="仿宋" w:cs="仿宋"/>
          <w:color w:val="auto"/>
          <w:sz w:val="28"/>
          <w:szCs w:val="28"/>
          <w:shd w:val="clear" w:color="auto" w:fill="auto"/>
          <w:lang w:val="en-US" w:eastAsia="zh-CN"/>
        </w:rPr>
        <w:t>9308.05</w:t>
      </w:r>
      <w:r>
        <w:rPr>
          <w:rFonts w:hint="eastAsia" w:ascii="仿宋" w:hAnsi="仿宋" w:eastAsia="仿宋" w:cs="仿宋"/>
          <w:color w:val="auto"/>
          <w:sz w:val="28"/>
          <w:szCs w:val="28"/>
          <w:shd w:val="clear" w:color="auto" w:fill="auto"/>
        </w:rPr>
        <w:t>万元，与年初预算安排的差额主要是</w:t>
      </w:r>
      <w:r>
        <w:rPr>
          <w:rFonts w:hint="eastAsia" w:ascii="仿宋" w:hAnsi="仿宋" w:eastAsia="仿宋" w:cs="仿宋"/>
          <w:color w:val="auto"/>
          <w:sz w:val="28"/>
          <w:szCs w:val="28"/>
          <w:shd w:val="clear" w:color="auto" w:fill="auto"/>
          <w:lang w:eastAsia="zh-CN"/>
        </w:rPr>
        <w:t>：</w:t>
      </w:r>
      <w:r>
        <w:rPr>
          <w:rFonts w:hint="eastAsia" w:ascii="仿宋" w:hAnsi="仿宋" w:eastAsia="仿宋" w:cs="仿宋"/>
          <w:color w:val="auto"/>
          <w:sz w:val="28"/>
          <w:szCs w:val="28"/>
          <w:shd w:val="clear" w:color="auto" w:fill="auto"/>
        </w:rPr>
        <w:t>年中追加预算</w:t>
      </w:r>
      <w:r>
        <w:rPr>
          <w:rFonts w:hint="eastAsia" w:ascii="仿宋" w:hAnsi="仿宋" w:eastAsia="仿宋" w:cs="仿宋"/>
          <w:color w:val="auto"/>
          <w:sz w:val="28"/>
          <w:szCs w:val="28"/>
          <w:shd w:val="clear" w:color="auto" w:fill="auto"/>
          <w:lang w:val="en-US" w:eastAsia="zh-CN"/>
        </w:rPr>
        <w:t>3948.08</w:t>
      </w:r>
      <w:r>
        <w:rPr>
          <w:rFonts w:hint="eastAsia" w:ascii="仿宋" w:hAnsi="仿宋" w:eastAsia="仿宋" w:cs="仿宋"/>
          <w:color w:val="auto"/>
          <w:sz w:val="28"/>
          <w:szCs w:val="28"/>
          <w:shd w:val="clear" w:color="auto" w:fill="auto"/>
        </w:rPr>
        <w:t>万元</w:t>
      </w:r>
      <w:r>
        <w:rPr>
          <w:rFonts w:hint="eastAsia" w:ascii="仿宋" w:hAnsi="仿宋" w:eastAsia="仿宋" w:cs="仿宋"/>
          <w:color w:val="auto"/>
          <w:sz w:val="28"/>
          <w:szCs w:val="28"/>
          <w:shd w:val="clear" w:color="auto" w:fill="auto"/>
          <w:lang w:eastAsia="zh-CN"/>
        </w:rPr>
        <w:t>，</w:t>
      </w:r>
      <w:r>
        <w:rPr>
          <w:rFonts w:hint="eastAsia" w:ascii="仿宋" w:hAnsi="仿宋" w:eastAsia="仿宋" w:cs="仿宋"/>
          <w:color w:val="auto"/>
          <w:sz w:val="28"/>
          <w:szCs w:val="28"/>
          <w:shd w:val="clear" w:color="auto" w:fill="auto"/>
          <w:lang w:val="en-US" w:eastAsia="zh-CN"/>
        </w:rPr>
        <w:t>上级专项资金3818.28万元</w:t>
      </w:r>
      <w:r>
        <w:rPr>
          <w:rFonts w:hint="eastAsia" w:ascii="仿宋" w:hAnsi="仿宋" w:eastAsia="仿宋" w:cs="仿宋"/>
          <w:color w:val="auto"/>
          <w:sz w:val="28"/>
          <w:szCs w:val="28"/>
          <w:shd w:val="clear" w:color="auto" w:fill="auto"/>
        </w:rPr>
        <w:t>。 </w:t>
      </w:r>
    </w:p>
    <w:p>
      <w:pPr>
        <w:shd w:val="clear"/>
        <w:ind w:firstLine="562" w:firstLineChars="200"/>
        <w:rPr>
          <w:rFonts w:hint="eastAsia" w:ascii="仿宋" w:hAnsi="仿宋" w:eastAsia="仿宋" w:cs="仿宋"/>
          <w:b/>
          <w:bCs/>
          <w:color w:val="auto"/>
          <w:sz w:val="28"/>
          <w:szCs w:val="28"/>
          <w:shd w:val="clear" w:color="auto" w:fill="auto"/>
        </w:rPr>
      </w:pPr>
      <w:r>
        <w:rPr>
          <w:rFonts w:hint="eastAsia" w:ascii="仿宋" w:hAnsi="仿宋" w:eastAsia="仿宋" w:cs="仿宋"/>
          <w:b/>
          <w:bCs/>
          <w:color w:val="auto"/>
          <w:sz w:val="28"/>
          <w:szCs w:val="28"/>
          <w:shd w:val="clear" w:color="auto" w:fill="auto"/>
        </w:rPr>
        <w:t>（二）20</w:t>
      </w:r>
      <w:r>
        <w:rPr>
          <w:rFonts w:hint="eastAsia" w:ascii="仿宋" w:hAnsi="仿宋" w:eastAsia="仿宋" w:cs="仿宋"/>
          <w:b/>
          <w:bCs/>
          <w:color w:val="auto"/>
          <w:sz w:val="28"/>
          <w:szCs w:val="28"/>
          <w:shd w:val="clear" w:color="auto" w:fill="auto"/>
          <w:lang w:val="en-US" w:eastAsia="zh-CN"/>
        </w:rPr>
        <w:t>21</w:t>
      </w:r>
      <w:r>
        <w:rPr>
          <w:rFonts w:hint="eastAsia" w:ascii="仿宋" w:hAnsi="仿宋" w:eastAsia="仿宋" w:cs="仿宋"/>
          <w:b/>
          <w:bCs/>
          <w:color w:val="auto"/>
          <w:sz w:val="28"/>
          <w:szCs w:val="28"/>
          <w:shd w:val="clear" w:color="auto" w:fill="auto"/>
        </w:rPr>
        <w:t>年部门决算情况 </w:t>
      </w:r>
    </w:p>
    <w:p>
      <w:pPr>
        <w:pStyle w:val="4"/>
        <w:keepNext w:val="0"/>
        <w:keepLines w:val="0"/>
        <w:widowControl/>
        <w:suppressLineNumbers w:val="0"/>
        <w:shd w:val="clear"/>
        <w:spacing w:before="0" w:beforeAutospacing="0" w:after="300" w:afterAutospacing="0" w:line="30" w:lineRule="atLeast"/>
        <w:ind w:left="0" w:right="0" w:firstLine="603"/>
        <w:jc w:val="both"/>
        <w:rPr>
          <w:rFonts w:hint="eastAsia"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20</w:t>
      </w:r>
      <w:r>
        <w:rPr>
          <w:rFonts w:hint="eastAsia" w:ascii="仿宋" w:hAnsi="仿宋" w:eastAsia="仿宋" w:cs="仿宋"/>
          <w:color w:val="auto"/>
          <w:sz w:val="28"/>
          <w:szCs w:val="28"/>
          <w:shd w:val="clear" w:color="auto" w:fill="auto"/>
          <w:lang w:val="en-US" w:eastAsia="zh-CN"/>
        </w:rPr>
        <w:t>21</w:t>
      </w:r>
      <w:r>
        <w:rPr>
          <w:rFonts w:hint="eastAsia" w:ascii="仿宋" w:hAnsi="仿宋" w:eastAsia="仿宋" w:cs="仿宋"/>
          <w:color w:val="auto"/>
          <w:sz w:val="28"/>
          <w:szCs w:val="28"/>
          <w:shd w:val="clear" w:color="auto" w:fill="auto"/>
        </w:rPr>
        <w:t>年度决算总收入</w:t>
      </w:r>
      <w:r>
        <w:rPr>
          <w:rFonts w:hint="eastAsia" w:ascii="仿宋" w:hAnsi="仿宋" w:eastAsia="仿宋" w:cs="仿宋"/>
          <w:color w:val="auto"/>
          <w:sz w:val="28"/>
          <w:szCs w:val="28"/>
          <w:shd w:val="clear" w:color="auto" w:fill="auto"/>
          <w:lang w:val="en-US" w:eastAsia="zh-CN"/>
        </w:rPr>
        <w:t>9308.05</w:t>
      </w:r>
      <w:r>
        <w:rPr>
          <w:rFonts w:hint="eastAsia" w:ascii="仿宋" w:hAnsi="仿宋" w:eastAsia="仿宋" w:cs="仿宋"/>
          <w:color w:val="auto"/>
          <w:sz w:val="28"/>
          <w:szCs w:val="28"/>
          <w:shd w:val="clear" w:color="auto" w:fill="auto"/>
        </w:rPr>
        <w:t>万元。20</w:t>
      </w:r>
      <w:r>
        <w:rPr>
          <w:rFonts w:hint="eastAsia" w:ascii="仿宋" w:hAnsi="仿宋" w:eastAsia="仿宋" w:cs="仿宋"/>
          <w:color w:val="auto"/>
          <w:sz w:val="28"/>
          <w:szCs w:val="28"/>
          <w:shd w:val="clear" w:color="auto" w:fill="auto"/>
          <w:lang w:val="en-US" w:eastAsia="zh-CN"/>
        </w:rPr>
        <w:t>21</w:t>
      </w:r>
      <w:r>
        <w:rPr>
          <w:rFonts w:hint="eastAsia" w:ascii="仿宋" w:hAnsi="仿宋" w:eastAsia="仿宋" w:cs="仿宋"/>
          <w:color w:val="auto"/>
          <w:sz w:val="28"/>
          <w:szCs w:val="28"/>
          <w:shd w:val="clear" w:color="auto" w:fill="auto"/>
        </w:rPr>
        <w:t>年度决算总支出</w:t>
      </w:r>
      <w:r>
        <w:rPr>
          <w:rFonts w:hint="eastAsia" w:ascii="仿宋" w:hAnsi="仿宋" w:eastAsia="仿宋" w:cs="仿宋"/>
          <w:color w:val="auto"/>
          <w:sz w:val="28"/>
          <w:szCs w:val="28"/>
          <w:shd w:val="clear" w:color="auto" w:fill="auto"/>
          <w:lang w:val="en-US" w:eastAsia="zh-CN"/>
        </w:rPr>
        <w:t>9308.05</w:t>
      </w:r>
      <w:r>
        <w:rPr>
          <w:rFonts w:hint="eastAsia" w:ascii="仿宋" w:hAnsi="仿宋" w:eastAsia="仿宋" w:cs="仿宋"/>
          <w:color w:val="auto"/>
          <w:sz w:val="28"/>
          <w:szCs w:val="28"/>
          <w:shd w:val="clear" w:color="auto" w:fill="auto"/>
        </w:rPr>
        <w:t>万元，其中：基本支出</w:t>
      </w:r>
      <w:r>
        <w:rPr>
          <w:rFonts w:hint="eastAsia" w:ascii="仿宋" w:hAnsi="仿宋" w:eastAsia="仿宋" w:cs="仿宋"/>
          <w:color w:val="auto"/>
          <w:sz w:val="28"/>
          <w:szCs w:val="28"/>
          <w:shd w:val="clear" w:color="auto" w:fill="auto"/>
          <w:lang w:val="en-US" w:eastAsia="zh-CN"/>
        </w:rPr>
        <w:t>2778.59</w:t>
      </w:r>
      <w:r>
        <w:rPr>
          <w:rFonts w:hint="eastAsia" w:ascii="仿宋" w:hAnsi="仿宋" w:eastAsia="仿宋" w:cs="仿宋"/>
          <w:color w:val="auto"/>
          <w:sz w:val="28"/>
          <w:szCs w:val="28"/>
          <w:shd w:val="clear" w:color="auto" w:fill="auto"/>
        </w:rPr>
        <w:t>万元，占总支出的</w:t>
      </w:r>
      <w:r>
        <w:rPr>
          <w:rFonts w:hint="eastAsia" w:ascii="仿宋" w:hAnsi="仿宋" w:eastAsia="仿宋" w:cs="仿宋"/>
          <w:color w:val="auto"/>
          <w:sz w:val="28"/>
          <w:szCs w:val="28"/>
          <w:shd w:val="clear" w:color="auto" w:fill="auto"/>
          <w:lang w:val="en-US" w:eastAsia="zh-CN"/>
        </w:rPr>
        <w:t>29.85</w:t>
      </w:r>
      <w:r>
        <w:rPr>
          <w:rFonts w:hint="eastAsia" w:ascii="仿宋" w:hAnsi="仿宋" w:eastAsia="仿宋" w:cs="仿宋"/>
          <w:color w:val="auto"/>
          <w:sz w:val="28"/>
          <w:szCs w:val="28"/>
          <w:shd w:val="clear" w:color="auto" w:fill="auto"/>
        </w:rPr>
        <w:t>%；项目支出</w:t>
      </w:r>
      <w:r>
        <w:rPr>
          <w:rFonts w:hint="eastAsia" w:ascii="仿宋" w:hAnsi="仿宋" w:eastAsia="仿宋" w:cs="仿宋"/>
          <w:color w:val="auto"/>
          <w:sz w:val="28"/>
          <w:szCs w:val="28"/>
          <w:shd w:val="clear" w:color="auto" w:fill="auto"/>
          <w:lang w:val="en-US" w:eastAsia="zh-CN"/>
        </w:rPr>
        <w:t>6529.46</w:t>
      </w:r>
      <w:r>
        <w:rPr>
          <w:rFonts w:hint="eastAsia" w:ascii="仿宋" w:hAnsi="仿宋" w:eastAsia="仿宋" w:cs="仿宋"/>
          <w:color w:val="auto"/>
          <w:sz w:val="28"/>
          <w:szCs w:val="28"/>
          <w:shd w:val="clear" w:color="auto" w:fill="auto"/>
        </w:rPr>
        <w:t>万元，占总支出的</w:t>
      </w:r>
      <w:r>
        <w:rPr>
          <w:rFonts w:hint="eastAsia" w:ascii="仿宋" w:hAnsi="仿宋" w:eastAsia="仿宋" w:cs="仿宋"/>
          <w:color w:val="auto"/>
          <w:sz w:val="28"/>
          <w:szCs w:val="28"/>
          <w:shd w:val="clear" w:color="auto" w:fill="auto"/>
          <w:lang w:val="en-US" w:eastAsia="zh-CN"/>
        </w:rPr>
        <w:t>70.15</w:t>
      </w:r>
      <w:r>
        <w:rPr>
          <w:rFonts w:hint="eastAsia" w:ascii="仿宋" w:hAnsi="仿宋" w:eastAsia="仿宋" w:cs="仿宋"/>
          <w:color w:val="auto"/>
          <w:sz w:val="28"/>
          <w:szCs w:val="28"/>
          <w:shd w:val="clear" w:color="auto" w:fill="auto"/>
        </w:rPr>
        <w:t>%。 </w:t>
      </w:r>
    </w:p>
    <w:p>
      <w:pPr>
        <w:pStyle w:val="4"/>
        <w:keepNext w:val="0"/>
        <w:keepLines w:val="0"/>
        <w:widowControl/>
        <w:suppressLineNumbers w:val="0"/>
        <w:shd w:val="clear"/>
        <w:spacing w:before="0" w:beforeAutospacing="0" w:after="300" w:afterAutospacing="0" w:line="30" w:lineRule="atLeast"/>
        <w:ind w:left="0" w:right="0" w:firstLine="603"/>
        <w:jc w:val="both"/>
        <w:rPr>
          <w:rFonts w:hint="eastAsia" w:ascii="仿宋" w:hAnsi="仿宋" w:eastAsia="仿宋" w:cs="仿宋"/>
          <w:b/>
          <w:bCs/>
          <w:sz w:val="28"/>
          <w:szCs w:val="28"/>
          <w:shd w:val="clear" w:color="auto" w:fill="auto"/>
        </w:rPr>
      </w:pPr>
      <w:r>
        <w:rPr>
          <w:rFonts w:hint="eastAsia" w:ascii="仿宋" w:hAnsi="仿宋" w:eastAsia="仿宋" w:cs="仿宋"/>
          <w:b/>
          <w:bCs/>
          <w:sz w:val="28"/>
          <w:szCs w:val="28"/>
          <w:shd w:val="clear" w:color="auto" w:fill="auto"/>
        </w:rPr>
        <w:t>（三）20</w:t>
      </w:r>
      <w:r>
        <w:rPr>
          <w:rFonts w:hint="eastAsia" w:ascii="仿宋" w:hAnsi="仿宋" w:eastAsia="仿宋" w:cs="仿宋"/>
          <w:b/>
          <w:bCs/>
          <w:sz w:val="28"/>
          <w:szCs w:val="28"/>
          <w:shd w:val="clear" w:color="auto" w:fill="auto"/>
          <w:lang w:val="en-US" w:eastAsia="zh-CN"/>
        </w:rPr>
        <w:t>21</w:t>
      </w:r>
      <w:r>
        <w:rPr>
          <w:rFonts w:hint="eastAsia" w:ascii="仿宋" w:hAnsi="仿宋" w:eastAsia="仿宋" w:cs="仿宋"/>
          <w:b/>
          <w:bCs/>
          <w:sz w:val="28"/>
          <w:szCs w:val="28"/>
          <w:shd w:val="clear" w:color="auto" w:fill="auto"/>
        </w:rPr>
        <w:t>年支出分类情况</w:t>
      </w:r>
    </w:p>
    <w:p>
      <w:pPr>
        <w:pStyle w:val="4"/>
        <w:keepNext w:val="0"/>
        <w:keepLines w:val="0"/>
        <w:widowControl/>
        <w:suppressLineNumbers w:val="0"/>
        <w:shd w:val="clear"/>
        <w:spacing w:before="0" w:beforeAutospacing="0" w:after="300" w:afterAutospacing="0" w:line="30" w:lineRule="atLeast"/>
        <w:ind w:left="0" w:right="0" w:firstLine="603"/>
        <w:jc w:val="both"/>
        <w:rPr>
          <w:rFonts w:hint="eastAsia" w:ascii="仿宋" w:hAnsi="仿宋" w:eastAsia="仿宋" w:cs="仿宋"/>
          <w:b/>
          <w:bCs/>
          <w:sz w:val="28"/>
          <w:szCs w:val="28"/>
          <w:shd w:val="clear" w:color="auto" w:fill="auto"/>
        </w:rPr>
      </w:pPr>
      <w:r>
        <w:rPr>
          <w:rFonts w:hint="eastAsia" w:ascii="仿宋" w:hAnsi="仿宋" w:eastAsia="仿宋" w:cs="仿宋"/>
          <w:b/>
          <w:bCs/>
          <w:sz w:val="28"/>
          <w:szCs w:val="28"/>
          <w:shd w:val="clear" w:color="auto" w:fill="auto"/>
        </w:rPr>
        <w:t> 1、基本支出 </w:t>
      </w:r>
    </w:p>
    <w:p>
      <w:pPr>
        <w:pStyle w:val="4"/>
        <w:keepNext w:val="0"/>
        <w:keepLines w:val="0"/>
        <w:widowControl/>
        <w:suppressLineNumbers w:val="0"/>
        <w:spacing w:before="0" w:beforeAutospacing="0" w:after="300" w:afterAutospacing="0" w:line="30" w:lineRule="atLeast"/>
        <w:ind w:left="0" w:right="0" w:firstLine="480"/>
        <w:jc w:val="both"/>
        <w:rPr>
          <w:rFonts w:hint="eastAsia"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基本支出系保障我</w:t>
      </w:r>
      <w:r>
        <w:rPr>
          <w:rFonts w:hint="eastAsia" w:ascii="仿宋" w:hAnsi="仿宋" w:eastAsia="仿宋" w:cs="仿宋"/>
          <w:color w:val="auto"/>
          <w:sz w:val="28"/>
          <w:szCs w:val="28"/>
          <w:shd w:val="clear" w:color="auto" w:fill="auto"/>
          <w:lang w:val="en-US" w:eastAsia="zh-CN"/>
        </w:rPr>
        <w:t>局</w:t>
      </w:r>
      <w:r>
        <w:rPr>
          <w:rFonts w:hint="eastAsia" w:ascii="仿宋" w:hAnsi="仿宋" w:eastAsia="仿宋" w:cs="仿宋"/>
          <w:color w:val="auto"/>
          <w:sz w:val="28"/>
          <w:szCs w:val="28"/>
          <w:shd w:val="clear" w:color="auto" w:fill="auto"/>
        </w:rPr>
        <w:t>机构正常运转、完成日常工作任务而发生的各项支出，包括用于在职基本工资、津贴补贴</w:t>
      </w:r>
      <w:r>
        <w:rPr>
          <w:rFonts w:hint="eastAsia" w:ascii="仿宋" w:hAnsi="仿宋" w:eastAsia="仿宋" w:cs="仿宋"/>
          <w:color w:val="auto"/>
          <w:sz w:val="28"/>
          <w:szCs w:val="28"/>
          <w:shd w:val="clear" w:color="auto" w:fill="auto"/>
          <w:lang w:val="en-US" w:eastAsia="zh-CN"/>
        </w:rPr>
        <w:t>和退休人员七节一生</w:t>
      </w:r>
      <w:r>
        <w:rPr>
          <w:rFonts w:hint="eastAsia" w:ascii="仿宋" w:hAnsi="仿宋" w:eastAsia="仿宋" w:cs="仿宋"/>
          <w:color w:val="auto"/>
          <w:sz w:val="28"/>
          <w:szCs w:val="28"/>
          <w:shd w:val="clear" w:color="auto" w:fill="auto"/>
        </w:rPr>
        <w:t>等人员经费以及办公费、印刷费、水电费、办公设备购置等日常公用经费。20</w:t>
      </w:r>
      <w:r>
        <w:rPr>
          <w:rFonts w:hint="eastAsia" w:ascii="仿宋" w:hAnsi="仿宋" w:eastAsia="仿宋" w:cs="仿宋"/>
          <w:color w:val="auto"/>
          <w:sz w:val="28"/>
          <w:szCs w:val="28"/>
          <w:shd w:val="clear" w:color="auto" w:fill="auto"/>
          <w:lang w:val="en-US" w:eastAsia="zh-CN"/>
        </w:rPr>
        <w:t>21</w:t>
      </w:r>
      <w:r>
        <w:rPr>
          <w:rFonts w:hint="eastAsia" w:ascii="仿宋" w:hAnsi="仿宋" w:eastAsia="仿宋" w:cs="仿宋"/>
          <w:color w:val="auto"/>
          <w:sz w:val="28"/>
          <w:szCs w:val="28"/>
          <w:shd w:val="clear" w:color="auto" w:fill="auto"/>
        </w:rPr>
        <w:t>年基本支出</w:t>
      </w:r>
      <w:r>
        <w:rPr>
          <w:rFonts w:hint="eastAsia" w:ascii="仿宋" w:hAnsi="仿宋" w:eastAsia="仿宋" w:cs="仿宋"/>
          <w:color w:val="auto"/>
          <w:sz w:val="28"/>
          <w:szCs w:val="28"/>
          <w:shd w:val="clear" w:color="auto" w:fill="auto"/>
          <w:lang w:val="en-US" w:eastAsia="zh-CN"/>
        </w:rPr>
        <w:t>2778.59</w:t>
      </w:r>
      <w:r>
        <w:rPr>
          <w:rFonts w:hint="eastAsia" w:ascii="仿宋" w:hAnsi="仿宋" w:eastAsia="仿宋" w:cs="仿宋"/>
          <w:color w:val="auto"/>
          <w:sz w:val="28"/>
          <w:szCs w:val="28"/>
          <w:shd w:val="clear" w:color="auto" w:fill="auto"/>
        </w:rPr>
        <w:t>万元，</w:t>
      </w:r>
      <w:r>
        <w:rPr>
          <w:rFonts w:hint="eastAsia" w:ascii="仿宋" w:hAnsi="仿宋" w:eastAsia="仿宋" w:cs="仿宋"/>
          <w:color w:val="auto"/>
          <w:sz w:val="28"/>
          <w:szCs w:val="28"/>
          <w:shd w:val="clear" w:color="auto" w:fill="auto"/>
          <w:lang w:val="en-US"/>
        </w:rPr>
        <w:t>基本支出完成</w:t>
      </w:r>
      <w:r>
        <w:rPr>
          <w:rFonts w:hint="eastAsia" w:ascii="仿宋" w:hAnsi="仿宋" w:eastAsia="仿宋" w:cs="仿宋"/>
          <w:color w:val="auto"/>
          <w:sz w:val="28"/>
          <w:szCs w:val="28"/>
          <w:shd w:val="clear" w:color="auto" w:fill="auto"/>
          <w:lang w:val="en-US" w:eastAsia="zh-CN"/>
        </w:rPr>
        <w:t>2778.59</w:t>
      </w:r>
      <w:r>
        <w:rPr>
          <w:rFonts w:hint="eastAsia" w:ascii="仿宋" w:hAnsi="仿宋" w:eastAsia="仿宋" w:cs="仿宋"/>
          <w:color w:val="auto"/>
          <w:sz w:val="28"/>
          <w:szCs w:val="28"/>
          <w:shd w:val="clear" w:color="auto" w:fill="auto"/>
          <w:lang w:val="en-US"/>
        </w:rPr>
        <w:t>万元，比上</w:t>
      </w:r>
      <w:r>
        <w:rPr>
          <w:rFonts w:hint="eastAsia" w:ascii="仿宋" w:hAnsi="仿宋" w:eastAsia="仿宋" w:cs="仿宋"/>
          <w:color w:val="auto"/>
          <w:sz w:val="28"/>
          <w:szCs w:val="28"/>
          <w:shd w:val="clear" w:color="auto" w:fill="auto"/>
          <w:lang w:val="en-US" w:eastAsia="zh-CN"/>
        </w:rPr>
        <w:t>年减少637.63</w:t>
      </w:r>
      <w:r>
        <w:rPr>
          <w:rFonts w:hint="eastAsia" w:ascii="仿宋" w:hAnsi="仿宋" w:eastAsia="仿宋" w:cs="仿宋"/>
          <w:color w:val="auto"/>
          <w:sz w:val="28"/>
          <w:szCs w:val="28"/>
          <w:shd w:val="clear" w:color="auto" w:fill="auto"/>
          <w:lang w:val="en-US"/>
        </w:rPr>
        <w:t>万元，</w:t>
      </w:r>
      <w:r>
        <w:rPr>
          <w:rFonts w:hint="eastAsia" w:ascii="仿宋" w:hAnsi="仿宋" w:eastAsia="仿宋" w:cs="仿宋"/>
          <w:color w:val="auto"/>
          <w:sz w:val="28"/>
          <w:szCs w:val="28"/>
          <w:shd w:val="clear" w:color="auto" w:fill="auto"/>
          <w:lang w:val="en-US" w:eastAsia="zh-CN"/>
        </w:rPr>
        <w:t>减少18.37</w:t>
      </w:r>
      <w:r>
        <w:rPr>
          <w:rFonts w:hint="eastAsia" w:ascii="仿宋" w:hAnsi="仿宋" w:eastAsia="仿宋" w:cs="仿宋"/>
          <w:color w:val="auto"/>
          <w:sz w:val="28"/>
          <w:szCs w:val="28"/>
          <w:shd w:val="clear" w:color="auto" w:fill="auto"/>
          <w:lang w:val="en-US"/>
        </w:rPr>
        <w:t>%</w:t>
      </w:r>
      <w:r>
        <w:rPr>
          <w:rFonts w:hint="eastAsia" w:ascii="仿宋" w:hAnsi="仿宋" w:eastAsia="仿宋" w:cs="仿宋"/>
          <w:color w:val="auto"/>
          <w:sz w:val="28"/>
          <w:szCs w:val="28"/>
          <w:shd w:val="clear" w:color="auto" w:fill="auto"/>
          <w:lang w:val="en-US" w:eastAsia="zh-CN"/>
        </w:rPr>
        <w:t>。</w:t>
      </w:r>
      <w:r>
        <w:rPr>
          <w:rFonts w:hint="eastAsia" w:ascii="仿宋" w:hAnsi="仿宋" w:eastAsia="仿宋" w:cs="仿宋"/>
          <w:color w:val="auto"/>
          <w:sz w:val="28"/>
          <w:szCs w:val="28"/>
          <w:shd w:val="clear" w:color="auto" w:fill="auto"/>
        </w:rPr>
        <w:t>基本支出中人员经费</w:t>
      </w:r>
      <w:r>
        <w:rPr>
          <w:rFonts w:hint="eastAsia" w:ascii="仿宋" w:hAnsi="仿宋" w:eastAsia="仿宋" w:cs="仿宋"/>
          <w:color w:val="auto"/>
          <w:sz w:val="28"/>
          <w:szCs w:val="28"/>
          <w:shd w:val="clear" w:color="auto" w:fill="auto"/>
          <w:lang w:val="en-US" w:eastAsia="zh-CN"/>
        </w:rPr>
        <w:t>2058.7</w:t>
      </w:r>
      <w:r>
        <w:rPr>
          <w:rFonts w:hint="eastAsia" w:ascii="仿宋" w:hAnsi="仿宋" w:eastAsia="仿宋" w:cs="仿宋"/>
          <w:color w:val="auto"/>
          <w:sz w:val="28"/>
          <w:szCs w:val="28"/>
          <w:shd w:val="clear" w:color="auto" w:fill="auto"/>
        </w:rPr>
        <w:t>万元，占基本支出的</w:t>
      </w:r>
      <w:r>
        <w:rPr>
          <w:rFonts w:hint="eastAsia" w:ascii="仿宋" w:hAnsi="仿宋" w:eastAsia="仿宋" w:cs="仿宋"/>
          <w:color w:val="auto"/>
          <w:sz w:val="28"/>
          <w:szCs w:val="28"/>
          <w:shd w:val="clear" w:color="auto" w:fill="auto"/>
          <w:lang w:val="en-US" w:eastAsia="zh-CN"/>
        </w:rPr>
        <w:t>74.09</w:t>
      </w:r>
      <w:r>
        <w:rPr>
          <w:rFonts w:hint="eastAsia" w:ascii="仿宋" w:hAnsi="仿宋" w:eastAsia="仿宋" w:cs="仿宋"/>
          <w:color w:val="auto"/>
          <w:sz w:val="28"/>
          <w:szCs w:val="28"/>
          <w:shd w:val="clear" w:color="auto" w:fill="auto"/>
        </w:rPr>
        <w:t>%，较上年</w:t>
      </w:r>
      <w:r>
        <w:rPr>
          <w:rFonts w:hint="eastAsia" w:ascii="仿宋" w:hAnsi="仿宋" w:eastAsia="仿宋" w:cs="仿宋"/>
          <w:color w:val="auto"/>
          <w:sz w:val="28"/>
          <w:szCs w:val="28"/>
          <w:shd w:val="clear" w:color="auto" w:fill="auto"/>
          <w:lang w:val="en-US" w:eastAsia="zh-CN"/>
        </w:rPr>
        <w:t>减少33.9%</w:t>
      </w:r>
      <w:r>
        <w:rPr>
          <w:rFonts w:hint="eastAsia" w:ascii="仿宋" w:hAnsi="仿宋" w:eastAsia="仿宋" w:cs="仿宋"/>
          <w:color w:val="auto"/>
          <w:sz w:val="28"/>
          <w:szCs w:val="28"/>
          <w:shd w:val="clear" w:color="auto" w:fill="auto"/>
        </w:rPr>
        <w:t>，日常公用经费</w:t>
      </w:r>
      <w:r>
        <w:rPr>
          <w:rFonts w:hint="eastAsia" w:ascii="仿宋" w:hAnsi="仿宋" w:eastAsia="仿宋" w:cs="仿宋"/>
          <w:color w:val="auto"/>
          <w:sz w:val="28"/>
          <w:szCs w:val="28"/>
          <w:shd w:val="clear" w:color="auto" w:fill="auto"/>
          <w:lang w:val="en-US" w:eastAsia="zh-CN"/>
        </w:rPr>
        <w:t>719.89</w:t>
      </w:r>
      <w:r>
        <w:rPr>
          <w:rFonts w:hint="eastAsia" w:ascii="仿宋" w:hAnsi="仿宋" w:eastAsia="仿宋" w:cs="仿宋"/>
          <w:color w:val="auto"/>
          <w:sz w:val="28"/>
          <w:szCs w:val="28"/>
          <w:shd w:val="clear" w:color="auto" w:fill="auto"/>
        </w:rPr>
        <w:t>万元，占基本支出的</w:t>
      </w:r>
      <w:r>
        <w:rPr>
          <w:rFonts w:hint="eastAsia" w:ascii="仿宋" w:hAnsi="仿宋" w:eastAsia="仿宋" w:cs="仿宋"/>
          <w:color w:val="auto"/>
          <w:sz w:val="28"/>
          <w:szCs w:val="28"/>
          <w:shd w:val="clear" w:color="auto" w:fill="auto"/>
          <w:lang w:val="en-US" w:eastAsia="zh-CN"/>
        </w:rPr>
        <w:t>25.9</w:t>
      </w:r>
      <w:r>
        <w:rPr>
          <w:rFonts w:hint="eastAsia" w:ascii="仿宋" w:hAnsi="仿宋" w:eastAsia="仿宋" w:cs="仿宋"/>
          <w:color w:val="auto"/>
          <w:sz w:val="28"/>
          <w:szCs w:val="28"/>
          <w:shd w:val="clear" w:color="auto" w:fill="auto"/>
        </w:rPr>
        <w:t>%，较上年增长</w:t>
      </w:r>
      <w:r>
        <w:rPr>
          <w:rFonts w:hint="eastAsia" w:ascii="仿宋" w:hAnsi="仿宋" w:eastAsia="仿宋" w:cs="仿宋"/>
          <w:color w:val="auto"/>
          <w:sz w:val="28"/>
          <w:szCs w:val="28"/>
          <w:shd w:val="clear" w:color="auto" w:fill="auto"/>
          <w:lang w:val="en-US" w:eastAsia="zh-CN"/>
        </w:rPr>
        <w:t>138.64</w:t>
      </w:r>
      <w:r>
        <w:rPr>
          <w:rFonts w:hint="eastAsia" w:ascii="仿宋" w:hAnsi="仿宋" w:eastAsia="仿宋" w:cs="仿宋"/>
          <w:color w:val="auto"/>
          <w:sz w:val="28"/>
          <w:szCs w:val="28"/>
          <w:shd w:val="clear" w:color="auto" w:fill="auto"/>
        </w:rPr>
        <w:t>%。 </w:t>
      </w:r>
    </w:p>
    <w:p>
      <w:pPr>
        <w:pStyle w:val="4"/>
        <w:keepNext w:val="0"/>
        <w:keepLines w:val="0"/>
        <w:widowControl/>
        <w:suppressLineNumbers w:val="0"/>
        <w:spacing w:before="0" w:beforeAutospacing="0" w:after="300" w:afterAutospacing="0" w:line="30" w:lineRule="atLeast"/>
        <w:ind w:left="0" w:right="0" w:firstLine="480"/>
        <w:jc w:val="both"/>
        <w:rPr>
          <w:rFonts w:hint="eastAsia" w:ascii="仿宋" w:hAnsi="仿宋" w:eastAsia="仿宋" w:cs="仿宋"/>
          <w:b/>
          <w:bCs/>
          <w:sz w:val="28"/>
          <w:szCs w:val="28"/>
          <w:shd w:val="clear" w:color="auto" w:fill="auto"/>
        </w:rPr>
      </w:pPr>
      <w:r>
        <w:rPr>
          <w:rFonts w:hint="eastAsia" w:ascii="仿宋" w:hAnsi="仿宋" w:eastAsia="仿宋" w:cs="仿宋"/>
          <w:b/>
          <w:bCs/>
          <w:sz w:val="28"/>
          <w:szCs w:val="28"/>
          <w:shd w:val="clear" w:color="auto" w:fill="auto"/>
        </w:rPr>
        <w:t>　2、项目支出</w:t>
      </w:r>
    </w:p>
    <w:p>
      <w:pPr>
        <w:pStyle w:val="4"/>
        <w:keepNext w:val="0"/>
        <w:keepLines w:val="0"/>
        <w:widowControl/>
        <w:suppressLineNumbers w:val="0"/>
        <w:spacing w:before="0" w:beforeAutospacing="0" w:after="300" w:afterAutospacing="0" w:line="30" w:lineRule="atLeast"/>
        <w:ind w:left="0" w:right="0" w:firstLine="480"/>
        <w:jc w:val="both"/>
        <w:rPr>
          <w:rFonts w:hint="eastAsia" w:ascii="仿宋" w:hAnsi="仿宋" w:eastAsia="仿宋" w:cs="仿宋"/>
          <w:sz w:val="28"/>
          <w:szCs w:val="28"/>
          <w:shd w:val="clear" w:color="auto" w:fill="auto"/>
        </w:rPr>
      </w:pPr>
      <w:r>
        <w:rPr>
          <w:rFonts w:hint="eastAsia" w:ascii="仿宋" w:hAnsi="仿宋" w:eastAsia="仿宋" w:cs="仿宋"/>
          <w:sz w:val="28"/>
          <w:szCs w:val="28"/>
          <w:shd w:val="clear" w:color="auto" w:fill="auto"/>
        </w:rPr>
        <w:t>项目支出系我</w:t>
      </w:r>
      <w:r>
        <w:rPr>
          <w:rFonts w:hint="eastAsia" w:ascii="仿宋" w:hAnsi="仿宋" w:eastAsia="仿宋" w:cs="仿宋"/>
          <w:sz w:val="28"/>
          <w:szCs w:val="28"/>
          <w:shd w:val="clear" w:color="auto" w:fill="auto"/>
          <w:lang w:val="en-US" w:eastAsia="zh-CN"/>
        </w:rPr>
        <w:t>局</w:t>
      </w:r>
      <w:r>
        <w:rPr>
          <w:rFonts w:hint="eastAsia" w:ascii="仿宋" w:hAnsi="仿宋" w:eastAsia="仿宋" w:cs="仿宋"/>
          <w:sz w:val="28"/>
          <w:szCs w:val="28"/>
          <w:shd w:val="clear" w:color="auto" w:fill="auto"/>
        </w:rPr>
        <w:t>为完成</w:t>
      </w:r>
      <w:r>
        <w:rPr>
          <w:rFonts w:hint="eastAsia" w:ascii="仿宋" w:hAnsi="仿宋" w:eastAsia="仿宋" w:cs="仿宋"/>
          <w:sz w:val="28"/>
          <w:szCs w:val="28"/>
          <w:shd w:val="clear" w:color="auto" w:fill="auto"/>
          <w:lang w:val="en-US" w:eastAsia="zh-CN"/>
        </w:rPr>
        <w:t>全县林业</w:t>
      </w:r>
      <w:r>
        <w:rPr>
          <w:rFonts w:hint="eastAsia" w:ascii="仿宋" w:hAnsi="仿宋" w:eastAsia="仿宋" w:cs="仿宋"/>
          <w:sz w:val="28"/>
          <w:szCs w:val="28"/>
          <w:shd w:val="clear" w:color="auto" w:fill="auto"/>
        </w:rPr>
        <w:t>工作而发生的支出，包括</w:t>
      </w:r>
      <w:r>
        <w:rPr>
          <w:rFonts w:hint="eastAsia" w:ascii="仿宋" w:hAnsi="仿宋" w:eastAsia="仿宋" w:cs="仿宋"/>
          <w:sz w:val="28"/>
          <w:szCs w:val="28"/>
          <w:shd w:val="clear" w:color="auto" w:fill="auto"/>
          <w:lang w:val="en-US" w:eastAsia="zh-CN"/>
        </w:rPr>
        <w:t>全县森林生态效益林补偿、天然保护林补助、森林资源、陆生野生动植物资源、湿地和荒漠的调查、动态监测和统计管理及全县造林绿化、义务植树、油茶产业发展、林权纠纷、森林防火、林业有害生物防治、检疫</w:t>
      </w:r>
      <w:r>
        <w:rPr>
          <w:rFonts w:hint="eastAsia" w:ascii="仿宋" w:hAnsi="仿宋" w:eastAsia="仿宋" w:cs="仿宋"/>
          <w:sz w:val="28"/>
          <w:szCs w:val="28"/>
          <w:shd w:val="clear" w:color="auto" w:fill="auto"/>
        </w:rPr>
        <w:t>以及机关房屋设备维修维护等方面。20</w:t>
      </w:r>
      <w:r>
        <w:rPr>
          <w:rFonts w:hint="eastAsia" w:ascii="仿宋" w:hAnsi="仿宋" w:eastAsia="仿宋" w:cs="仿宋"/>
          <w:sz w:val="28"/>
          <w:szCs w:val="28"/>
          <w:shd w:val="clear" w:color="auto" w:fill="auto"/>
          <w:lang w:val="en-US" w:eastAsia="zh-CN"/>
        </w:rPr>
        <w:t>21</w:t>
      </w:r>
      <w:r>
        <w:rPr>
          <w:rFonts w:hint="eastAsia" w:ascii="仿宋" w:hAnsi="仿宋" w:eastAsia="仿宋" w:cs="仿宋"/>
          <w:sz w:val="28"/>
          <w:szCs w:val="28"/>
          <w:shd w:val="clear" w:color="auto" w:fill="auto"/>
        </w:rPr>
        <w:t>年项目支出</w:t>
      </w:r>
      <w:r>
        <w:rPr>
          <w:rFonts w:hint="eastAsia" w:ascii="仿宋" w:hAnsi="仿宋" w:eastAsia="仿宋" w:cs="仿宋"/>
          <w:sz w:val="28"/>
          <w:szCs w:val="28"/>
          <w:shd w:val="clear" w:color="auto" w:fill="auto"/>
          <w:lang w:val="en-US" w:eastAsia="zh-CN"/>
        </w:rPr>
        <w:t>6529.45</w:t>
      </w:r>
      <w:r>
        <w:rPr>
          <w:rFonts w:hint="eastAsia" w:ascii="仿宋" w:hAnsi="仿宋" w:eastAsia="仿宋" w:cs="仿宋"/>
          <w:sz w:val="28"/>
          <w:szCs w:val="28"/>
          <w:shd w:val="clear" w:color="auto" w:fill="auto"/>
        </w:rPr>
        <w:t>万元，比上年增加</w:t>
      </w:r>
      <w:r>
        <w:rPr>
          <w:rFonts w:hint="eastAsia" w:ascii="仿宋" w:hAnsi="仿宋" w:eastAsia="仿宋" w:cs="仿宋"/>
          <w:sz w:val="28"/>
          <w:szCs w:val="28"/>
          <w:shd w:val="clear" w:color="auto" w:fill="auto"/>
          <w:lang w:val="en-US" w:eastAsia="zh-CN"/>
        </w:rPr>
        <w:t>3299</w:t>
      </w:r>
      <w:r>
        <w:rPr>
          <w:rFonts w:hint="eastAsia" w:ascii="仿宋" w:hAnsi="仿宋" w:eastAsia="仿宋" w:cs="仿宋"/>
          <w:sz w:val="28"/>
          <w:szCs w:val="28"/>
          <w:shd w:val="clear" w:color="auto" w:fill="auto"/>
        </w:rPr>
        <w:t>万元，增长</w:t>
      </w:r>
      <w:r>
        <w:rPr>
          <w:rFonts w:hint="eastAsia" w:ascii="仿宋" w:hAnsi="仿宋" w:eastAsia="仿宋" w:cs="仿宋"/>
          <w:sz w:val="28"/>
          <w:szCs w:val="28"/>
          <w:shd w:val="clear" w:color="auto" w:fill="auto"/>
          <w:lang w:val="en-US" w:eastAsia="zh-CN"/>
        </w:rPr>
        <w:t>102.12</w:t>
      </w:r>
      <w:r>
        <w:rPr>
          <w:rFonts w:hint="eastAsia" w:ascii="仿宋" w:hAnsi="仿宋" w:eastAsia="仿宋" w:cs="仿宋"/>
          <w:sz w:val="28"/>
          <w:szCs w:val="28"/>
          <w:shd w:val="clear" w:color="auto" w:fill="auto"/>
        </w:rPr>
        <w:t>%。 </w:t>
      </w:r>
    </w:p>
    <w:p>
      <w:pPr>
        <w:pStyle w:val="4"/>
        <w:keepNext w:val="0"/>
        <w:keepLines w:val="0"/>
        <w:widowControl/>
        <w:suppressLineNumbers w:val="0"/>
        <w:spacing w:before="0" w:beforeAutospacing="0" w:after="300" w:afterAutospacing="0" w:line="30" w:lineRule="atLeast"/>
        <w:ind w:left="0" w:right="0"/>
        <w:jc w:val="both"/>
        <w:rPr>
          <w:rFonts w:hint="eastAsia" w:ascii="仿宋" w:hAnsi="仿宋" w:eastAsia="仿宋" w:cs="仿宋"/>
          <w:b/>
          <w:bCs/>
          <w:sz w:val="28"/>
          <w:szCs w:val="28"/>
          <w:shd w:val="clear" w:color="auto" w:fill="auto"/>
        </w:rPr>
      </w:pPr>
      <w:r>
        <w:rPr>
          <w:rFonts w:hint="eastAsia" w:ascii="仿宋" w:hAnsi="仿宋" w:eastAsia="仿宋" w:cs="仿宋"/>
          <w:b/>
          <w:bCs/>
          <w:sz w:val="28"/>
          <w:szCs w:val="28"/>
          <w:shd w:val="clear" w:color="auto" w:fill="auto"/>
        </w:rPr>
        <w:t>　　（四）“三公”经费情况 </w:t>
      </w:r>
    </w:p>
    <w:p>
      <w:pPr>
        <w:pStyle w:val="4"/>
        <w:keepNext w:val="0"/>
        <w:keepLines w:val="0"/>
        <w:widowControl/>
        <w:suppressLineNumbers w:val="0"/>
        <w:spacing w:before="0" w:beforeAutospacing="0" w:after="300" w:afterAutospacing="0" w:line="30" w:lineRule="atLeast"/>
        <w:ind w:left="0" w:right="0"/>
        <w:jc w:val="both"/>
        <w:rPr>
          <w:rFonts w:hint="eastAsia" w:ascii="仿宋" w:hAnsi="仿宋" w:eastAsia="仿宋" w:cs="仿宋"/>
          <w:sz w:val="28"/>
          <w:szCs w:val="28"/>
          <w:shd w:val="clear" w:color="auto" w:fill="auto"/>
        </w:rPr>
      </w:pPr>
      <w:r>
        <w:rPr>
          <w:rFonts w:hint="eastAsia" w:ascii="仿宋" w:hAnsi="仿宋" w:eastAsia="仿宋" w:cs="仿宋"/>
          <w:sz w:val="28"/>
          <w:szCs w:val="28"/>
          <w:shd w:val="clear" w:color="auto" w:fill="auto"/>
        </w:rPr>
        <w:t>　　20</w:t>
      </w:r>
      <w:r>
        <w:rPr>
          <w:rFonts w:hint="eastAsia" w:ascii="仿宋" w:hAnsi="仿宋" w:eastAsia="仿宋" w:cs="仿宋"/>
          <w:sz w:val="28"/>
          <w:szCs w:val="28"/>
          <w:shd w:val="clear" w:color="auto" w:fill="auto"/>
          <w:lang w:val="en-US" w:eastAsia="zh-CN"/>
        </w:rPr>
        <w:t>21</w:t>
      </w:r>
      <w:r>
        <w:rPr>
          <w:rFonts w:hint="eastAsia" w:ascii="仿宋" w:hAnsi="仿宋" w:eastAsia="仿宋" w:cs="仿宋"/>
          <w:sz w:val="28"/>
          <w:szCs w:val="28"/>
          <w:shd w:val="clear" w:color="auto" w:fill="auto"/>
        </w:rPr>
        <w:t>年三公经费支出</w:t>
      </w:r>
      <w:r>
        <w:rPr>
          <w:rFonts w:hint="eastAsia" w:ascii="仿宋" w:hAnsi="仿宋" w:eastAsia="仿宋" w:cs="仿宋"/>
          <w:sz w:val="28"/>
          <w:szCs w:val="28"/>
          <w:shd w:val="clear" w:color="auto" w:fill="auto"/>
          <w:lang w:val="en-US" w:eastAsia="zh-CN"/>
        </w:rPr>
        <w:t>9.1</w:t>
      </w:r>
      <w:r>
        <w:rPr>
          <w:rFonts w:hint="eastAsia" w:ascii="仿宋" w:hAnsi="仿宋" w:eastAsia="仿宋" w:cs="仿宋"/>
          <w:sz w:val="28"/>
          <w:szCs w:val="28"/>
          <w:shd w:val="clear" w:color="auto" w:fill="auto"/>
        </w:rPr>
        <w:t>万元，为年初预算</w:t>
      </w:r>
      <w:r>
        <w:rPr>
          <w:rFonts w:hint="eastAsia" w:ascii="仿宋" w:hAnsi="仿宋" w:eastAsia="仿宋" w:cs="仿宋"/>
          <w:sz w:val="28"/>
          <w:szCs w:val="28"/>
          <w:shd w:val="clear" w:color="auto" w:fill="auto"/>
          <w:lang w:val="en-US" w:eastAsia="zh-CN"/>
        </w:rPr>
        <w:t>20</w:t>
      </w:r>
      <w:r>
        <w:rPr>
          <w:rFonts w:hint="eastAsia" w:ascii="仿宋" w:hAnsi="仿宋" w:eastAsia="仿宋" w:cs="仿宋"/>
          <w:sz w:val="28"/>
          <w:szCs w:val="28"/>
          <w:shd w:val="clear" w:color="auto" w:fill="auto"/>
        </w:rPr>
        <w:t>万元的</w:t>
      </w:r>
      <w:r>
        <w:rPr>
          <w:rFonts w:hint="eastAsia" w:ascii="仿宋" w:hAnsi="仿宋" w:eastAsia="仿宋" w:cs="仿宋"/>
          <w:sz w:val="28"/>
          <w:szCs w:val="28"/>
          <w:shd w:val="clear" w:color="auto" w:fill="auto"/>
          <w:lang w:val="en-US" w:eastAsia="zh-CN"/>
        </w:rPr>
        <w:t>0.455</w:t>
      </w:r>
      <w:r>
        <w:rPr>
          <w:rFonts w:hint="eastAsia" w:ascii="仿宋" w:hAnsi="仿宋" w:eastAsia="仿宋" w:cs="仿宋"/>
          <w:sz w:val="28"/>
          <w:szCs w:val="28"/>
          <w:shd w:val="clear" w:color="auto" w:fill="auto"/>
        </w:rPr>
        <w:t>%，比上年</w:t>
      </w:r>
      <w:r>
        <w:rPr>
          <w:rFonts w:hint="eastAsia" w:ascii="仿宋" w:hAnsi="仿宋" w:eastAsia="仿宋" w:cs="仿宋"/>
          <w:sz w:val="28"/>
          <w:szCs w:val="28"/>
          <w:shd w:val="clear" w:color="auto" w:fill="auto"/>
          <w:lang w:val="en-US" w:eastAsia="zh-CN"/>
        </w:rPr>
        <w:t>10.09</w:t>
      </w:r>
      <w:r>
        <w:rPr>
          <w:rFonts w:hint="eastAsia" w:ascii="仿宋" w:hAnsi="仿宋" w:eastAsia="仿宋" w:cs="仿宋"/>
          <w:sz w:val="28"/>
          <w:szCs w:val="28"/>
          <w:shd w:val="clear" w:color="auto" w:fill="auto"/>
        </w:rPr>
        <w:t>万元减少</w:t>
      </w:r>
      <w:r>
        <w:rPr>
          <w:rFonts w:hint="eastAsia" w:ascii="仿宋" w:hAnsi="仿宋" w:eastAsia="仿宋" w:cs="仿宋"/>
          <w:sz w:val="28"/>
          <w:szCs w:val="28"/>
          <w:shd w:val="clear" w:color="auto" w:fill="auto"/>
          <w:lang w:val="en-US" w:eastAsia="zh-CN"/>
        </w:rPr>
        <w:t>0.99万元</w:t>
      </w:r>
      <w:r>
        <w:rPr>
          <w:rFonts w:hint="eastAsia" w:ascii="仿宋" w:hAnsi="仿宋" w:eastAsia="仿宋" w:cs="仿宋"/>
          <w:sz w:val="28"/>
          <w:szCs w:val="28"/>
          <w:shd w:val="clear" w:color="auto" w:fill="auto"/>
        </w:rPr>
        <w:t>。其中： </w:t>
      </w:r>
    </w:p>
    <w:p>
      <w:pPr>
        <w:pStyle w:val="4"/>
        <w:keepNext w:val="0"/>
        <w:keepLines w:val="0"/>
        <w:widowControl/>
        <w:suppressLineNumbers w:val="0"/>
        <w:spacing w:before="0" w:beforeAutospacing="0" w:after="300" w:afterAutospacing="0" w:line="30" w:lineRule="atLeast"/>
        <w:ind w:left="0" w:right="0"/>
        <w:jc w:val="both"/>
        <w:rPr>
          <w:rFonts w:hint="eastAsia" w:ascii="仿宋" w:hAnsi="仿宋" w:eastAsia="仿宋" w:cs="仿宋"/>
          <w:sz w:val="28"/>
          <w:szCs w:val="28"/>
          <w:shd w:val="clear" w:color="auto" w:fill="auto"/>
        </w:rPr>
      </w:pPr>
      <w:r>
        <w:rPr>
          <w:rFonts w:hint="eastAsia" w:ascii="仿宋" w:hAnsi="仿宋" w:eastAsia="仿宋" w:cs="仿宋"/>
          <w:sz w:val="28"/>
          <w:szCs w:val="28"/>
          <w:shd w:val="clear" w:color="auto" w:fill="auto"/>
        </w:rPr>
        <w:t>　　公务用车购置及运行维护费支出</w:t>
      </w:r>
      <w:r>
        <w:rPr>
          <w:rFonts w:hint="eastAsia" w:ascii="仿宋" w:hAnsi="仿宋" w:eastAsia="仿宋" w:cs="仿宋"/>
          <w:sz w:val="28"/>
          <w:szCs w:val="28"/>
          <w:shd w:val="clear" w:color="auto" w:fill="auto"/>
          <w:lang w:val="en-US" w:eastAsia="zh-CN"/>
        </w:rPr>
        <w:t>6.79</w:t>
      </w:r>
      <w:r>
        <w:rPr>
          <w:rFonts w:hint="eastAsia" w:ascii="仿宋" w:hAnsi="仿宋" w:eastAsia="仿宋" w:cs="仿宋"/>
          <w:sz w:val="28"/>
          <w:szCs w:val="28"/>
          <w:shd w:val="clear" w:color="auto" w:fill="auto"/>
        </w:rPr>
        <w:t>万元，为年初预算</w:t>
      </w:r>
      <w:r>
        <w:rPr>
          <w:rFonts w:hint="eastAsia" w:ascii="仿宋" w:hAnsi="仿宋" w:eastAsia="仿宋" w:cs="仿宋"/>
          <w:sz w:val="28"/>
          <w:szCs w:val="28"/>
          <w:shd w:val="clear" w:color="auto" w:fill="auto"/>
          <w:lang w:val="en-US" w:eastAsia="zh-CN"/>
        </w:rPr>
        <w:t>0</w:t>
      </w:r>
      <w:r>
        <w:rPr>
          <w:rFonts w:hint="eastAsia" w:ascii="仿宋" w:hAnsi="仿宋" w:eastAsia="仿宋" w:cs="仿宋"/>
          <w:sz w:val="28"/>
          <w:szCs w:val="28"/>
          <w:shd w:val="clear" w:color="auto" w:fill="auto"/>
        </w:rPr>
        <w:t>万元，比上年</w:t>
      </w:r>
      <w:r>
        <w:rPr>
          <w:rFonts w:hint="eastAsia" w:ascii="仿宋" w:hAnsi="仿宋" w:eastAsia="仿宋" w:cs="仿宋"/>
          <w:sz w:val="28"/>
          <w:szCs w:val="28"/>
          <w:shd w:val="clear" w:color="auto" w:fill="auto"/>
          <w:lang w:val="en-US" w:eastAsia="zh-CN"/>
        </w:rPr>
        <w:t>6.24</w:t>
      </w:r>
      <w:r>
        <w:rPr>
          <w:rFonts w:hint="eastAsia" w:ascii="仿宋" w:hAnsi="仿宋" w:eastAsia="仿宋" w:cs="仿宋"/>
          <w:sz w:val="28"/>
          <w:szCs w:val="28"/>
          <w:shd w:val="clear" w:color="auto" w:fill="auto"/>
        </w:rPr>
        <w:t>万元减少</w:t>
      </w:r>
      <w:r>
        <w:rPr>
          <w:rFonts w:hint="eastAsia" w:ascii="仿宋" w:hAnsi="仿宋" w:eastAsia="仿宋" w:cs="仿宋"/>
          <w:sz w:val="28"/>
          <w:szCs w:val="28"/>
          <w:shd w:val="clear" w:color="auto" w:fill="auto"/>
          <w:lang w:val="en-US" w:eastAsia="zh-CN"/>
        </w:rPr>
        <w:t>7.96</w:t>
      </w:r>
      <w:r>
        <w:rPr>
          <w:rFonts w:hint="eastAsia" w:ascii="仿宋" w:hAnsi="仿宋" w:eastAsia="仿宋" w:cs="仿宋"/>
          <w:sz w:val="28"/>
          <w:szCs w:val="28"/>
          <w:shd w:val="clear" w:color="auto" w:fill="auto"/>
        </w:rPr>
        <w:t>%。20</w:t>
      </w:r>
      <w:r>
        <w:rPr>
          <w:rFonts w:hint="eastAsia" w:ascii="仿宋" w:hAnsi="仿宋" w:eastAsia="仿宋" w:cs="仿宋"/>
          <w:sz w:val="28"/>
          <w:szCs w:val="28"/>
          <w:shd w:val="clear" w:color="auto" w:fill="auto"/>
          <w:lang w:val="en-US" w:eastAsia="zh-CN"/>
        </w:rPr>
        <w:t>21</w:t>
      </w:r>
      <w:r>
        <w:rPr>
          <w:rFonts w:hint="eastAsia" w:ascii="仿宋" w:hAnsi="仿宋" w:eastAsia="仿宋" w:cs="仿宋"/>
          <w:sz w:val="28"/>
          <w:szCs w:val="28"/>
          <w:shd w:val="clear" w:color="auto" w:fill="auto"/>
        </w:rPr>
        <w:t>年没有购置和处置车辆，公务用车购置费0万元，年末车辆保有量</w:t>
      </w:r>
      <w:r>
        <w:rPr>
          <w:rFonts w:hint="eastAsia" w:ascii="仿宋" w:hAnsi="仿宋" w:eastAsia="仿宋" w:cs="仿宋"/>
          <w:sz w:val="28"/>
          <w:szCs w:val="28"/>
          <w:shd w:val="clear" w:color="auto" w:fill="auto"/>
          <w:lang w:val="en-US" w:eastAsia="zh-CN"/>
        </w:rPr>
        <w:t>1</w:t>
      </w:r>
      <w:r>
        <w:rPr>
          <w:rFonts w:hint="eastAsia" w:ascii="仿宋" w:hAnsi="仿宋" w:eastAsia="仿宋" w:cs="仿宋"/>
          <w:sz w:val="28"/>
          <w:szCs w:val="28"/>
          <w:shd w:val="clear" w:color="auto" w:fill="auto"/>
        </w:rPr>
        <w:t>台。 </w:t>
      </w:r>
    </w:p>
    <w:p>
      <w:pPr>
        <w:pStyle w:val="4"/>
        <w:keepNext w:val="0"/>
        <w:keepLines w:val="0"/>
        <w:widowControl/>
        <w:suppressLineNumbers w:val="0"/>
        <w:spacing w:before="0" w:beforeAutospacing="0" w:after="300" w:afterAutospacing="0" w:line="30" w:lineRule="atLeast"/>
        <w:ind w:left="0" w:right="0"/>
        <w:jc w:val="both"/>
        <w:rPr>
          <w:rFonts w:hint="eastAsia" w:ascii="仿宋" w:hAnsi="仿宋" w:eastAsia="仿宋" w:cs="仿宋"/>
          <w:sz w:val="28"/>
          <w:szCs w:val="28"/>
          <w:shd w:val="clear" w:color="auto" w:fill="auto"/>
        </w:rPr>
      </w:pPr>
      <w:r>
        <w:rPr>
          <w:rFonts w:hint="eastAsia" w:ascii="仿宋" w:hAnsi="仿宋" w:eastAsia="仿宋" w:cs="仿宋"/>
          <w:sz w:val="28"/>
          <w:szCs w:val="28"/>
          <w:shd w:val="clear" w:color="auto" w:fill="auto"/>
        </w:rPr>
        <w:t>　　公务接待费支出</w:t>
      </w:r>
      <w:r>
        <w:rPr>
          <w:rFonts w:hint="eastAsia" w:ascii="仿宋" w:hAnsi="仿宋" w:eastAsia="仿宋" w:cs="仿宋"/>
          <w:sz w:val="28"/>
          <w:szCs w:val="28"/>
          <w:shd w:val="clear" w:color="auto" w:fill="auto"/>
          <w:lang w:val="en-US" w:eastAsia="zh-CN"/>
        </w:rPr>
        <w:t>2.32</w:t>
      </w:r>
      <w:r>
        <w:rPr>
          <w:rFonts w:hint="eastAsia" w:ascii="仿宋" w:hAnsi="仿宋" w:eastAsia="仿宋" w:cs="仿宋"/>
          <w:sz w:val="28"/>
          <w:szCs w:val="28"/>
          <w:shd w:val="clear" w:color="auto" w:fill="auto"/>
        </w:rPr>
        <w:t>万元，为年初预算</w:t>
      </w:r>
      <w:r>
        <w:rPr>
          <w:rFonts w:hint="eastAsia" w:ascii="仿宋" w:hAnsi="仿宋" w:eastAsia="仿宋" w:cs="仿宋"/>
          <w:sz w:val="28"/>
          <w:szCs w:val="28"/>
          <w:shd w:val="clear" w:color="auto" w:fill="auto"/>
          <w:lang w:val="en-US" w:eastAsia="zh-CN"/>
        </w:rPr>
        <w:t>20</w:t>
      </w:r>
      <w:r>
        <w:rPr>
          <w:rFonts w:hint="eastAsia" w:ascii="仿宋" w:hAnsi="仿宋" w:eastAsia="仿宋" w:cs="仿宋"/>
          <w:sz w:val="28"/>
          <w:szCs w:val="28"/>
          <w:shd w:val="clear" w:color="auto" w:fill="auto"/>
        </w:rPr>
        <w:t>万元的</w:t>
      </w:r>
      <w:r>
        <w:rPr>
          <w:rFonts w:hint="eastAsia" w:ascii="仿宋" w:hAnsi="仿宋" w:eastAsia="仿宋" w:cs="仿宋"/>
          <w:sz w:val="28"/>
          <w:szCs w:val="28"/>
          <w:shd w:val="clear" w:color="auto" w:fill="auto"/>
          <w:lang w:val="en-US" w:eastAsia="zh-CN"/>
        </w:rPr>
        <w:t>11.6</w:t>
      </w:r>
      <w:r>
        <w:rPr>
          <w:rFonts w:hint="eastAsia" w:ascii="仿宋" w:hAnsi="仿宋" w:eastAsia="仿宋" w:cs="仿宋"/>
          <w:sz w:val="28"/>
          <w:szCs w:val="28"/>
          <w:shd w:val="clear" w:color="auto" w:fill="auto"/>
        </w:rPr>
        <w:t>%，比上年</w:t>
      </w:r>
      <w:r>
        <w:rPr>
          <w:rFonts w:hint="eastAsia" w:ascii="仿宋" w:hAnsi="仿宋" w:eastAsia="仿宋" w:cs="仿宋"/>
          <w:sz w:val="28"/>
          <w:szCs w:val="28"/>
          <w:shd w:val="clear" w:color="auto" w:fill="auto"/>
          <w:lang w:val="en-US" w:eastAsia="zh-CN"/>
        </w:rPr>
        <w:t>3.85</w:t>
      </w:r>
      <w:r>
        <w:rPr>
          <w:rFonts w:hint="eastAsia" w:ascii="仿宋" w:hAnsi="仿宋" w:eastAsia="仿宋" w:cs="仿宋"/>
          <w:sz w:val="28"/>
          <w:szCs w:val="28"/>
          <w:shd w:val="clear" w:color="auto" w:fill="auto"/>
        </w:rPr>
        <w:t>万元减少</w:t>
      </w:r>
      <w:r>
        <w:rPr>
          <w:rFonts w:hint="eastAsia" w:ascii="仿宋" w:hAnsi="仿宋" w:eastAsia="仿宋" w:cs="仿宋"/>
          <w:sz w:val="28"/>
          <w:szCs w:val="28"/>
          <w:shd w:val="clear" w:color="auto" w:fill="auto"/>
          <w:lang w:val="en-US" w:eastAsia="zh-CN"/>
        </w:rPr>
        <w:t>39.74</w:t>
      </w:r>
      <w:r>
        <w:rPr>
          <w:rFonts w:hint="eastAsia" w:ascii="仿宋" w:hAnsi="仿宋" w:eastAsia="仿宋" w:cs="仿宋"/>
          <w:sz w:val="28"/>
          <w:szCs w:val="28"/>
          <w:shd w:val="clear" w:color="auto" w:fill="auto"/>
        </w:rPr>
        <w:t>%。 </w:t>
      </w:r>
    </w:p>
    <w:p>
      <w:pPr>
        <w:ind w:firstLine="562" w:firstLineChars="200"/>
        <w:rPr>
          <w:rFonts w:hint="eastAsia" w:ascii="仿宋" w:hAnsi="仿宋" w:eastAsia="仿宋" w:cs="仿宋"/>
          <w:b/>
          <w:bCs/>
          <w:color w:val="auto"/>
          <w:spacing w:val="0"/>
          <w:sz w:val="28"/>
          <w:szCs w:val="28"/>
          <w:shd w:val="clear" w:color="auto" w:fill="auto"/>
        </w:rPr>
      </w:pPr>
      <w:r>
        <w:rPr>
          <w:rFonts w:hint="eastAsia" w:ascii="仿宋" w:hAnsi="仿宋" w:eastAsia="仿宋" w:cs="仿宋"/>
          <w:b/>
          <w:bCs/>
          <w:color w:val="auto"/>
          <w:spacing w:val="0"/>
          <w:sz w:val="28"/>
          <w:szCs w:val="28"/>
          <w:shd w:val="clear" w:color="auto" w:fill="auto"/>
        </w:rPr>
        <w:t>三、部门整体支出绩效情况</w:t>
      </w:r>
    </w:p>
    <w:p>
      <w:pPr>
        <w:ind w:firstLine="560" w:firstLineChars="200"/>
        <w:rPr>
          <w:rFonts w:hint="eastAsia" w:ascii="仿宋" w:hAnsi="仿宋" w:eastAsia="仿宋" w:cs="仿宋"/>
          <w:color w:val="auto"/>
          <w:spacing w:val="0"/>
          <w:sz w:val="28"/>
          <w:szCs w:val="28"/>
          <w:shd w:val="clear" w:color="auto" w:fill="auto"/>
        </w:rPr>
      </w:pPr>
      <w:r>
        <w:rPr>
          <w:rFonts w:hint="eastAsia" w:ascii="仿宋" w:hAnsi="仿宋" w:eastAsia="仿宋" w:cs="仿宋"/>
          <w:color w:val="auto"/>
          <w:spacing w:val="0"/>
          <w:sz w:val="28"/>
          <w:szCs w:val="28"/>
          <w:shd w:val="clear" w:color="auto" w:fill="auto"/>
        </w:rPr>
        <w:t>20</w:t>
      </w:r>
      <w:r>
        <w:rPr>
          <w:rFonts w:hint="eastAsia" w:ascii="仿宋" w:hAnsi="仿宋" w:eastAsia="仿宋" w:cs="仿宋"/>
          <w:color w:val="auto"/>
          <w:spacing w:val="0"/>
          <w:sz w:val="28"/>
          <w:szCs w:val="28"/>
          <w:shd w:val="clear" w:color="auto" w:fill="auto"/>
          <w:lang w:val="en-US" w:eastAsia="zh-CN"/>
        </w:rPr>
        <w:t>21</w:t>
      </w:r>
      <w:r>
        <w:rPr>
          <w:rFonts w:hint="eastAsia" w:ascii="仿宋" w:hAnsi="仿宋" w:eastAsia="仿宋" w:cs="仿宋"/>
          <w:color w:val="auto"/>
          <w:spacing w:val="0"/>
          <w:sz w:val="28"/>
          <w:szCs w:val="28"/>
          <w:shd w:val="clear" w:color="auto" w:fill="auto"/>
        </w:rPr>
        <w:t>年我局围绕县委、县政府中心工作，积极履职，强化管理，较好的完成了年度工作目标。通过加强预算收支的管理，不断建立健全内部管理制度，理顺内部管理流程，部门整体支出管理情况得到了提升。部门整体支出绩效情况如下：</w:t>
      </w:r>
    </w:p>
    <w:p>
      <w:pPr>
        <w:ind w:firstLine="560" w:firstLineChars="200"/>
        <w:rPr>
          <w:rFonts w:hint="eastAsia" w:ascii="仿宋" w:hAnsi="仿宋" w:eastAsia="仿宋" w:cs="仿宋"/>
          <w:color w:val="auto"/>
          <w:spacing w:val="0"/>
          <w:sz w:val="28"/>
          <w:szCs w:val="28"/>
          <w:highlight w:val="none"/>
          <w:shd w:val="clear" w:color="auto" w:fill="auto"/>
        </w:rPr>
      </w:pPr>
      <w:r>
        <w:rPr>
          <w:rFonts w:hint="eastAsia" w:ascii="仿宋" w:hAnsi="仿宋" w:eastAsia="仿宋" w:cs="仿宋"/>
          <w:color w:val="auto"/>
          <w:spacing w:val="0"/>
          <w:sz w:val="28"/>
          <w:szCs w:val="28"/>
          <w:highlight w:val="none"/>
          <w:shd w:val="clear" w:color="auto" w:fill="auto"/>
          <w:lang w:val="en-US" w:eastAsia="zh-CN"/>
        </w:rPr>
        <w:t>1、</w:t>
      </w:r>
      <w:r>
        <w:rPr>
          <w:rFonts w:hint="eastAsia" w:ascii="仿宋" w:hAnsi="仿宋" w:eastAsia="仿宋" w:cs="仿宋"/>
          <w:color w:val="auto"/>
          <w:spacing w:val="0"/>
          <w:sz w:val="28"/>
          <w:szCs w:val="28"/>
          <w:highlight w:val="none"/>
          <w:shd w:val="clear" w:color="auto" w:fill="auto"/>
        </w:rPr>
        <w:t>在职人员控制率：100%</w:t>
      </w:r>
    </w:p>
    <w:p>
      <w:pPr>
        <w:spacing w:line="600" w:lineRule="exact"/>
        <w:ind w:firstLine="630"/>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pacing w:val="0"/>
          <w:sz w:val="28"/>
          <w:szCs w:val="28"/>
          <w:highlight w:val="none"/>
          <w:shd w:val="clear" w:color="auto" w:fill="auto"/>
          <w:lang w:val="en-US" w:eastAsia="zh-CN"/>
        </w:rPr>
        <w:t>2、</w:t>
      </w:r>
      <w:r>
        <w:rPr>
          <w:rFonts w:hint="eastAsia" w:ascii="仿宋" w:hAnsi="仿宋" w:eastAsia="仿宋" w:cs="仿宋"/>
          <w:color w:val="auto"/>
          <w:sz w:val="28"/>
          <w:szCs w:val="28"/>
          <w:highlight w:val="none"/>
          <w:shd w:val="clear" w:color="auto" w:fill="auto"/>
        </w:rPr>
        <w:t>“三公经费”控制率：100%。严格控制“三公经费”支出，开源节流。20</w:t>
      </w:r>
      <w:r>
        <w:rPr>
          <w:rFonts w:hint="eastAsia" w:ascii="仿宋" w:hAnsi="仿宋" w:eastAsia="仿宋" w:cs="仿宋"/>
          <w:color w:val="auto"/>
          <w:sz w:val="28"/>
          <w:szCs w:val="28"/>
          <w:highlight w:val="none"/>
          <w:shd w:val="clear" w:color="auto" w:fill="auto"/>
          <w:lang w:val="en-US" w:eastAsia="zh-CN"/>
        </w:rPr>
        <w:t>21</w:t>
      </w:r>
      <w:r>
        <w:rPr>
          <w:rFonts w:hint="eastAsia" w:ascii="仿宋" w:hAnsi="仿宋" w:eastAsia="仿宋" w:cs="仿宋"/>
          <w:color w:val="auto"/>
          <w:sz w:val="28"/>
          <w:szCs w:val="28"/>
          <w:highlight w:val="none"/>
          <w:shd w:val="clear" w:color="auto" w:fill="auto"/>
        </w:rPr>
        <w:t>年我局“三公经费”控制数为</w:t>
      </w:r>
      <w:r>
        <w:rPr>
          <w:rFonts w:hint="eastAsia" w:ascii="仿宋" w:hAnsi="仿宋" w:eastAsia="仿宋" w:cs="仿宋"/>
          <w:color w:val="auto"/>
          <w:sz w:val="28"/>
          <w:szCs w:val="28"/>
          <w:highlight w:val="none"/>
          <w:shd w:val="clear" w:color="auto" w:fill="auto"/>
          <w:lang w:val="en-US" w:eastAsia="zh-CN"/>
        </w:rPr>
        <w:t>20</w:t>
      </w:r>
      <w:r>
        <w:rPr>
          <w:rFonts w:hint="eastAsia" w:ascii="仿宋" w:hAnsi="仿宋" w:eastAsia="仿宋" w:cs="仿宋"/>
          <w:color w:val="auto"/>
          <w:sz w:val="28"/>
          <w:szCs w:val="28"/>
          <w:highlight w:val="none"/>
          <w:shd w:val="clear" w:color="auto" w:fill="auto"/>
        </w:rPr>
        <w:t>万元</w:t>
      </w:r>
      <w:r>
        <w:rPr>
          <w:rFonts w:hint="eastAsia" w:ascii="仿宋" w:hAnsi="仿宋" w:eastAsia="仿宋" w:cs="仿宋"/>
          <w:color w:val="auto"/>
          <w:sz w:val="28"/>
          <w:szCs w:val="28"/>
          <w:highlight w:val="none"/>
          <w:shd w:val="clear" w:color="auto" w:fill="auto"/>
          <w:lang w:val="en-US" w:eastAsia="zh-CN"/>
        </w:rPr>
        <w:t>(其中：公务接待20万元，公用用车购置、运行及维护费0万元）</w:t>
      </w:r>
      <w:r>
        <w:rPr>
          <w:rFonts w:hint="eastAsia" w:ascii="仿宋" w:hAnsi="仿宋" w:eastAsia="仿宋" w:cs="仿宋"/>
          <w:color w:val="auto"/>
          <w:sz w:val="28"/>
          <w:szCs w:val="28"/>
          <w:highlight w:val="none"/>
          <w:shd w:val="clear" w:color="auto" w:fill="auto"/>
        </w:rPr>
        <w:t>，实际支出为</w:t>
      </w:r>
      <w:r>
        <w:rPr>
          <w:rFonts w:hint="eastAsia" w:ascii="仿宋" w:hAnsi="仿宋" w:eastAsia="仿宋" w:cs="仿宋"/>
          <w:color w:val="auto"/>
          <w:sz w:val="28"/>
          <w:szCs w:val="28"/>
          <w:highlight w:val="none"/>
          <w:shd w:val="clear" w:color="auto" w:fill="auto"/>
          <w:lang w:val="en-US" w:eastAsia="zh-CN"/>
        </w:rPr>
        <w:t>9.1</w:t>
      </w:r>
      <w:r>
        <w:rPr>
          <w:rFonts w:hint="eastAsia" w:ascii="仿宋" w:hAnsi="仿宋" w:eastAsia="仿宋" w:cs="仿宋"/>
          <w:color w:val="auto"/>
          <w:sz w:val="28"/>
          <w:szCs w:val="28"/>
          <w:highlight w:val="none"/>
          <w:shd w:val="clear" w:color="auto" w:fill="auto"/>
        </w:rPr>
        <w:t>万元，同比控制数下降</w:t>
      </w:r>
      <w:r>
        <w:rPr>
          <w:rFonts w:hint="eastAsia" w:ascii="仿宋" w:hAnsi="仿宋" w:eastAsia="仿宋" w:cs="仿宋"/>
          <w:color w:val="auto"/>
          <w:sz w:val="28"/>
          <w:szCs w:val="28"/>
          <w:highlight w:val="none"/>
          <w:shd w:val="clear" w:color="auto" w:fill="auto"/>
          <w:lang w:val="en-US" w:eastAsia="zh-CN"/>
        </w:rPr>
        <w:t>54.5</w:t>
      </w:r>
      <w:r>
        <w:rPr>
          <w:rFonts w:hint="eastAsia" w:ascii="仿宋" w:hAnsi="仿宋" w:eastAsia="仿宋" w:cs="仿宋"/>
          <w:color w:val="auto"/>
          <w:sz w:val="28"/>
          <w:szCs w:val="28"/>
          <w:highlight w:val="none"/>
          <w:shd w:val="clear" w:color="auto" w:fill="auto"/>
        </w:rPr>
        <w:t>%。其中：公务接待费</w:t>
      </w:r>
      <w:r>
        <w:rPr>
          <w:rFonts w:hint="eastAsia" w:ascii="仿宋" w:hAnsi="仿宋" w:eastAsia="仿宋" w:cs="仿宋"/>
          <w:color w:val="auto"/>
          <w:sz w:val="28"/>
          <w:szCs w:val="28"/>
          <w:highlight w:val="none"/>
          <w:shd w:val="clear" w:color="auto" w:fill="auto"/>
          <w:lang w:val="en-US" w:eastAsia="zh-CN"/>
        </w:rPr>
        <w:t>2.32</w:t>
      </w:r>
      <w:r>
        <w:rPr>
          <w:rFonts w:hint="eastAsia" w:ascii="仿宋" w:hAnsi="仿宋" w:eastAsia="仿宋" w:cs="仿宋"/>
          <w:color w:val="auto"/>
          <w:sz w:val="28"/>
          <w:szCs w:val="28"/>
          <w:highlight w:val="none"/>
          <w:shd w:val="clear" w:color="auto" w:fill="auto"/>
        </w:rPr>
        <w:t>万元，同比控制数下降</w:t>
      </w:r>
      <w:r>
        <w:rPr>
          <w:rFonts w:hint="eastAsia" w:ascii="仿宋" w:hAnsi="仿宋" w:eastAsia="仿宋" w:cs="仿宋"/>
          <w:color w:val="auto"/>
          <w:sz w:val="28"/>
          <w:szCs w:val="28"/>
          <w:highlight w:val="none"/>
          <w:shd w:val="clear" w:color="auto" w:fill="auto"/>
          <w:lang w:val="en-US" w:eastAsia="zh-CN"/>
        </w:rPr>
        <w:t>88.4</w:t>
      </w:r>
      <w:r>
        <w:rPr>
          <w:rFonts w:hint="eastAsia" w:ascii="仿宋" w:hAnsi="仿宋" w:eastAsia="仿宋" w:cs="仿宋"/>
          <w:color w:val="auto"/>
          <w:sz w:val="28"/>
          <w:szCs w:val="28"/>
          <w:highlight w:val="none"/>
          <w:shd w:val="clear" w:color="auto" w:fill="auto"/>
        </w:rPr>
        <w:t>%，公务用车购置、运行及维护费</w:t>
      </w:r>
      <w:r>
        <w:rPr>
          <w:rFonts w:hint="eastAsia" w:ascii="仿宋" w:hAnsi="仿宋" w:eastAsia="仿宋" w:cs="仿宋"/>
          <w:color w:val="auto"/>
          <w:sz w:val="28"/>
          <w:szCs w:val="28"/>
          <w:highlight w:val="none"/>
          <w:shd w:val="clear" w:color="auto" w:fill="auto"/>
          <w:lang w:val="en-US" w:eastAsia="zh-CN"/>
        </w:rPr>
        <w:t>6.78</w:t>
      </w:r>
      <w:r>
        <w:rPr>
          <w:rFonts w:hint="eastAsia" w:ascii="仿宋" w:hAnsi="仿宋" w:eastAsia="仿宋" w:cs="仿宋"/>
          <w:color w:val="auto"/>
          <w:sz w:val="28"/>
          <w:szCs w:val="28"/>
          <w:highlight w:val="none"/>
          <w:shd w:val="clear" w:color="auto" w:fill="auto"/>
        </w:rPr>
        <w:t>万元</w:t>
      </w:r>
      <w:r>
        <w:rPr>
          <w:rFonts w:hint="eastAsia" w:ascii="仿宋" w:hAnsi="仿宋" w:eastAsia="仿宋" w:cs="仿宋"/>
          <w:color w:val="auto"/>
          <w:sz w:val="28"/>
          <w:szCs w:val="28"/>
          <w:highlight w:val="none"/>
          <w:shd w:val="clear" w:color="auto" w:fill="auto"/>
          <w:lang w:eastAsia="zh-CN"/>
        </w:rPr>
        <w:t>（</w:t>
      </w:r>
      <w:r>
        <w:rPr>
          <w:rFonts w:hint="eastAsia" w:ascii="仿宋" w:hAnsi="仿宋" w:eastAsia="仿宋" w:cs="仿宋"/>
          <w:color w:val="auto"/>
          <w:sz w:val="28"/>
          <w:szCs w:val="28"/>
          <w:highlight w:val="none"/>
          <w:shd w:val="clear" w:color="auto" w:fill="auto"/>
          <w:lang w:val="en-US" w:eastAsia="zh-CN"/>
        </w:rPr>
        <w:t>2021年财政未按排公务用车购置及运行维护费）</w:t>
      </w:r>
      <w:r>
        <w:rPr>
          <w:rFonts w:hint="eastAsia" w:ascii="仿宋" w:hAnsi="仿宋" w:eastAsia="仿宋" w:cs="仿宋"/>
          <w:color w:val="auto"/>
          <w:sz w:val="28"/>
          <w:szCs w:val="28"/>
          <w:highlight w:val="none"/>
          <w:shd w:val="clear" w:color="auto" w:fill="auto"/>
        </w:rPr>
        <w:t>。</w:t>
      </w:r>
    </w:p>
    <w:p>
      <w:pPr>
        <w:numPr>
          <w:ilvl w:val="0"/>
          <w:numId w:val="1"/>
        </w:numPr>
        <w:ind w:firstLine="560" w:firstLineChars="200"/>
        <w:rPr>
          <w:rFonts w:hint="eastAsia" w:ascii="仿宋" w:hAnsi="仿宋" w:eastAsia="仿宋" w:cs="仿宋"/>
          <w:color w:val="auto"/>
          <w:spacing w:val="0"/>
          <w:sz w:val="28"/>
          <w:szCs w:val="28"/>
          <w:highlight w:val="none"/>
          <w:shd w:val="clear" w:color="auto" w:fill="auto"/>
          <w:lang w:val="en-US" w:eastAsia="zh-CN"/>
        </w:rPr>
      </w:pPr>
      <w:r>
        <w:rPr>
          <w:rFonts w:hint="eastAsia" w:ascii="仿宋" w:hAnsi="仿宋" w:eastAsia="仿宋" w:cs="仿宋"/>
          <w:color w:val="auto"/>
          <w:spacing w:val="0"/>
          <w:sz w:val="28"/>
          <w:szCs w:val="28"/>
          <w:highlight w:val="none"/>
          <w:shd w:val="clear" w:color="auto" w:fill="auto"/>
        </w:rPr>
        <w:t>预算</w:t>
      </w:r>
      <w:r>
        <w:rPr>
          <w:rFonts w:hint="eastAsia" w:ascii="仿宋" w:hAnsi="仿宋" w:eastAsia="仿宋" w:cs="仿宋"/>
          <w:color w:val="auto"/>
          <w:spacing w:val="0"/>
          <w:sz w:val="28"/>
          <w:szCs w:val="28"/>
          <w:highlight w:val="none"/>
          <w:shd w:val="clear" w:color="auto" w:fill="auto"/>
          <w:lang w:val="en-US" w:eastAsia="zh-CN"/>
        </w:rPr>
        <w:t>完成率</w:t>
      </w:r>
      <w:r>
        <w:rPr>
          <w:rFonts w:hint="eastAsia" w:ascii="仿宋" w:hAnsi="仿宋" w:eastAsia="仿宋" w:cs="仿宋"/>
          <w:color w:val="auto"/>
          <w:spacing w:val="0"/>
          <w:sz w:val="28"/>
          <w:szCs w:val="28"/>
          <w:highlight w:val="none"/>
          <w:shd w:val="clear" w:color="auto" w:fill="auto"/>
        </w:rPr>
        <w:t>：</w:t>
      </w:r>
      <w:r>
        <w:rPr>
          <w:rFonts w:hint="eastAsia" w:ascii="仿宋" w:hAnsi="仿宋" w:eastAsia="仿宋" w:cs="仿宋"/>
          <w:color w:val="auto"/>
          <w:spacing w:val="0"/>
          <w:sz w:val="28"/>
          <w:szCs w:val="28"/>
          <w:highlight w:val="none"/>
          <w:shd w:val="clear" w:color="auto" w:fill="auto"/>
          <w:lang w:val="en-US" w:eastAsia="zh-CN"/>
        </w:rPr>
        <w:t>100%</w:t>
      </w:r>
    </w:p>
    <w:p>
      <w:pPr>
        <w:ind w:firstLine="560" w:firstLineChars="200"/>
        <w:rPr>
          <w:rFonts w:hint="eastAsia" w:ascii="仿宋" w:hAnsi="仿宋" w:eastAsia="仿宋" w:cs="仿宋"/>
          <w:color w:val="auto"/>
          <w:spacing w:val="0"/>
          <w:sz w:val="28"/>
          <w:szCs w:val="28"/>
          <w:shd w:val="clear" w:color="auto" w:fill="auto"/>
        </w:rPr>
      </w:pPr>
      <w:r>
        <w:rPr>
          <w:rFonts w:hint="eastAsia" w:ascii="仿宋" w:hAnsi="仿宋" w:eastAsia="仿宋" w:cs="仿宋"/>
          <w:color w:val="auto"/>
          <w:spacing w:val="0"/>
          <w:sz w:val="28"/>
          <w:szCs w:val="28"/>
          <w:shd w:val="clear" w:color="auto" w:fill="auto"/>
        </w:rPr>
        <w:t>4、政府采购执行率100%</w:t>
      </w:r>
    </w:p>
    <w:p>
      <w:pPr>
        <w:ind w:firstLine="560" w:firstLineChars="200"/>
        <w:rPr>
          <w:rFonts w:hint="eastAsia" w:ascii="仿宋" w:hAnsi="仿宋" w:eastAsia="仿宋" w:cs="仿宋"/>
          <w:color w:val="auto"/>
          <w:spacing w:val="0"/>
          <w:sz w:val="28"/>
          <w:szCs w:val="28"/>
          <w:shd w:val="clear" w:color="auto" w:fill="auto"/>
        </w:rPr>
      </w:pPr>
      <w:r>
        <w:rPr>
          <w:rFonts w:hint="eastAsia" w:ascii="仿宋" w:hAnsi="仿宋" w:eastAsia="仿宋" w:cs="仿宋"/>
          <w:color w:val="auto"/>
          <w:spacing w:val="0"/>
          <w:sz w:val="28"/>
          <w:szCs w:val="28"/>
          <w:shd w:val="clear" w:color="auto" w:fill="auto"/>
        </w:rPr>
        <w:t>5、在资金管理上，我局制定了一系列的财务管理制度。</w:t>
      </w:r>
    </w:p>
    <w:p>
      <w:pPr>
        <w:ind w:firstLine="560" w:firstLineChars="200"/>
        <w:rPr>
          <w:rFonts w:hint="eastAsia" w:ascii="仿宋" w:hAnsi="仿宋" w:eastAsia="仿宋" w:cs="仿宋"/>
          <w:color w:val="auto"/>
          <w:spacing w:val="0"/>
          <w:sz w:val="28"/>
          <w:szCs w:val="28"/>
          <w:shd w:val="clear" w:color="auto" w:fill="auto"/>
        </w:rPr>
      </w:pPr>
      <w:r>
        <w:rPr>
          <w:rFonts w:hint="eastAsia" w:ascii="仿宋" w:hAnsi="仿宋" w:eastAsia="仿宋" w:cs="仿宋"/>
          <w:color w:val="auto"/>
          <w:spacing w:val="0"/>
          <w:sz w:val="28"/>
          <w:szCs w:val="28"/>
          <w:shd w:val="clear" w:color="auto" w:fill="auto"/>
        </w:rPr>
        <w:t>6、在决算信息公开方面，我局严格按照要求将</w:t>
      </w:r>
      <w:r>
        <w:rPr>
          <w:rFonts w:hint="eastAsia" w:ascii="仿宋" w:hAnsi="仿宋" w:eastAsia="仿宋" w:cs="仿宋"/>
          <w:color w:val="auto"/>
          <w:spacing w:val="0"/>
          <w:sz w:val="28"/>
          <w:szCs w:val="28"/>
          <w:shd w:val="clear" w:color="auto" w:fill="auto"/>
          <w:lang w:val="en-US" w:eastAsia="zh-CN"/>
        </w:rPr>
        <w:t>2021</w:t>
      </w:r>
      <w:r>
        <w:rPr>
          <w:rFonts w:hint="eastAsia" w:ascii="仿宋" w:hAnsi="仿宋" w:eastAsia="仿宋" w:cs="仿宋"/>
          <w:color w:val="auto"/>
          <w:spacing w:val="0"/>
          <w:sz w:val="28"/>
          <w:szCs w:val="28"/>
          <w:shd w:val="clear" w:color="auto" w:fill="auto"/>
        </w:rPr>
        <w:t>年的“三公经费”及预算数据在网站进行了公开。</w:t>
      </w:r>
    </w:p>
    <w:p>
      <w:pPr>
        <w:ind w:firstLine="562" w:firstLineChars="200"/>
        <w:rPr>
          <w:rFonts w:hint="eastAsia" w:ascii="仿宋" w:hAnsi="仿宋" w:eastAsia="仿宋" w:cs="仿宋"/>
          <w:b/>
          <w:bCs/>
          <w:color w:val="auto"/>
          <w:spacing w:val="0"/>
          <w:sz w:val="28"/>
          <w:szCs w:val="28"/>
          <w:shd w:val="clear" w:color="auto" w:fill="auto"/>
        </w:rPr>
      </w:pPr>
      <w:r>
        <w:rPr>
          <w:rFonts w:hint="eastAsia" w:ascii="仿宋" w:hAnsi="仿宋" w:eastAsia="仿宋" w:cs="仿宋"/>
          <w:b/>
          <w:bCs/>
          <w:color w:val="auto"/>
          <w:spacing w:val="0"/>
          <w:sz w:val="28"/>
          <w:szCs w:val="28"/>
          <w:shd w:val="clear" w:color="auto" w:fill="auto"/>
        </w:rPr>
        <w:t>四、存在的主要问题</w:t>
      </w:r>
    </w:p>
    <w:p>
      <w:pPr>
        <w:ind w:firstLine="560" w:firstLineChars="200"/>
        <w:rPr>
          <w:rFonts w:hint="eastAsia" w:ascii="仿宋" w:hAnsi="仿宋" w:eastAsia="仿宋" w:cs="仿宋"/>
          <w:color w:val="auto"/>
          <w:spacing w:val="0"/>
          <w:sz w:val="28"/>
          <w:szCs w:val="28"/>
          <w:shd w:val="clear" w:color="auto" w:fill="auto"/>
        </w:rPr>
      </w:pPr>
      <w:r>
        <w:rPr>
          <w:rFonts w:hint="eastAsia" w:ascii="仿宋" w:hAnsi="仿宋" w:eastAsia="仿宋" w:cs="仿宋"/>
          <w:color w:val="auto"/>
          <w:spacing w:val="0"/>
          <w:sz w:val="28"/>
          <w:szCs w:val="28"/>
          <w:shd w:val="clear" w:color="auto" w:fill="auto"/>
          <w:lang w:val="en-US" w:eastAsia="zh-CN"/>
        </w:rPr>
        <w:t>1、</w:t>
      </w:r>
      <w:r>
        <w:rPr>
          <w:rFonts w:hint="eastAsia" w:ascii="仿宋" w:hAnsi="仿宋" w:eastAsia="仿宋" w:cs="仿宋"/>
          <w:color w:val="auto"/>
          <w:spacing w:val="0"/>
          <w:sz w:val="28"/>
          <w:szCs w:val="28"/>
          <w:shd w:val="clear" w:color="auto" w:fill="auto"/>
        </w:rPr>
        <w:t>年初预算的编制较为精细，按照费用支出的使用范围和内容，进行了基本支出、项目支出的严格区分，并按照预算的最末级明细进行预算支出管理，专款专用。但对于追加项目支出、上年结余结转的项目资金，没有进行预算分解，编制明细预算。</w:t>
      </w:r>
    </w:p>
    <w:p>
      <w:pPr>
        <w:ind w:firstLine="560" w:firstLineChars="200"/>
        <w:rPr>
          <w:rFonts w:hint="eastAsia" w:ascii="仿宋" w:hAnsi="仿宋" w:eastAsia="仿宋" w:cs="仿宋"/>
          <w:color w:val="auto"/>
          <w:spacing w:val="0"/>
          <w:sz w:val="28"/>
          <w:szCs w:val="28"/>
          <w:shd w:val="clear" w:color="auto" w:fill="auto"/>
        </w:rPr>
      </w:pPr>
      <w:r>
        <w:rPr>
          <w:rFonts w:hint="eastAsia" w:ascii="仿宋" w:hAnsi="仿宋" w:eastAsia="仿宋" w:cs="仿宋"/>
          <w:color w:val="auto"/>
          <w:spacing w:val="0"/>
          <w:sz w:val="28"/>
          <w:szCs w:val="28"/>
          <w:shd w:val="clear" w:color="auto" w:fill="auto"/>
          <w:lang w:val="en-US" w:eastAsia="zh-CN"/>
        </w:rPr>
        <w:t>2、</w:t>
      </w:r>
      <w:r>
        <w:rPr>
          <w:rFonts w:hint="eastAsia" w:ascii="仿宋" w:hAnsi="仿宋" w:eastAsia="仿宋" w:cs="仿宋"/>
          <w:color w:val="auto"/>
          <w:spacing w:val="0"/>
          <w:sz w:val="28"/>
          <w:szCs w:val="28"/>
          <w:shd w:val="clear" w:color="auto" w:fill="auto"/>
        </w:rPr>
        <w:t>因单位</w:t>
      </w:r>
      <w:r>
        <w:rPr>
          <w:rFonts w:hint="eastAsia" w:ascii="仿宋" w:hAnsi="仿宋" w:eastAsia="仿宋" w:cs="仿宋"/>
          <w:color w:val="auto"/>
          <w:spacing w:val="0"/>
          <w:sz w:val="28"/>
          <w:szCs w:val="28"/>
          <w:shd w:val="clear" w:color="auto" w:fill="auto"/>
          <w:lang w:val="en-US" w:eastAsia="zh-CN"/>
        </w:rPr>
        <w:t>非</w:t>
      </w:r>
      <w:r>
        <w:rPr>
          <w:rFonts w:hint="eastAsia" w:ascii="仿宋" w:hAnsi="仿宋" w:eastAsia="仿宋" w:cs="仿宋"/>
          <w:color w:val="auto"/>
          <w:spacing w:val="0"/>
          <w:sz w:val="28"/>
          <w:szCs w:val="28"/>
          <w:shd w:val="clear" w:color="auto" w:fill="auto"/>
        </w:rPr>
        <w:t>全额</w:t>
      </w:r>
      <w:r>
        <w:rPr>
          <w:rFonts w:hint="eastAsia" w:ascii="仿宋" w:hAnsi="仿宋" w:eastAsia="仿宋" w:cs="仿宋"/>
          <w:color w:val="auto"/>
          <w:spacing w:val="0"/>
          <w:sz w:val="28"/>
          <w:szCs w:val="28"/>
          <w:shd w:val="clear" w:color="auto" w:fill="auto"/>
          <w:lang w:val="en-US" w:eastAsia="zh-CN"/>
        </w:rPr>
        <w:t>人员多</w:t>
      </w:r>
      <w:r>
        <w:rPr>
          <w:rFonts w:hint="eastAsia" w:ascii="仿宋" w:hAnsi="仿宋" w:eastAsia="仿宋" w:cs="仿宋"/>
          <w:color w:val="auto"/>
          <w:spacing w:val="0"/>
          <w:sz w:val="28"/>
          <w:szCs w:val="28"/>
          <w:shd w:val="clear" w:color="auto" w:fill="auto"/>
        </w:rPr>
        <w:t>，</w:t>
      </w:r>
      <w:r>
        <w:rPr>
          <w:rFonts w:hint="eastAsia" w:ascii="仿宋" w:hAnsi="仿宋" w:eastAsia="仿宋" w:cs="仿宋"/>
          <w:color w:val="auto"/>
          <w:spacing w:val="0"/>
          <w:sz w:val="28"/>
          <w:szCs w:val="28"/>
          <w:shd w:val="clear" w:color="auto" w:fill="auto"/>
          <w:lang w:val="en-US" w:eastAsia="zh-CN"/>
        </w:rPr>
        <w:t>人员经费缺口大，非税征收</w:t>
      </w:r>
      <w:r>
        <w:rPr>
          <w:rFonts w:hint="eastAsia" w:ascii="仿宋" w:hAnsi="仿宋" w:eastAsia="仿宋" w:cs="仿宋"/>
          <w:color w:val="auto"/>
          <w:spacing w:val="0"/>
          <w:sz w:val="28"/>
          <w:szCs w:val="28"/>
          <w:shd w:val="clear" w:color="auto" w:fill="auto"/>
        </w:rPr>
        <w:t>工作任务量</w:t>
      </w:r>
      <w:r>
        <w:rPr>
          <w:rFonts w:hint="eastAsia" w:ascii="仿宋" w:hAnsi="仿宋" w:eastAsia="仿宋" w:cs="仿宋"/>
          <w:color w:val="auto"/>
          <w:spacing w:val="0"/>
          <w:sz w:val="28"/>
          <w:szCs w:val="28"/>
          <w:shd w:val="clear" w:color="auto" w:fill="auto"/>
          <w:lang w:val="en-US" w:eastAsia="zh-CN"/>
        </w:rPr>
        <w:t>重</w:t>
      </w:r>
      <w:r>
        <w:rPr>
          <w:rFonts w:hint="eastAsia" w:ascii="仿宋" w:hAnsi="仿宋" w:eastAsia="仿宋" w:cs="仿宋"/>
          <w:color w:val="auto"/>
          <w:spacing w:val="0"/>
          <w:sz w:val="28"/>
          <w:szCs w:val="28"/>
          <w:shd w:val="clear" w:color="auto" w:fill="auto"/>
        </w:rPr>
        <w:t>，导致经费</w:t>
      </w:r>
      <w:r>
        <w:rPr>
          <w:rFonts w:hint="eastAsia" w:ascii="仿宋" w:hAnsi="仿宋" w:eastAsia="仿宋" w:cs="仿宋"/>
          <w:color w:val="auto"/>
          <w:spacing w:val="0"/>
          <w:sz w:val="28"/>
          <w:szCs w:val="28"/>
          <w:shd w:val="clear" w:color="auto" w:fill="auto"/>
          <w:lang w:val="en-US" w:eastAsia="zh-CN"/>
        </w:rPr>
        <w:t>缺口非常大</w:t>
      </w:r>
      <w:r>
        <w:rPr>
          <w:rFonts w:hint="eastAsia" w:ascii="仿宋" w:hAnsi="仿宋" w:eastAsia="仿宋" w:cs="仿宋"/>
          <w:color w:val="auto"/>
          <w:spacing w:val="0"/>
          <w:sz w:val="28"/>
          <w:szCs w:val="28"/>
          <w:shd w:val="clear" w:color="auto" w:fill="auto"/>
        </w:rPr>
        <w:t>。</w:t>
      </w:r>
      <w:r>
        <w:rPr>
          <w:rFonts w:hint="eastAsia" w:ascii="仿宋" w:hAnsi="仿宋" w:eastAsia="仿宋" w:cs="仿宋"/>
          <w:color w:val="auto"/>
          <w:sz w:val="28"/>
          <w:szCs w:val="28"/>
          <w:shd w:val="clear" w:color="auto" w:fill="auto"/>
        </w:rPr>
        <w:t>请财政预算加大人员经费保障力度。</w:t>
      </w:r>
    </w:p>
    <w:p>
      <w:pPr>
        <w:ind w:firstLine="562" w:firstLineChars="200"/>
        <w:rPr>
          <w:rFonts w:hint="eastAsia" w:ascii="仿宋" w:hAnsi="仿宋" w:eastAsia="仿宋" w:cs="仿宋"/>
          <w:b/>
          <w:bCs/>
          <w:color w:val="auto"/>
          <w:spacing w:val="0"/>
          <w:sz w:val="28"/>
          <w:szCs w:val="28"/>
          <w:shd w:val="clear" w:color="auto" w:fill="auto"/>
        </w:rPr>
      </w:pPr>
      <w:r>
        <w:rPr>
          <w:rFonts w:hint="eastAsia" w:ascii="仿宋" w:hAnsi="仿宋" w:eastAsia="仿宋" w:cs="仿宋"/>
          <w:b/>
          <w:bCs/>
          <w:color w:val="auto"/>
          <w:spacing w:val="0"/>
          <w:sz w:val="28"/>
          <w:szCs w:val="28"/>
          <w:shd w:val="clear" w:color="auto" w:fill="auto"/>
        </w:rPr>
        <w:t>五、改进措施和有关建议</w:t>
      </w:r>
    </w:p>
    <w:p>
      <w:pPr>
        <w:ind w:firstLine="560" w:firstLineChars="200"/>
        <w:rPr>
          <w:rFonts w:hint="eastAsia" w:ascii="仿宋" w:hAnsi="仿宋" w:eastAsia="仿宋" w:cs="仿宋"/>
          <w:color w:val="auto"/>
          <w:spacing w:val="0"/>
          <w:sz w:val="28"/>
          <w:szCs w:val="28"/>
          <w:shd w:val="clear" w:color="auto" w:fill="auto"/>
        </w:rPr>
      </w:pPr>
      <w:r>
        <w:rPr>
          <w:rFonts w:hint="eastAsia" w:ascii="仿宋" w:hAnsi="仿宋" w:eastAsia="仿宋" w:cs="仿宋"/>
          <w:color w:val="auto"/>
          <w:spacing w:val="0"/>
          <w:sz w:val="28"/>
          <w:szCs w:val="28"/>
          <w:shd w:val="clear" w:color="auto" w:fill="auto"/>
        </w:rPr>
        <w:t>1、抓好财务预算管理，严格执行财务管理制度，充分发挥监督作用。</w:t>
      </w:r>
    </w:p>
    <w:p>
      <w:pPr>
        <w:ind w:firstLine="560" w:firstLineChars="200"/>
        <w:rPr>
          <w:rFonts w:hint="eastAsia" w:ascii="仿宋" w:hAnsi="仿宋" w:eastAsia="仿宋" w:cs="仿宋"/>
          <w:color w:val="auto"/>
          <w:spacing w:val="0"/>
          <w:sz w:val="28"/>
          <w:szCs w:val="28"/>
          <w:shd w:val="clear" w:color="auto" w:fill="auto"/>
        </w:rPr>
      </w:pPr>
      <w:r>
        <w:rPr>
          <w:rFonts w:hint="eastAsia" w:ascii="仿宋" w:hAnsi="仿宋" w:eastAsia="仿宋" w:cs="仿宋"/>
          <w:color w:val="auto"/>
          <w:spacing w:val="0"/>
          <w:sz w:val="28"/>
          <w:szCs w:val="28"/>
          <w:shd w:val="clear" w:color="auto" w:fill="auto"/>
        </w:rPr>
        <w:t>2、严格财务支出审批。抓好审核和审批两个环节，在审核审批中严把支出关，切实维护财务纪律的严肃性。</w:t>
      </w:r>
    </w:p>
    <w:p>
      <w:pPr>
        <w:ind w:firstLine="560" w:firstLineChars="200"/>
        <w:rPr>
          <w:rFonts w:hint="eastAsia" w:ascii="仿宋" w:hAnsi="仿宋" w:eastAsia="仿宋" w:cs="仿宋"/>
          <w:color w:val="auto"/>
          <w:spacing w:val="0"/>
          <w:sz w:val="28"/>
          <w:szCs w:val="28"/>
          <w:shd w:val="clear" w:color="auto" w:fill="auto"/>
        </w:rPr>
      </w:pPr>
      <w:r>
        <w:rPr>
          <w:rFonts w:hint="eastAsia" w:ascii="仿宋" w:hAnsi="仿宋" w:eastAsia="仿宋" w:cs="仿宋"/>
          <w:color w:val="auto"/>
          <w:spacing w:val="0"/>
          <w:sz w:val="28"/>
          <w:szCs w:val="28"/>
          <w:shd w:val="clear" w:color="auto" w:fill="auto"/>
        </w:rPr>
        <w:t>3、强化经费管理。重点加强招待费和公务用车的管理，严格控制支出，降低经费支出。</w:t>
      </w:r>
    </w:p>
    <w:p>
      <w:pPr>
        <w:ind w:firstLine="560" w:firstLineChars="200"/>
        <w:rPr>
          <w:rFonts w:hint="eastAsia" w:ascii="仿宋" w:hAnsi="仿宋" w:eastAsia="仿宋" w:cs="仿宋"/>
          <w:color w:val="auto"/>
          <w:spacing w:val="0"/>
          <w:sz w:val="28"/>
          <w:szCs w:val="28"/>
          <w:shd w:val="clear" w:color="auto" w:fill="auto"/>
        </w:rPr>
      </w:pPr>
      <w:r>
        <w:rPr>
          <w:rFonts w:hint="eastAsia" w:ascii="仿宋" w:hAnsi="仿宋" w:eastAsia="仿宋" w:cs="仿宋"/>
          <w:color w:val="auto"/>
          <w:spacing w:val="0"/>
          <w:sz w:val="28"/>
          <w:szCs w:val="28"/>
          <w:shd w:val="clear" w:color="auto" w:fill="auto"/>
        </w:rPr>
        <w:t xml:space="preserve">                                      </w:t>
      </w:r>
    </w:p>
    <w:p>
      <w:pPr>
        <w:ind w:firstLine="5320" w:firstLineChars="1900"/>
        <w:rPr>
          <w:rFonts w:hint="eastAsia" w:ascii="仿宋" w:hAnsi="仿宋" w:eastAsia="仿宋" w:cs="仿宋"/>
          <w:color w:val="auto"/>
          <w:spacing w:val="0"/>
          <w:sz w:val="28"/>
          <w:szCs w:val="28"/>
          <w:shd w:val="clear" w:color="auto" w:fill="auto"/>
        </w:rPr>
      </w:pPr>
      <w:r>
        <w:rPr>
          <w:rFonts w:hint="eastAsia" w:ascii="仿宋" w:hAnsi="仿宋" w:eastAsia="仿宋" w:cs="仿宋"/>
          <w:color w:val="auto"/>
          <w:spacing w:val="0"/>
          <w:sz w:val="28"/>
          <w:szCs w:val="28"/>
          <w:shd w:val="clear" w:color="auto" w:fill="auto"/>
        </w:rPr>
        <w:t>衡南县林业局</w:t>
      </w:r>
    </w:p>
    <w:p>
      <w:pPr>
        <w:ind w:firstLine="560" w:firstLineChars="200"/>
        <w:rPr>
          <w:rFonts w:hint="eastAsia" w:ascii="仿宋" w:hAnsi="仿宋" w:eastAsia="仿宋" w:cs="仿宋"/>
          <w:color w:val="000000"/>
          <w:sz w:val="28"/>
          <w:szCs w:val="28"/>
          <w:shd w:val="clear" w:color="auto" w:fill="auto"/>
        </w:rPr>
      </w:pPr>
      <w:r>
        <w:rPr>
          <w:rFonts w:hint="eastAsia" w:ascii="仿宋" w:hAnsi="仿宋" w:eastAsia="仿宋" w:cs="仿宋"/>
          <w:color w:val="auto"/>
          <w:spacing w:val="0"/>
          <w:sz w:val="28"/>
          <w:szCs w:val="28"/>
          <w:shd w:val="clear" w:color="auto" w:fill="auto"/>
        </w:rPr>
        <w:t xml:space="preserve">                                 20</w:t>
      </w:r>
      <w:r>
        <w:rPr>
          <w:rFonts w:hint="eastAsia" w:ascii="仿宋" w:hAnsi="仿宋" w:eastAsia="仿宋" w:cs="仿宋"/>
          <w:color w:val="auto"/>
          <w:spacing w:val="0"/>
          <w:sz w:val="28"/>
          <w:szCs w:val="28"/>
          <w:shd w:val="clear" w:color="auto" w:fill="auto"/>
          <w:lang w:val="en-US" w:eastAsia="zh-CN"/>
        </w:rPr>
        <w:t>22</w:t>
      </w:r>
      <w:r>
        <w:rPr>
          <w:rFonts w:hint="eastAsia" w:ascii="仿宋" w:hAnsi="仿宋" w:eastAsia="仿宋" w:cs="仿宋"/>
          <w:color w:val="auto"/>
          <w:spacing w:val="0"/>
          <w:sz w:val="28"/>
          <w:szCs w:val="28"/>
          <w:shd w:val="clear" w:color="auto" w:fill="auto"/>
        </w:rPr>
        <w:t>年</w:t>
      </w:r>
      <w:r>
        <w:rPr>
          <w:rFonts w:hint="eastAsia" w:ascii="仿宋" w:hAnsi="仿宋" w:eastAsia="仿宋" w:cs="仿宋"/>
          <w:color w:val="auto"/>
          <w:spacing w:val="0"/>
          <w:sz w:val="28"/>
          <w:szCs w:val="28"/>
          <w:shd w:val="clear" w:color="auto" w:fill="auto"/>
          <w:lang w:val="en-US" w:eastAsia="zh-CN"/>
        </w:rPr>
        <w:t>11</w:t>
      </w:r>
      <w:r>
        <w:rPr>
          <w:rFonts w:hint="eastAsia" w:ascii="仿宋" w:hAnsi="仿宋" w:eastAsia="仿宋" w:cs="仿宋"/>
          <w:color w:val="auto"/>
          <w:spacing w:val="0"/>
          <w:sz w:val="28"/>
          <w:szCs w:val="28"/>
          <w:shd w:val="clear" w:color="auto" w:fill="auto"/>
        </w:rPr>
        <w:t>月</w:t>
      </w:r>
      <w:r>
        <w:rPr>
          <w:rFonts w:hint="eastAsia" w:ascii="仿宋" w:hAnsi="仿宋" w:eastAsia="仿宋" w:cs="仿宋"/>
          <w:color w:val="auto"/>
          <w:spacing w:val="0"/>
          <w:sz w:val="28"/>
          <w:szCs w:val="28"/>
          <w:shd w:val="clear" w:color="auto" w:fill="auto"/>
          <w:lang w:val="en-US" w:eastAsia="zh-CN"/>
        </w:rPr>
        <w:t>30</w:t>
      </w:r>
      <w:r>
        <w:rPr>
          <w:rFonts w:hint="eastAsia" w:ascii="仿宋" w:hAnsi="仿宋" w:eastAsia="仿宋" w:cs="仿宋"/>
          <w:color w:val="auto"/>
          <w:spacing w:val="0"/>
          <w:sz w:val="28"/>
          <w:szCs w:val="28"/>
          <w:shd w:val="clear" w:color="auto" w:fill="auto"/>
        </w:rPr>
        <w:t xml:space="preserve">日 </w:t>
      </w:r>
    </w:p>
    <w:p>
      <w:pPr>
        <w:rPr>
          <w:rFonts w:hint="eastAsia" w:ascii="仿宋" w:hAnsi="仿宋" w:eastAsia="仿宋" w:cs="仿宋"/>
          <w:spacing w:val="0"/>
          <w:sz w:val="28"/>
          <w:szCs w:val="28"/>
          <w:shd w:val="clear" w:color="auto" w:fill="auto"/>
        </w:rPr>
      </w:pPr>
    </w:p>
    <w:sectPr>
      <w:headerReference r:id="rId3" w:type="default"/>
      <w:footerReference r:id="rId4" w:type="default"/>
      <w:pgSz w:w="11906" w:h="16838"/>
      <w:pgMar w:top="1440" w:right="1417" w:bottom="144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862177"/>
    <w:multiLevelType w:val="singleLevel"/>
    <w:tmpl w:val="60862177"/>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4MTljZTM2ZGU5Zjc3NGQwNWYzZDUzNTRmYTRlZDMifQ=="/>
  </w:docVars>
  <w:rsids>
    <w:rsidRoot w:val="74830A10"/>
    <w:rsid w:val="042D4076"/>
    <w:rsid w:val="052E656D"/>
    <w:rsid w:val="0AFA1F42"/>
    <w:rsid w:val="0B7C44D7"/>
    <w:rsid w:val="10663217"/>
    <w:rsid w:val="14005579"/>
    <w:rsid w:val="16225511"/>
    <w:rsid w:val="18802672"/>
    <w:rsid w:val="1A91517D"/>
    <w:rsid w:val="1C9C6787"/>
    <w:rsid w:val="1D1C59D3"/>
    <w:rsid w:val="1D4A58D7"/>
    <w:rsid w:val="1FB63E2E"/>
    <w:rsid w:val="223F08B5"/>
    <w:rsid w:val="22A32702"/>
    <w:rsid w:val="2516046B"/>
    <w:rsid w:val="25A42549"/>
    <w:rsid w:val="29E74E3E"/>
    <w:rsid w:val="2B0F7A81"/>
    <w:rsid w:val="2D9879A5"/>
    <w:rsid w:val="2E233AC2"/>
    <w:rsid w:val="2FA964D1"/>
    <w:rsid w:val="2FE525DE"/>
    <w:rsid w:val="30BA0679"/>
    <w:rsid w:val="33640349"/>
    <w:rsid w:val="372A6B2C"/>
    <w:rsid w:val="38233EF8"/>
    <w:rsid w:val="382F34A1"/>
    <w:rsid w:val="38542C99"/>
    <w:rsid w:val="3899030C"/>
    <w:rsid w:val="3AAA2D09"/>
    <w:rsid w:val="3BFC2126"/>
    <w:rsid w:val="3C890F9E"/>
    <w:rsid w:val="3CE96CC0"/>
    <w:rsid w:val="3E6879C1"/>
    <w:rsid w:val="3E9F12E0"/>
    <w:rsid w:val="3EEC6CA2"/>
    <w:rsid w:val="428754A1"/>
    <w:rsid w:val="49F41101"/>
    <w:rsid w:val="4C191E5E"/>
    <w:rsid w:val="4E583B77"/>
    <w:rsid w:val="4F4874B3"/>
    <w:rsid w:val="4F526FAD"/>
    <w:rsid w:val="52F9077F"/>
    <w:rsid w:val="53E52430"/>
    <w:rsid w:val="54181E8F"/>
    <w:rsid w:val="57685F8D"/>
    <w:rsid w:val="57A379CC"/>
    <w:rsid w:val="5A49726A"/>
    <w:rsid w:val="5A5C4B99"/>
    <w:rsid w:val="5CE16708"/>
    <w:rsid w:val="5D056DFA"/>
    <w:rsid w:val="5DAD0C57"/>
    <w:rsid w:val="5E356841"/>
    <w:rsid w:val="60FD2588"/>
    <w:rsid w:val="67A171AF"/>
    <w:rsid w:val="68DB0749"/>
    <w:rsid w:val="698E0FA7"/>
    <w:rsid w:val="6ACD6148"/>
    <w:rsid w:val="6B113469"/>
    <w:rsid w:val="6B931A3A"/>
    <w:rsid w:val="6BD67E85"/>
    <w:rsid w:val="6D0F1C2A"/>
    <w:rsid w:val="6E4728E1"/>
    <w:rsid w:val="6E7837FF"/>
    <w:rsid w:val="6F745D74"/>
    <w:rsid w:val="74830A10"/>
    <w:rsid w:val="7AF93730"/>
    <w:rsid w:val="7BB4480A"/>
    <w:rsid w:val="7C3D4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4029</Words>
  <Characters>4359</Characters>
  <Lines>0</Lines>
  <Paragraphs>0</Paragraphs>
  <TotalTime>3</TotalTime>
  <ScaleCrop>false</ScaleCrop>
  <LinksUpToDate>false</LinksUpToDate>
  <CharactersWithSpaces>4455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2018-03-07T03:26:00Z</dcterms:created>
  <dc:creator>Administrator</dc:creator>
  <cp:lastModifiedBy>Administrator</cp:lastModifiedBy>
  <cp:lastPrinted>2022-04-28T05:28:00Z</cp:lastPrinted>
  <dcterms:modified xsi:type="dcterms:W3CDTF">2022-11-30T09:24:27Z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EECD32F18347465BBDCA40D9225A20DD</vt:lpwstr>
  </property>
</Properties>
</file>