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right="-92" w:rightChars="-44"/>
        <w:jc w:val="both"/>
        <w:rPr>
          <w:rFonts w:hint="eastAsia" w:asciiTheme="minorEastAsia" w:hAnsiTheme="minorEastAsia" w:eastAsiaTheme="minorEastAsia" w:cstheme="minorEastAsia"/>
          <w:sz w:val="28"/>
          <w:szCs w:val="28"/>
        </w:rPr>
      </w:pPr>
    </w:p>
    <w:p>
      <w:pPr>
        <w:ind w:right="-92" w:rightChars="-44" w:firstLine="1760" w:firstLineChars="400"/>
        <w:jc w:val="both"/>
        <w:rPr>
          <w:rFonts w:hint="eastAsia" w:asciiTheme="majorEastAsia" w:hAnsiTheme="majorEastAsia" w:eastAsiaTheme="majorEastAsia" w:cstheme="majorEastAsia"/>
          <w:sz w:val="44"/>
          <w:szCs w:val="44"/>
          <w:lang w:val="en-US" w:eastAsia="zh-CN"/>
        </w:rPr>
      </w:pPr>
      <w:r>
        <w:rPr>
          <w:rFonts w:hint="eastAsia" w:asciiTheme="majorEastAsia" w:hAnsiTheme="majorEastAsia" w:eastAsiaTheme="majorEastAsia" w:cstheme="majorEastAsia"/>
          <w:sz w:val="44"/>
          <w:szCs w:val="44"/>
        </w:rPr>
        <w:t>衡南县</w:t>
      </w:r>
      <w:r>
        <w:rPr>
          <w:rFonts w:hint="eastAsia" w:asciiTheme="majorEastAsia" w:hAnsiTheme="majorEastAsia" w:eastAsiaTheme="majorEastAsia" w:cstheme="majorEastAsia"/>
          <w:sz w:val="44"/>
          <w:szCs w:val="44"/>
          <w:lang w:val="en-US" w:eastAsia="zh-CN"/>
        </w:rPr>
        <w:t>残疾人联合会2021年</w:t>
      </w:r>
    </w:p>
    <w:p>
      <w:pPr>
        <w:ind w:right="-92" w:rightChars="-44" w:firstLine="1760" w:firstLineChars="400"/>
        <w:jc w:val="both"/>
        <w:rPr>
          <w:rFonts w:hint="eastAsia" w:asciiTheme="majorEastAsia" w:hAnsiTheme="majorEastAsia" w:eastAsiaTheme="majorEastAsia" w:cstheme="majorEastAsia"/>
          <w:sz w:val="44"/>
          <w:szCs w:val="44"/>
        </w:rPr>
      </w:pPr>
      <w:r>
        <w:rPr>
          <w:rFonts w:hint="eastAsia" w:asciiTheme="majorEastAsia" w:hAnsiTheme="majorEastAsia" w:eastAsiaTheme="majorEastAsia" w:cstheme="majorEastAsia"/>
          <w:sz w:val="44"/>
          <w:szCs w:val="44"/>
          <w:lang w:val="en-US" w:eastAsia="zh-CN"/>
        </w:rPr>
        <w:t>残疾人托养项目</w:t>
      </w:r>
      <w:r>
        <w:rPr>
          <w:rFonts w:hint="eastAsia" w:asciiTheme="majorEastAsia" w:hAnsiTheme="majorEastAsia" w:eastAsiaTheme="majorEastAsia" w:cstheme="majorEastAsia"/>
          <w:sz w:val="44"/>
          <w:szCs w:val="44"/>
        </w:rPr>
        <w:t>绩效</w:t>
      </w:r>
      <w:r>
        <w:rPr>
          <w:rFonts w:hint="eastAsia" w:asciiTheme="majorEastAsia" w:hAnsiTheme="majorEastAsia" w:eastAsiaTheme="majorEastAsia" w:cstheme="majorEastAsia"/>
          <w:sz w:val="44"/>
          <w:szCs w:val="44"/>
          <w:lang w:eastAsia="zh-CN"/>
        </w:rPr>
        <w:t>自评</w:t>
      </w:r>
      <w:r>
        <w:rPr>
          <w:rFonts w:hint="eastAsia" w:asciiTheme="majorEastAsia" w:hAnsiTheme="majorEastAsia" w:eastAsiaTheme="majorEastAsia" w:cstheme="majorEastAsia"/>
          <w:sz w:val="44"/>
          <w:szCs w:val="44"/>
        </w:rPr>
        <w:t>报告</w:t>
      </w:r>
    </w:p>
    <w:p>
      <w:pPr>
        <w:ind w:right="-92" w:rightChars="-44" w:firstLine="280" w:firstLineChars="100"/>
        <w:jc w:val="both"/>
        <w:rPr>
          <w:rFonts w:hint="eastAsia" w:asciiTheme="minorEastAsia" w:hAnsiTheme="minorEastAsia" w:eastAsiaTheme="minorEastAsia" w:cstheme="minorEastAsia"/>
          <w:sz w:val="28"/>
          <w:szCs w:val="28"/>
        </w:rPr>
      </w:pP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根据县财政局《关于开展年度财政资金绩效自评工作的通知》要求，现将我县残疾人</w:t>
      </w:r>
      <w:r>
        <w:rPr>
          <w:rFonts w:hint="eastAsia" w:asciiTheme="minorEastAsia" w:hAnsiTheme="minorEastAsia" w:eastAsiaTheme="minorEastAsia" w:cstheme="minorEastAsia"/>
          <w:sz w:val="28"/>
          <w:szCs w:val="28"/>
          <w:lang w:eastAsia="zh-CN"/>
        </w:rPr>
        <w:t>托养</w:t>
      </w:r>
      <w:r>
        <w:rPr>
          <w:rFonts w:hint="eastAsia" w:asciiTheme="minorEastAsia" w:hAnsiTheme="minorEastAsia" w:eastAsiaTheme="minorEastAsia" w:cstheme="minorEastAsia"/>
          <w:sz w:val="28"/>
          <w:szCs w:val="28"/>
        </w:rPr>
        <w:t>资金项目支出绩效自评报告如下：</w:t>
      </w:r>
    </w:p>
    <w:p>
      <w:pPr>
        <w:numPr>
          <w:ilvl w:val="0"/>
          <w:numId w:val="1"/>
        </w:numPr>
        <w:ind w:firstLine="562" w:firstLineChars="200"/>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项目基本情况</w:t>
      </w:r>
    </w:p>
    <w:p>
      <w:pPr>
        <w:spacing w:line="572" w:lineRule="exact"/>
        <w:ind w:firstLine="560" w:firstLineChars="200"/>
        <w:rPr>
          <w:rFonts w:hint="eastAsia" w:asciiTheme="minorEastAsia" w:hAnsiTheme="minorEastAsia" w:eastAsiaTheme="minorEastAsia" w:cstheme="minorEastAsia"/>
          <w:b/>
          <w:bCs/>
          <w:sz w:val="28"/>
          <w:szCs w:val="28"/>
          <w:highlight w:val="none"/>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highlight w:val="none"/>
          <w:lang w:eastAsia="zh-CN"/>
        </w:rPr>
        <w:t>按照衡残联【</w:t>
      </w:r>
      <w:r>
        <w:rPr>
          <w:rFonts w:hint="eastAsia" w:asciiTheme="minorEastAsia" w:hAnsiTheme="minorEastAsia" w:eastAsiaTheme="minorEastAsia" w:cstheme="minorEastAsia"/>
          <w:sz w:val="28"/>
          <w:szCs w:val="28"/>
          <w:highlight w:val="none"/>
          <w:lang w:val="en-US" w:eastAsia="zh-CN"/>
        </w:rPr>
        <w:t>2021】2 号《关于下达2021年残疾人托养任务的通知》文件精神，我县2021年度残疾人集中托养机构任务分配数为210人</w:t>
      </w:r>
      <w:r>
        <w:rPr>
          <w:rFonts w:hint="eastAsia" w:asciiTheme="minorEastAsia" w:hAnsiTheme="minorEastAsia" w:eastAsiaTheme="minorEastAsia" w:cstheme="minorEastAsia"/>
          <w:sz w:val="28"/>
          <w:szCs w:val="28"/>
          <w:highlight w:val="none"/>
        </w:rPr>
        <w:t>。</w:t>
      </w:r>
    </w:p>
    <w:p>
      <w:pPr>
        <w:ind w:firstLine="562" w:firstLineChars="200"/>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二、项目绩效目标</w:t>
      </w:r>
    </w:p>
    <w:p>
      <w:pPr>
        <w:spacing w:line="580" w:lineRule="exact"/>
        <w:ind w:firstLine="560" w:firstLineChars="2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kern w:val="0"/>
          <w:sz w:val="28"/>
          <w:szCs w:val="28"/>
          <w:lang w:eastAsia="zh-CN"/>
        </w:rPr>
        <w:t>将</w:t>
      </w:r>
      <w:r>
        <w:rPr>
          <w:rFonts w:hint="eastAsia" w:asciiTheme="minorEastAsia" w:hAnsiTheme="minorEastAsia" w:eastAsiaTheme="minorEastAsia" w:cstheme="minorEastAsia"/>
          <w:kern w:val="0"/>
          <w:sz w:val="28"/>
          <w:szCs w:val="28"/>
        </w:rPr>
        <w:t>具有本辖区户籍，持有第二代残疾人证、处于就业年龄段（男性</w:t>
      </w:r>
      <w:r>
        <w:rPr>
          <w:rFonts w:hint="eastAsia" w:asciiTheme="minorEastAsia" w:hAnsiTheme="minorEastAsia" w:eastAsiaTheme="minorEastAsia" w:cstheme="minorEastAsia"/>
          <w:kern w:val="0"/>
          <w:sz w:val="28"/>
          <w:szCs w:val="28"/>
        </w:rPr>
        <w:t>16-59</w:t>
      </w:r>
      <w:r>
        <w:rPr>
          <w:rFonts w:hint="eastAsia" w:asciiTheme="minorEastAsia" w:hAnsiTheme="minorEastAsia" w:eastAsiaTheme="minorEastAsia" w:cstheme="minorEastAsia"/>
          <w:kern w:val="0"/>
          <w:sz w:val="28"/>
          <w:szCs w:val="28"/>
        </w:rPr>
        <w:t>岁，女性</w:t>
      </w:r>
      <w:r>
        <w:rPr>
          <w:rFonts w:hint="eastAsia" w:asciiTheme="minorEastAsia" w:hAnsiTheme="minorEastAsia" w:eastAsiaTheme="minorEastAsia" w:cstheme="minorEastAsia"/>
          <w:kern w:val="0"/>
          <w:sz w:val="28"/>
          <w:szCs w:val="28"/>
        </w:rPr>
        <w:t>16-54</w:t>
      </w:r>
      <w:r>
        <w:rPr>
          <w:rFonts w:hint="eastAsia" w:asciiTheme="minorEastAsia" w:hAnsiTheme="minorEastAsia" w:eastAsiaTheme="minorEastAsia" w:cstheme="minorEastAsia"/>
          <w:kern w:val="0"/>
          <w:sz w:val="28"/>
          <w:szCs w:val="28"/>
        </w:rPr>
        <w:t>岁）的智力、精神和重度肢体残疾人纳入托养服务对象</w:t>
      </w:r>
      <w:r>
        <w:rPr>
          <w:rFonts w:hint="eastAsia" w:asciiTheme="minorEastAsia" w:hAnsiTheme="minorEastAsia" w:eastAsiaTheme="minorEastAsia" w:cstheme="minorEastAsia"/>
          <w:kern w:val="0"/>
          <w:sz w:val="28"/>
          <w:szCs w:val="28"/>
          <w:lang w:eastAsia="zh-CN"/>
        </w:rPr>
        <w:t>，解放残疾人家庭劳动力。</w:t>
      </w:r>
    </w:p>
    <w:p>
      <w:pPr>
        <w:ind w:firstLine="562"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三、绩效评价指标分析情况</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（一）项目资金情况分析</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１、项目资金到位情况分析</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按照衡残联</w:t>
      </w:r>
      <w:r>
        <w:rPr>
          <w:rFonts w:hint="eastAsia" w:asciiTheme="minorEastAsia" w:hAnsiTheme="minorEastAsia" w:eastAsiaTheme="minorEastAsia" w:cstheme="minorEastAsia"/>
          <w:sz w:val="28"/>
          <w:szCs w:val="28"/>
          <w:lang w:val="en-US" w:eastAsia="zh-CN"/>
        </w:rPr>
        <w:t>[2021]2号文件</w:t>
      </w:r>
      <w:r>
        <w:rPr>
          <w:rFonts w:hint="eastAsia" w:asciiTheme="minorEastAsia" w:hAnsiTheme="minorEastAsia" w:eastAsiaTheme="minorEastAsia" w:cstheme="minorEastAsia"/>
          <w:sz w:val="28"/>
          <w:szCs w:val="28"/>
        </w:rPr>
        <w:t>，</w:t>
      </w:r>
      <w:r>
        <w:rPr>
          <w:rFonts w:hint="eastAsia" w:asciiTheme="minorEastAsia" w:hAnsiTheme="minorEastAsia" w:eastAsiaTheme="minorEastAsia" w:cstheme="minorEastAsia"/>
          <w:sz w:val="28"/>
          <w:szCs w:val="28"/>
          <w:lang w:eastAsia="zh-CN"/>
        </w:rPr>
        <w:t>省、市残联下达我县的残疾人托养任务数为</w:t>
      </w:r>
      <w:r>
        <w:rPr>
          <w:rFonts w:hint="eastAsia" w:asciiTheme="minorEastAsia" w:hAnsiTheme="minorEastAsia" w:eastAsiaTheme="minorEastAsia" w:cstheme="minorEastAsia"/>
          <w:sz w:val="28"/>
          <w:szCs w:val="28"/>
          <w:lang w:val="en-US" w:eastAsia="zh-CN"/>
        </w:rPr>
        <w:t>210人，其中：日间照料 30人，居家服务180人，项目资金共计54万元，中央、省级项目资金30.6万元，县财政项目资金23.4万元，</w:t>
      </w:r>
      <w:r>
        <w:rPr>
          <w:rFonts w:hint="eastAsia" w:asciiTheme="minorEastAsia" w:hAnsiTheme="minorEastAsia" w:eastAsiaTheme="minorEastAsia" w:cstheme="minorEastAsia"/>
          <w:sz w:val="28"/>
          <w:szCs w:val="28"/>
        </w:rPr>
        <w:t>残疾人</w:t>
      </w:r>
      <w:r>
        <w:rPr>
          <w:rFonts w:hint="eastAsia" w:asciiTheme="minorEastAsia" w:hAnsiTheme="minorEastAsia" w:eastAsiaTheme="minorEastAsia" w:cstheme="minorEastAsia"/>
          <w:sz w:val="28"/>
          <w:szCs w:val="28"/>
          <w:lang w:eastAsia="zh-CN"/>
        </w:rPr>
        <w:t>托养</w:t>
      </w:r>
      <w:r>
        <w:rPr>
          <w:rFonts w:hint="eastAsia" w:asciiTheme="minorEastAsia" w:hAnsiTheme="minorEastAsia" w:eastAsiaTheme="minorEastAsia" w:cstheme="minorEastAsia"/>
          <w:sz w:val="28"/>
          <w:szCs w:val="28"/>
        </w:rPr>
        <w:t>资金到位率百分之百。</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2、项目资金使用情况分析</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w:t>
      </w:r>
      <w:r>
        <w:rPr>
          <w:rFonts w:hint="eastAsia" w:asciiTheme="minorEastAsia" w:hAnsiTheme="minorEastAsia" w:eastAsiaTheme="minorEastAsia" w:cstheme="minorEastAsia"/>
          <w:sz w:val="28"/>
          <w:szCs w:val="28"/>
          <w:lang w:val="en-US" w:eastAsia="zh-CN"/>
        </w:rPr>
        <w:t>21</w:t>
      </w:r>
      <w:r>
        <w:rPr>
          <w:rFonts w:hint="eastAsia" w:asciiTheme="minorEastAsia" w:hAnsiTheme="minorEastAsia" w:eastAsiaTheme="minorEastAsia" w:cstheme="minorEastAsia"/>
          <w:sz w:val="28"/>
          <w:szCs w:val="28"/>
        </w:rPr>
        <w:t>年共</w:t>
      </w:r>
      <w:r>
        <w:rPr>
          <w:rFonts w:hint="eastAsia" w:asciiTheme="minorEastAsia" w:hAnsiTheme="minorEastAsia" w:eastAsiaTheme="minorEastAsia" w:cstheme="minorEastAsia"/>
          <w:sz w:val="28"/>
          <w:szCs w:val="28"/>
          <w:lang w:eastAsia="zh-CN"/>
        </w:rPr>
        <w:t>使用</w:t>
      </w:r>
      <w:r>
        <w:rPr>
          <w:rFonts w:hint="eastAsia" w:asciiTheme="minorEastAsia" w:hAnsiTheme="minorEastAsia" w:eastAsiaTheme="minorEastAsia" w:cstheme="minorEastAsia"/>
          <w:sz w:val="28"/>
          <w:szCs w:val="28"/>
        </w:rPr>
        <w:t>残疾人</w:t>
      </w:r>
      <w:r>
        <w:rPr>
          <w:rFonts w:hint="eastAsia" w:asciiTheme="minorEastAsia" w:hAnsiTheme="minorEastAsia" w:eastAsiaTheme="minorEastAsia" w:cstheme="minorEastAsia"/>
          <w:sz w:val="28"/>
          <w:szCs w:val="28"/>
          <w:lang w:eastAsia="zh-CN"/>
        </w:rPr>
        <w:t>托养</w:t>
      </w:r>
      <w:r>
        <w:rPr>
          <w:rFonts w:hint="eastAsia" w:asciiTheme="minorEastAsia" w:hAnsiTheme="minorEastAsia" w:eastAsiaTheme="minorEastAsia" w:cstheme="minorEastAsia"/>
          <w:sz w:val="28"/>
          <w:szCs w:val="28"/>
        </w:rPr>
        <w:t>专项资金</w:t>
      </w:r>
      <w:r>
        <w:rPr>
          <w:rFonts w:hint="eastAsia" w:asciiTheme="minorEastAsia" w:hAnsiTheme="minorEastAsia" w:eastAsiaTheme="minorEastAsia" w:cstheme="minorEastAsia"/>
          <w:sz w:val="28"/>
          <w:szCs w:val="28"/>
          <w:lang w:val="en-US" w:eastAsia="zh-CN"/>
        </w:rPr>
        <w:t>54</w:t>
      </w:r>
      <w:r>
        <w:rPr>
          <w:rFonts w:hint="eastAsia" w:asciiTheme="minorEastAsia" w:hAnsiTheme="minorEastAsia" w:eastAsiaTheme="minorEastAsia" w:cstheme="minorEastAsia"/>
          <w:sz w:val="28"/>
          <w:szCs w:val="28"/>
        </w:rPr>
        <w:t>万元，</w:t>
      </w:r>
      <w:r>
        <w:rPr>
          <w:rFonts w:hint="eastAsia" w:asciiTheme="minorEastAsia" w:hAnsiTheme="minorEastAsia" w:eastAsiaTheme="minorEastAsia" w:cstheme="minorEastAsia"/>
          <w:sz w:val="28"/>
          <w:szCs w:val="28"/>
          <w:lang w:eastAsia="zh-CN"/>
        </w:rPr>
        <w:t>全县</w:t>
      </w:r>
      <w:r>
        <w:rPr>
          <w:rFonts w:hint="eastAsia" w:asciiTheme="minorEastAsia" w:hAnsiTheme="minorEastAsia" w:eastAsiaTheme="minorEastAsia" w:cstheme="minorEastAsia"/>
          <w:sz w:val="28"/>
          <w:szCs w:val="28"/>
          <w:lang w:val="en-US" w:eastAsia="zh-CN"/>
        </w:rPr>
        <w:t xml:space="preserve"> 210位残疾人进行了托养服务</w:t>
      </w:r>
      <w:r>
        <w:rPr>
          <w:rFonts w:hint="eastAsia" w:asciiTheme="minorEastAsia" w:hAnsiTheme="minorEastAsia" w:eastAsiaTheme="minorEastAsia" w:cstheme="minorEastAsia"/>
          <w:sz w:val="28"/>
          <w:szCs w:val="28"/>
          <w:highlight w:val="none"/>
          <w:lang w:val="en-US" w:eastAsia="zh-CN"/>
        </w:rPr>
        <w:t>，</w:t>
      </w:r>
      <w:r>
        <w:rPr>
          <w:rFonts w:hint="eastAsia" w:asciiTheme="minorEastAsia" w:hAnsiTheme="minorEastAsia" w:eastAsiaTheme="minorEastAsia" w:cstheme="minorEastAsia"/>
          <w:sz w:val="28"/>
          <w:szCs w:val="28"/>
        </w:rPr>
        <w:t>其中：</w:t>
      </w:r>
      <w:r>
        <w:rPr>
          <w:rFonts w:hint="eastAsia" w:asciiTheme="minorEastAsia" w:hAnsiTheme="minorEastAsia" w:eastAsiaTheme="minorEastAsia" w:cstheme="minorEastAsia"/>
          <w:sz w:val="28"/>
          <w:szCs w:val="28"/>
          <w:lang w:eastAsia="zh-CN"/>
        </w:rPr>
        <w:t>日间照料费共</w:t>
      </w:r>
      <w:r>
        <w:rPr>
          <w:rFonts w:hint="eastAsia" w:asciiTheme="minorEastAsia" w:hAnsiTheme="minorEastAsia" w:eastAsiaTheme="minorEastAsia" w:cstheme="minorEastAsia"/>
          <w:sz w:val="28"/>
          <w:szCs w:val="28"/>
          <w:lang w:val="en-US" w:eastAsia="zh-CN"/>
        </w:rPr>
        <w:t xml:space="preserve"> 30人，居家服务共180人。</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3、项目资金管理情况分析</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严格残疾人</w:t>
      </w:r>
      <w:r>
        <w:rPr>
          <w:rFonts w:hint="eastAsia" w:asciiTheme="minorEastAsia" w:hAnsiTheme="minorEastAsia" w:eastAsiaTheme="minorEastAsia" w:cstheme="minorEastAsia"/>
          <w:sz w:val="28"/>
          <w:szCs w:val="28"/>
          <w:lang w:eastAsia="zh-CN"/>
        </w:rPr>
        <w:t>托养项目</w:t>
      </w:r>
      <w:r>
        <w:rPr>
          <w:rFonts w:hint="eastAsia" w:asciiTheme="minorEastAsia" w:hAnsiTheme="minorEastAsia" w:eastAsiaTheme="minorEastAsia" w:cstheme="minorEastAsia"/>
          <w:sz w:val="28"/>
          <w:szCs w:val="28"/>
        </w:rPr>
        <w:t>的管理，项目所有开支均按照机关财务管理制度执行，从资金的申报、审批、发放等程序严格把关，确保资金安全</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没有发现挤占、截留、挪用、骗取、套取资金的行为。</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（二）项目实施情况分析</w:t>
      </w:r>
    </w:p>
    <w:p>
      <w:pPr>
        <w:ind w:firstLine="560" w:firstLineChars="200"/>
        <w:rPr>
          <w:rFonts w:hint="eastAsia" w:asciiTheme="minorEastAsia" w:hAnsiTheme="minorEastAsia" w:eastAsia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lang w:eastAsia="zh-CN"/>
        </w:rPr>
        <w:t>经评估</w:t>
      </w:r>
      <w:r>
        <w:rPr>
          <w:rFonts w:hint="eastAsia" w:asciiTheme="minorEastAsia" w:hAnsiTheme="minorEastAsia" w:eastAsiaTheme="minorEastAsia" w:cstheme="minorEastAsia"/>
          <w:sz w:val="28"/>
          <w:szCs w:val="28"/>
          <w:highlight w:val="none"/>
        </w:rPr>
        <w:t>，</w:t>
      </w:r>
      <w:r>
        <w:rPr>
          <w:rFonts w:hint="eastAsia" w:asciiTheme="minorEastAsia" w:hAnsiTheme="minorEastAsia" w:eastAsiaTheme="minorEastAsia" w:cstheme="minorEastAsia"/>
          <w:sz w:val="28"/>
          <w:szCs w:val="28"/>
          <w:highlight w:val="none"/>
          <w:lang w:eastAsia="zh-CN"/>
        </w:rPr>
        <w:t>对有托养服务迫切需求且没有享受重度残疾人护理补贴的以及没有接受过残疾人托养服务的，建档立卡的贫困残疾人，都可以优先享受托养服务。</w:t>
      </w:r>
      <w:r>
        <w:rPr>
          <w:rFonts w:hint="eastAsia" w:asciiTheme="minorEastAsia" w:hAnsiTheme="minorEastAsia" w:eastAsiaTheme="minorEastAsia" w:cstheme="minorEastAsia"/>
          <w:sz w:val="28"/>
          <w:szCs w:val="28"/>
          <w:highlight w:val="none"/>
        </w:rPr>
        <w:t>由乡镇</w:t>
      </w:r>
      <w:r>
        <w:rPr>
          <w:rFonts w:hint="eastAsia" w:asciiTheme="minorEastAsia" w:hAnsiTheme="minorEastAsia" w:eastAsiaTheme="minorEastAsia" w:cstheme="minorEastAsia"/>
          <w:sz w:val="28"/>
          <w:szCs w:val="28"/>
          <w:highlight w:val="none"/>
          <w:lang w:eastAsia="zh-CN"/>
        </w:rPr>
        <w:t>残联进行摸底，根据分配的任务数按照需求为上、急需优先的原则，筛查确定服务对象。确定好承接机构后，县残联通过政府采购并组织实施。</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（三）项目绩效情况分析</w:t>
      </w:r>
    </w:p>
    <w:p>
      <w:pPr>
        <w:ind w:firstLine="560" w:firstLineChars="2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1.项目的经济效益：开展残疾人居家服务，让残疾人融入社会，提高生活自理能力；开展残疾人日间照料，解放残疾人家庭劳动力</w:t>
      </w:r>
      <w:r>
        <w:rPr>
          <w:rFonts w:hint="eastAsia" w:asciiTheme="minorEastAsia" w:hAnsiTheme="minorEastAsia" w:eastAsiaTheme="minorEastAsia" w:cstheme="minorEastAsia"/>
          <w:sz w:val="28"/>
          <w:szCs w:val="28"/>
          <w:lang w:eastAsia="zh-CN"/>
        </w:rPr>
        <w:t>。</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2.项目的社会效益：残疾人</w:t>
      </w:r>
      <w:r>
        <w:rPr>
          <w:rFonts w:hint="eastAsia" w:asciiTheme="minorEastAsia" w:hAnsiTheme="minorEastAsia" w:eastAsiaTheme="minorEastAsia" w:cstheme="minorEastAsia"/>
          <w:sz w:val="28"/>
          <w:szCs w:val="28"/>
          <w:lang w:eastAsia="zh-CN"/>
        </w:rPr>
        <w:t>托养项目</w:t>
      </w:r>
      <w:r>
        <w:rPr>
          <w:rFonts w:hint="eastAsia" w:asciiTheme="minorEastAsia" w:hAnsiTheme="minorEastAsia" w:eastAsiaTheme="minorEastAsia" w:cstheme="minorEastAsia"/>
          <w:sz w:val="28"/>
          <w:szCs w:val="28"/>
        </w:rPr>
        <w:t>的实施，体现了对残疾人群体的关心和关爱，促进了</w:t>
      </w:r>
      <w:r>
        <w:rPr>
          <w:rFonts w:hint="eastAsia" w:asciiTheme="minorEastAsia" w:hAnsiTheme="minorEastAsia" w:eastAsiaTheme="minorEastAsia" w:cstheme="minorEastAsia"/>
          <w:sz w:val="28"/>
          <w:szCs w:val="28"/>
          <w:lang w:eastAsia="zh-CN"/>
        </w:rPr>
        <w:t>残疾人</w:t>
      </w:r>
      <w:r>
        <w:rPr>
          <w:rFonts w:hint="eastAsia" w:asciiTheme="minorEastAsia" w:hAnsiTheme="minorEastAsia" w:eastAsiaTheme="minorEastAsia" w:cstheme="minorEastAsia"/>
          <w:sz w:val="28"/>
          <w:szCs w:val="28"/>
        </w:rPr>
        <w:t>事业的发展，有利于构建和谐社会。</w:t>
      </w:r>
    </w:p>
    <w:p>
      <w:pPr>
        <w:ind w:firstLine="562" w:firstLineChars="200"/>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四、存在的问题和建议</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（一）要继续探索分散居住残疾人居家托养的模式，重视我县农村残疾人</w:t>
      </w:r>
      <w:r>
        <w:rPr>
          <w:rFonts w:hint="eastAsia" w:asciiTheme="minorEastAsia" w:hAnsiTheme="minorEastAsia" w:eastAsiaTheme="minorEastAsia" w:cstheme="minorEastAsia"/>
          <w:sz w:val="28"/>
          <w:szCs w:val="28"/>
          <w:lang w:val="en-US" w:eastAsia="zh-CN"/>
        </w:rPr>
        <w:t>托养需求，请求上级加大对我县托养专项资金的支持力度。</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（二）建议</w:t>
      </w:r>
    </w:p>
    <w:p>
      <w:pPr>
        <w:ind w:firstLine="280" w:firstLineChars="1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lang w:eastAsia="zh-CN"/>
        </w:rPr>
        <w:t>加强托养机构的监管，提升托养机构和从业人员的服务能力。</w:t>
      </w:r>
    </w:p>
    <w:p>
      <w:pPr>
        <w:ind w:firstLine="560" w:firstLineChars="2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lang w:eastAsia="zh-CN"/>
        </w:rPr>
        <w:t>动员、鼓励有爱心的社会各界人士、志愿者为残疾人托养提供更多的帮扶和服务。</w:t>
      </w:r>
    </w:p>
    <w:p>
      <w:pPr>
        <w:ind w:firstLine="560" w:firstLineChars="200"/>
        <w:rPr>
          <w:rFonts w:hint="eastAsia" w:asciiTheme="minorEastAsia" w:hAnsiTheme="minorEastAsia" w:eastAsiaTheme="minorEastAsia" w:cstheme="minorEastAsia"/>
          <w:sz w:val="28"/>
          <w:szCs w:val="28"/>
          <w:lang w:eastAsia="zh-CN"/>
        </w:rPr>
      </w:pPr>
    </w:p>
    <w:p>
      <w:pPr>
        <w:ind w:firstLine="560" w:firstLineChars="200"/>
        <w:rPr>
          <w:rFonts w:hint="eastAsia" w:asciiTheme="minorEastAsia" w:hAnsiTheme="minorEastAsia" w:eastAsiaTheme="minorEastAsia" w:cstheme="minorEastAsia"/>
          <w:sz w:val="28"/>
          <w:szCs w:val="28"/>
          <w:lang w:eastAsia="zh-CN"/>
        </w:rPr>
      </w:pPr>
      <w:bookmarkStart w:id="0" w:name="_GoBack"/>
      <w:bookmarkEnd w:id="0"/>
    </w:p>
    <w:p>
      <w:pPr>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lang w:val="en-US" w:eastAsia="zh-CN"/>
        </w:rPr>
        <w:t>衡南县残疾人联合会</w:t>
      </w:r>
    </w:p>
    <w:p>
      <w:pPr>
        <w:ind w:firstLine="4480" w:firstLineChars="16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rPr>
        <w:t xml:space="preserve"> 20</w:t>
      </w:r>
      <w:r>
        <w:rPr>
          <w:rFonts w:hint="eastAsia" w:asciiTheme="minorEastAsia" w:hAnsiTheme="minorEastAsia" w:eastAsiaTheme="minorEastAsia" w:cstheme="minorEastAsia"/>
          <w:sz w:val="28"/>
          <w:szCs w:val="28"/>
          <w:lang w:val="en-US" w:eastAsia="zh-CN"/>
        </w:rPr>
        <w:t>22</w:t>
      </w:r>
      <w:r>
        <w:rPr>
          <w:rFonts w:hint="eastAsia" w:asciiTheme="minorEastAsia" w:hAnsiTheme="minorEastAsia" w:eastAsiaTheme="minorEastAsia" w:cstheme="minorEastAsia"/>
          <w:sz w:val="28"/>
          <w:szCs w:val="28"/>
        </w:rPr>
        <w:t>年</w:t>
      </w:r>
      <w:r>
        <w:rPr>
          <w:rFonts w:hint="eastAsia" w:asciiTheme="minorEastAsia" w:hAnsiTheme="minorEastAsia" w:eastAsiaTheme="minorEastAsia" w:cstheme="minorEastAsia"/>
          <w:sz w:val="28"/>
          <w:szCs w:val="28"/>
          <w:lang w:val="en-US" w:eastAsia="zh-CN"/>
        </w:rPr>
        <w:t>4</w:t>
      </w:r>
      <w:r>
        <w:rPr>
          <w:rFonts w:hint="eastAsia" w:asciiTheme="minorEastAsia" w:hAnsiTheme="minorEastAsia" w:eastAsiaTheme="minorEastAsia" w:cstheme="minorEastAsia"/>
          <w:sz w:val="28"/>
          <w:szCs w:val="28"/>
        </w:rPr>
        <w:t>月</w:t>
      </w:r>
      <w:r>
        <w:rPr>
          <w:rFonts w:hint="eastAsia" w:asciiTheme="minorEastAsia" w:hAnsiTheme="minorEastAsia" w:eastAsiaTheme="minorEastAsia" w:cstheme="minorEastAsia"/>
          <w:sz w:val="28"/>
          <w:szCs w:val="28"/>
          <w:lang w:val="en-US" w:eastAsia="zh-CN"/>
        </w:rPr>
        <w:t>25</w:t>
      </w:r>
      <w:r>
        <w:rPr>
          <w:rFonts w:hint="eastAsia" w:asciiTheme="minorEastAsia" w:hAnsiTheme="minorEastAsia" w:eastAsiaTheme="minorEastAsia" w:cstheme="minorEastAsia"/>
          <w:sz w:val="28"/>
          <w:szCs w:val="28"/>
        </w:rPr>
        <w:t>日</w:t>
      </w:r>
    </w:p>
    <w:p>
      <w:pPr>
        <w:ind w:firstLine="560" w:firstLineChars="200"/>
        <w:rPr>
          <w:rFonts w:hint="eastAsia" w:asciiTheme="minorEastAsia" w:hAnsiTheme="minorEastAsia" w:eastAsiaTheme="minorEastAsia" w:cstheme="minorEastAsia"/>
          <w:sz w:val="28"/>
          <w:szCs w:val="28"/>
        </w:rPr>
      </w:pPr>
    </w:p>
    <w:sectPr>
      <w:headerReference r:id="rId3" w:type="default"/>
      <w:footerReference r:id="rId4" w:type="default"/>
      <w:pgSz w:w="11906" w:h="16838"/>
      <w:pgMar w:top="1440" w:right="1800" w:bottom="1440" w:left="16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libri Light">
    <w:panose1 w:val="020F0302020204030204"/>
    <w:charset w:val="00"/>
    <w:family w:val="auto"/>
    <w:pitch w:val="default"/>
    <w:sig w:usb0="A00002EF" w:usb1="4000207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3A64BB"/>
    <w:multiLevelType w:val="singleLevel"/>
    <w:tmpl w:val="A03A64BB"/>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4830A10"/>
    <w:rsid w:val="01201C51"/>
    <w:rsid w:val="02442A96"/>
    <w:rsid w:val="03A2250A"/>
    <w:rsid w:val="042C06A2"/>
    <w:rsid w:val="042D4076"/>
    <w:rsid w:val="051A1A58"/>
    <w:rsid w:val="072F3903"/>
    <w:rsid w:val="07D42427"/>
    <w:rsid w:val="086C28DC"/>
    <w:rsid w:val="0924060F"/>
    <w:rsid w:val="0D387195"/>
    <w:rsid w:val="0FD849DB"/>
    <w:rsid w:val="10095F62"/>
    <w:rsid w:val="10773215"/>
    <w:rsid w:val="1255589A"/>
    <w:rsid w:val="134C545A"/>
    <w:rsid w:val="14270EFA"/>
    <w:rsid w:val="14891868"/>
    <w:rsid w:val="16116861"/>
    <w:rsid w:val="18802672"/>
    <w:rsid w:val="1A3F4EBB"/>
    <w:rsid w:val="1C3D4DB6"/>
    <w:rsid w:val="1DCB6825"/>
    <w:rsid w:val="1ED84CCA"/>
    <w:rsid w:val="1F35589A"/>
    <w:rsid w:val="239D1AAE"/>
    <w:rsid w:val="249E79A0"/>
    <w:rsid w:val="24F7078A"/>
    <w:rsid w:val="25CE02B0"/>
    <w:rsid w:val="26042DF6"/>
    <w:rsid w:val="278675F1"/>
    <w:rsid w:val="280C6AE3"/>
    <w:rsid w:val="28710285"/>
    <w:rsid w:val="28803AF0"/>
    <w:rsid w:val="2D772FF4"/>
    <w:rsid w:val="2DDC2DB6"/>
    <w:rsid w:val="2DFB2CA7"/>
    <w:rsid w:val="2EE0786C"/>
    <w:rsid w:val="30424538"/>
    <w:rsid w:val="305C4F4D"/>
    <w:rsid w:val="31833F4E"/>
    <w:rsid w:val="31880342"/>
    <w:rsid w:val="32544FB6"/>
    <w:rsid w:val="32E7399F"/>
    <w:rsid w:val="32FF5B84"/>
    <w:rsid w:val="33E05246"/>
    <w:rsid w:val="366C4E65"/>
    <w:rsid w:val="372A6B2C"/>
    <w:rsid w:val="38233EF8"/>
    <w:rsid w:val="38542C99"/>
    <w:rsid w:val="395E6627"/>
    <w:rsid w:val="3F480E0F"/>
    <w:rsid w:val="3FFF282E"/>
    <w:rsid w:val="41283CD4"/>
    <w:rsid w:val="428754A1"/>
    <w:rsid w:val="451C0D98"/>
    <w:rsid w:val="46CB3FF4"/>
    <w:rsid w:val="47CF7161"/>
    <w:rsid w:val="4886711D"/>
    <w:rsid w:val="48AF78C4"/>
    <w:rsid w:val="49441EE5"/>
    <w:rsid w:val="4AE1660D"/>
    <w:rsid w:val="4B5A31CA"/>
    <w:rsid w:val="4BC83024"/>
    <w:rsid w:val="4DFF4266"/>
    <w:rsid w:val="4E2B176C"/>
    <w:rsid w:val="4F77004E"/>
    <w:rsid w:val="50E26475"/>
    <w:rsid w:val="52B31374"/>
    <w:rsid w:val="54D933CD"/>
    <w:rsid w:val="56CE0D30"/>
    <w:rsid w:val="571D561C"/>
    <w:rsid w:val="57685F8D"/>
    <w:rsid w:val="58DB0E32"/>
    <w:rsid w:val="591A2206"/>
    <w:rsid w:val="5AE87EF6"/>
    <w:rsid w:val="5B0F7EEF"/>
    <w:rsid w:val="5C432D5C"/>
    <w:rsid w:val="5E356841"/>
    <w:rsid w:val="5FF60AF4"/>
    <w:rsid w:val="6090762F"/>
    <w:rsid w:val="62C47BD6"/>
    <w:rsid w:val="64CD1B87"/>
    <w:rsid w:val="65042ACC"/>
    <w:rsid w:val="68F640F6"/>
    <w:rsid w:val="690348AA"/>
    <w:rsid w:val="69D75170"/>
    <w:rsid w:val="6D406D63"/>
    <w:rsid w:val="717109A9"/>
    <w:rsid w:val="724A15CB"/>
    <w:rsid w:val="735D4795"/>
    <w:rsid w:val="74830A10"/>
    <w:rsid w:val="79FE2B3D"/>
    <w:rsid w:val="7B2677B3"/>
    <w:rsid w:val="7CFC0743"/>
    <w:rsid w:val="7D3B5345"/>
    <w:rsid w:val="7E240F98"/>
    <w:rsid w:val="7E3D32A0"/>
    <w:rsid w:val="7E461ABD"/>
    <w:rsid w:val="7F892B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938</Words>
  <Characters>995</Characters>
  <Lines>0</Lines>
  <Paragraphs>0</Paragraphs>
  <TotalTime>1</TotalTime>
  <ScaleCrop>false</ScaleCrop>
  <LinksUpToDate>false</LinksUpToDate>
  <CharactersWithSpaces>1037</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2018-03-07T03:26:00Z</dcterms:created>
  <dc:creator>Administrator</dc:creator>
  <cp:lastModifiedBy>平</cp:lastModifiedBy>
  <cp:lastPrinted>2020-06-24T06:30:00Z</cp:lastPrinted>
  <dcterms:modified xsi:type="dcterms:W3CDTF">2022-04-24T00:46:05Z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C175D540C1B84048B14F3EF5914E51D8</vt:lpwstr>
  </property>
  <property fmtid="{D5CDD505-2E9C-101B-9397-08002B2CF9AE}" pid="4" name="commondata">
    <vt:lpwstr>eyJoZGlkIjoiMGI1YTVhODY4MjI2MDY1MzU0YTU3MjYyYTE0MTdhNjYifQ==</vt:lpwstr>
  </property>
</Properties>
</file>