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2022年基层政权建设和社区治理资金绩效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评价报告</w:t>
      </w:r>
    </w:p>
    <w:p>
      <w:pPr>
        <w:rPr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一、基本情况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rPr>
          <w:rFonts w:ascii="仿宋" w:hAnsi="仿宋" w:eastAsia="仿宋"/>
          <w:b/>
          <w:kern w:val="2"/>
          <w:sz w:val="32"/>
          <w:szCs w:val="32"/>
        </w:rPr>
      </w:pPr>
      <w:r>
        <w:rPr>
          <w:rFonts w:hint="eastAsia" w:ascii="仿宋" w:hAnsi="仿宋" w:eastAsia="仿宋"/>
          <w:b/>
          <w:kern w:val="2"/>
          <w:sz w:val="32"/>
          <w:szCs w:val="32"/>
        </w:rPr>
        <w:t>（一）部门整体收支完成情况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 xml:space="preserve">1、收入： 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1930</w:t>
      </w:r>
      <w:r>
        <w:rPr>
          <w:rFonts w:hint="eastAsia" w:ascii="仿宋" w:hAnsi="仿宋" w:eastAsia="仿宋"/>
          <w:kern w:val="2"/>
          <w:sz w:val="32"/>
          <w:szCs w:val="32"/>
        </w:rPr>
        <w:t xml:space="preserve"> 万元，其中财政拨款收入 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1930</w:t>
      </w:r>
      <w:r>
        <w:rPr>
          <w:rFonts w:hint="eastAsia" w:ascii="仿宋" w:hAnsi="仿宋" w:eastAsia="仿宋"/>
          <w:kern w:val="2"/>
          <w:sz w:val="32"/>
          <w:szCs w:val="32"/>
        </w:rPr>
        <w:t>万元。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2、支出：189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7.1864</w:t>
      </w:r>
      <w:r>
        <w:rPr>
          <w:rFonts w:hint="eastAsia" w:ascii="仿宋" w:hAnsi="仿宋" w:eastAsia="仿宋"/>
          <w:kern w:val="2"/>
          <w:sz w:val="32"/>
          <w:szCs w:val="32"/>
        </w:rPr>
        <w:t>万元（其中社区运转经费支出184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2.1864</w:t>
      </w:r>
      <w:r>
        <w:rPr>
          <w:rFonts w:hint="eastAsia" w:ascii="仿宋" w:hAnsi="仿宋" w:eastAsia="仿宋"/>
          <w:kern w:val="2"/>
          <w:sz w:val="32"/>
          <w:szCs w:val="32"/>
        </w:rPr>
        <w:t>万元;城区社区11个惠民资金55万元（</w:t>
      </w:r>
      <w:r>
        <w:rPr>
          <w:rFonts w:hint="eastAsia" w:ascii="仿宋_GB2312" w:eastAsia="仿宋_GB2312"/>
          <w:sz w:val="32"/>
          <w:szCs w:val="32"/>
        </w:rPr>
        <w:t>新桥社区、云集社区、黄金社区、保合社区、堆子岭社区、新城社区、东屋社区、杉峰社区、滨河社区、新塘站社区、泉梓社区</w:t>
      </w:r>
      <w:r>
        <w:rPr>
          <w:rFonts w:hint="eastAsia" w:ascii="仿宋" w:hAnsi="仿宋" w:eastAsia="仿宋"/>
          <w:kern w:val="2"/>
          <w:sz w:val="32"/>
          <w:szCs w:val="32"/>
        </w:rPr>
        <w:t>）。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rPr>
          <w:rFonts w:ascii="仿宋" w:hAnsi="仿宋" w:eastAsia="仿宋"/>
          <w:b/>
          <w:kern w:val="2"/>
          <w:sz w:val="32"/>
          <w:szCs w:val="32"/>
        </w:rPr>
      </w:pPr>
      <w:r>
        <w:rPr>
          <w:rFonts w:hint="eastAsia" w:ascii="仿宋" w:hAnsi="仿宋" w:eastAsia="仿宋"/>
          <w:b/>
          <w:kern w:val="2"/>
          <w:sz w:val="32"/>
          <w:szCs w:val="32"/>
        </w:rPr>
        <w:t>（二）整体支出绩效目标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严格按照县级的要求进行了预决算公开。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rPr>
          <w:rFonts w:ascii="仿宋" w:hAnsi="仿宋" w:eastAsia="仿宋"/>
          <w:b/>
          <w:kern w:val="2"/>
          <w:sz w:val="32"/>
          <w:szCs w:val="32"/>
        </w:rPr>
      </w:pPr>
      <w:r>
        <w:rPr>
          <w:rFonts w:hint="eastAsia" w:ascii="仿宋" w:hAnsi="仿宋" w:eastAsia="仿宋"/>
          <w:b/>
          <w:kern w:val="2"/>
          <w:sz w:val="32"/>
          <w:szCs w:val="32"/>
        </w:rPr>
        <w:t>（三）部门整体支出情况分析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rPr>
          <w:rFonts w:hint="eastAsia"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实行先有预算、后有执行。严格按照年初财政预算进行部门整体支出。在支出过程中，能严格遵守各项规章制度，做到专款专用、无截留、无挪用等现象。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640" w:firstLineChars="200"/>
        <w:rPr>
          <w:rFonts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二、主要绩效及评价结论</w:t>
      </w:r>
    </w:p>
    <w:p>
      <w:pPr>
        <w:ind w:firstLine="643" w:firstLineChars="200"/>
        <w:rPr>
          <w:rFonts w:ascii="华文仿宋" w:hAnsi="华文仿宋" w:eastAsia="华文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color w:val="333333"/>
          <w:sz w:val="32"/>
          <w:szCs w:val="32"/>
          <w:shd w:val="clear" w:color="auto" w:fill="FFFFFF"/>
        </w:rPr>
        <w:t>（一）重点抓好村（社区）基层自治工作。</w:t>
      </w:r>
      <w:r>
        <w:rPr>
          <w:rFonts w:hint="eastAsia" w:ascii="华文仿宋" w:hAnsi="华文仿宋" w:eastAsia="华文仿宋"/>
          <w:color w:val="333333"/>
          <w:sz w:val="32"/>
          <w:szCs w:val="32"/>
          <w:shd w:val="clear" w:color="auto" w:fill="FFFFFF"/>
        </w:rPr>
        <w:t>进一步完善以村（社区）党组织为核心的“一核五会”组织体系。深化村民自治，完善村民会议和村民代表会议制度、村民议事协商机制。充分利用“屋场恳谈会”制度，坚持“四议两公开”工作制度，发挥村规民约和居民公约在乡村治理中的作用，搭建村民议事、民主协商平台，推动民事民议、民事民办、民事民管，构建自治、法治、德治“三治融合”的基层社会治理模式。全县445个村（社区）都完成村规民约（居民公约）的修订及法制化审核工作，制定出台《关于探索建立健全村（居）规民约监督奖惩制度的实施办法（试行）》相关文件。</w:t>
      </w:r>
    </w:p>
    <w:p>
      <w:pPr>
        <w:ind w:firstLine="643" w:firstLineChars="200"/>
        <w:rPr>
          <w:rFonts w:ascii="华文仿宋" w:hAnsi="华文仿宋" w:eastAsia="华文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color w:val="333333"/>
          <w:sz w:val="32"/>
          <w:szCs w:val="32"/>
          <w:shd w:val="clear" w:color="auto" w:fill="FFFFFF"/>
        </w:rPr>
        <w:t>（二）完善村（社区）下属委员会。</w:t>
      </w:r>
      <w:r>
        <w:rPr>
          <w:rFonts w:hint="eastAsia" w:ascii="华文仿宋" w:hAnsi="华文仿宋" w:eastAsia="华文仿宋"/>
          <w:color w:val="333333"/>
          <w:sz w:val="32"/>
          <w:szCs w:val="32"/>
          <w:shd w:val="clear" w:color="auto" w:fill="FFFFFF"/>
        </w:rPr>
        <w:t>根据省市文件要求，进一步完善全县445个村（居）委会人民调解、治安保卫、公共卫生、妇女和儿童等下属委员会，全县70个社区居委会设立环境和物业管理委员会及在村（居）民委员会下设公共卫生委员会。</w:t>
      </w:r>
    </w:p>
    <w:p>
      <w:pPr>
        <w:ind w:firstLine="643" w:firstLineChars="200"/>
        <w:rPr>
          <w:rFonts w:ascii="华文仿宋" w:hAnsi="华文仿宋" w:eastAsia="华文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color w:val="333333"/>
          <w:sz w:val="32"/>
          <w:szCs w:val="32"/>
          <w:shd w:val="clear" w:color="auto" w:fill="FFFFFF"/>
        </w:rPr>
        <w:t>（三）积极开展各类创建工作。</w:t>
      </w:r>
      <w:r>
        <w:rPr>
          <w:rFonts w:hint="eastAsia" w:ascii="华文仿宋" w:hAnsi="华文仿宋" w:eastAsia="华文仿宋"/>
          <w:color w:val="333333"/>
          <w:sz w:val="32"/>
          <w:szCs w:val="32"/>
          <w:shd w:val="clear" w:color="auto" w:fill="FFFFFF"/>
        </w:rPr>
        <w:t>全年向阳桥街道街道社区开展市级“文明社区”，谭子山镇莲塘村和洪山镇墨江村等参加市级“城乡和谐社区示范单位”创建。积极配合湖南农业大学开展三塘镇大广村农村社区“三治融合”国家智能社会治理实验基地项目实验，县级层面成立了工作专班，前期已经完成了</w:t>
      </w:r>
      <w:r>
        <w:rPr>
          <w:rFonts w:hint="eastAsia" w:ascii="华文仿宋" w:hAnsi="华文仿宋" w:eastAsia="华文仿宋"/>
          <w:sz w:val="32"/>
          <w:szCs w:val="32"/>
        </w:rPr>
        <w:t>“人工智能+屋场恳谈”</w:t>
      </w:r>
      <w:r>
        <w:rPr>
          <w:rFonts w:ascii="华文仿宋" w:hAnsi="华文仿宋" w:eastAsia="华文仿宋" w:cs="Raavi"/>
          <w:color w:val="000000"/>
          <w:kern w:val="0"/>
          <w:sz w:val="32"/>
          <w:szCs w:val="32"/>
        </w:rPr>
        <w:t>民主</w:t>
      </w:r>
      <w:r>
        <w:rPr>
          <w:rFonts w:hint="eastAsia" w:ascii="华文仿宋" w:hAnsi="华文仿宋" w:eastAsia="华文仿宋"/>
          <w:sz w:val="32"/>
          <w:szCs w:val="32"/>
        </w:rPr>
        <w:t>第一次会议</w:t>
      </w:r>
      <w:r>
        <w:rPr>
          <w:rFonts w:hint="eastAsia" w:ascii="华文仿宋" w:hAnsi="华文仿宋" w:eastAsia="华文仿宋"/>
          <w:color w:val="333333"/>
          <w:sz w:val="32"/>
          <w:szCs w:val="32"/>
          <w:shd w:val="clear" w:color="auto" w:fill="FFFFFF"/>
        </w:rPr>
        <w:t>、民主议事协商和民主决策过程，</w:t>
      </w:r>
      <w:r>
        <w:rPr>
          <w:rFonts w:hint="eastAsia" w:ascii="华文仿宋" w:hAnsi="华文仿宋" w:eastAsia="华文仿宋" w:cs="Raavi"/>
          <w:color w:val="000000"/>
          <w:kern w:val="0"/>
          <w:sz w:val="32"/>
          <w:szCs w:val="32"/>
        </w:rPr>
        <w:t>通过线上线下广泛收集群众建议意见，商讨决定村级重大事务，反馈群众意见和公布决定意见，引导村民参与村民议事决策</w:t>
      </w:r>
      <w:r>
        <w:rPr>
          <w:rFonts w:hint="eastAsia" w:ascii="华文仿宋" w:hAnsi="华文仿宋" w:eastAsia="华文仿宋"/>
          <w:color w:val="333333"/>
          <w:sz w:val="32"/>
          <w:szCs w:val="32"/>
          <w:shd w:val="clear" w:color="auto" w:fill="FFFFFF"/>
        </w:rPr>
        <w:t>。</w:t>
      </w:r>
    </w:p>
    <w:p>
      <w:pPr>
        <w:spacing w:line="600" w:lineRule="atLeast"/>
        <w:ind w:firstLine="643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（四）持续开展</w:t>
      </w:r>
      <w:r>
        <w:rPr>
          <w:rFonts w:hint="eastAsia" w:ascii="仿宋" w:hAnsi="仿宋" w:eastAsia="仿宋" w:cs="Times New Roman"/>
          <w:b/>
          <w:sz w:val="32"/>
          <w:szCs w:val="32"/>
        </w:rPr>
        <w:t>村务公开规范化建设工作。</w:t>
      </w:r>
      <w:r>
        <w:rPr>
          <w:rFonts w:hint="eastAsia" w:ascii="仿宋" w:hAnsi="仿宋" w:eastAsia="仿宋" w:cs="Times New Roman"/>
          <w:sz w:val="32"/>
          <w:szCs w:val="32"/>
        </w:rPr>
        <w:t>全面规范</w:t>
      </w:r>
      <w:r>
        <w:rPr>
          <w:rFonts w:hint="eastAsia" w:ascii="仿宋" w:hAnsi="仿宋" w:eastAsia="仿宋" w:cs="黑体"/>
          <w:color w:val="000000"/>
          <w:spacing w:val="-5"/>
          <w:sz w:val="32"/>
          <w:szCs w:val="32"/>
        </w:rPr>
        <w:t>村、社区居委会</w:t>
      </w:r>
      <w:r>
        <w:rPr>
          <w:rFonts w:hint="eastAsia" w:ascii="仿宋" w:hAnsi="仿宋" w:eastAsia="仿宋" w:cs="Times New Roman"/>
          <w:sz w:val="32"/>
          <w:szCs w:val="32"/>
        </w:rPr>
        <w:t>的公开栏, 对村规民约（居民公约）、政策摘要、精准扶贫、社会救助、惠农补贴、项目实施等涉及到村（居）民利益的重大事项都在公示栏予以公示。</w:t>
      </w:r>
      <w:r>
        <w:rPr>
          <w:rFonts w:hint="eastAsia" w:ascii="仿宋" w:hAnsi="仿宋" w:eastAsia="仿宋" w:cs="黑体"/>
          <w:sz w:val="32"/>
          <w:szCs w:val="32"/>
        </w:rPr>
        <w:t>组织开展村务公开栏规范化建设督查检查工作，建立健全村（居）务公开更新管理长效机制。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rPr>
          <w:rFonts w:ascii="仿宋" w:hAnsi="仿宋" w:eastAsia="仿宋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480" w:lineRule="auto"/>
        <w:ind w:firstLine="480"/>
        <w:rPr>
          <w:rFonts w:ascii="仿宋" w:hAnsi="仿宋" w:eastAsia="仿宋"/>
          <w:kern w:val="2"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480" w:lineRule="auto"/>
        <w:ind w:right="640" w:firstLine="480"/>
        <w:jc w:val="right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衡南县民政局</w:t>
      </w:r>
    </w:p>
    <w:p>
      <w:pPr>
        <w:pStyle w:val="6"/>
        <w:shd w:val="clear" w:color="auto" w:fill="FFFFFF"/>
        <w:spacing w:before="0" w:beforeAutospacing="0" w:after="0" w:afterAutospacing="0" w:line="480" w:lineRule="auto"/>
        <w:ind w:right="640" w:firstLine="480"/>
        <w:jc w:val="right"/>
        <w:rPr>
          <w:rFonts w:ascii="仿宋" w:hAnsi="仿宋" w:eastAsia="仿宋"/>
          <w:kern w:val="2"/>
          <w:sz w:val="32"/>
          <w:szCs w:val="32"/>
        </w:rPr>
      </w:pPr>
      <w:r>
        <w:rPr>
          <w:rFonts w:hint="eastAsia" w:ascii="仿宋" w:hAnsi="仿宋" w:eastAsia="仿宋"/>
          <w:kern w:val="2"/>
          <w:sz w:val="32"/>
          <w:szCs w:val="32"/>
        </w:rPr>
        <w:t>2023年4月1</w:t>
      </w:r>
      <w:r>
        <w:rPr>
          <w:rFonts w:hint="eastAsia" w:ascii="仿宋" w:hAnsi="仿宋" w:eastAsia="仿宋"/>
          <w:kern w:val="2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仿宋" w:hAnsi="仿宋" w:eastAsia="仿宋"/>
          <w:kern w:val="2"/>
          <w:sz w:val="32"/>
          <w:szCs w:val="32"/>
        </w:rPr>
        <w:t>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Raavi">
    <w:panose1 w:val="020B0502040204020203"/>
    <w:charset w:val="00"/>
    <w:family w:val="swiss"/>
    <w:pitch w:val="default"/>
    <w:sig w:usb0="0002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dhMDUxYjhjMTkyMDc1ZTI1ZGY3M2Q2YjUzYzVhMjYifQ=="/>
  </w:docVars>
  <w:rsids>
    <w:rsidRoot w:val="008E1488"/>
    <w:rsid w:val="00032B21"/>
    <w:rsid w:val="000D4511"/>
    <w:rsid w:val="00106394"/>
    <w:rsid w:val="001226F4"/>
    <w:rsid w:val="00132197"/>
    <w:rsid w:val="002445AD"/>
    <w:rsid w:val="0024536E"/>
    <w:rsid w:val="002A21F6"/>
    <w:rsid w:val="003407E5"/>
    <w:rsid w:val="00394CA0"/>
    <w:rsid w:val="003B63CA"/>
    <w:rsid w:val="003E59FE"/>
    <w:rsid w:val="00410918"/>
    <w:rsid w:val="00440169"/>
    <w:rsid w:val="004B604F"/>
    <w:rsid w:val="00547DE1"/>
    <w:rsid w:val="0058538B"/>
    <w:rsid w:val="005F7912"/>
    <w:rsid w:val="0068773A"/>
    <w:rsid w:val="006E79EE"/>
    <w:rsid w:val="006F7247"/>
    <w:rsid w:val="006F7CF2"/>
    <w:rsid w:val="0070402B"/>
    <w:rsid w:val="0073345F"/>
    <w:rsid w:val="00737919"/>
    <w:rsid w:val="007631C0"/>
    <w:rsid w:val="007A5CD9"/>
    <w:rsid w:val="007D4541"/>
    <w:rsid w:val="007E20CF"/>
    <w:rsid w:val="007F473A"/>
    <w:rsid w:val="007F5F9C"/>
    <w:rsid w:val="007F6A18"/>
    <w:rsid w:val="00823A8D"/>
    <w:rsid w:val="008520F8"/>
    <w:rsid w:val="00875F74"/>
    <w:rsid w:val="008C6651"/>
    <w:rsid w:val="008E1488"/>
    <w:rsid w:val="008F3668"/>
    <w:rsid w:val="009211E4"/>
    <w:rsid w:val="00940668"/>
    <w:rsid w:val="009845CD"/>
    <w:rsid w:val="009B23DD"/>
    <w:rsid w:val="00A72915"/>
    <w:rsid w:val="00AD7B37"/>
    <w:rsid w:val="00B03E69"/>
    <w:rsid w:val="00C5377E"/>
    <w:rsid w:val="00D2285E"/>
    <w:rsid w:val="00D31C88"/>
    <w:rsid w:val="00DA3BAD"/>
    <w:rsid w:val="00DB3E86"/>
    <w:rsid w:val="00DB5A99"/>
    <w:rsid w:val="00E5314C"/>
    <w:rsid w:val="00ED7CA1"/>
    <w:rsid w:val="00EE06CA"/>
    <w:rsid w:val="00F248A9"/>
    <w:rsid w:val="056E702A"/>
    <w:rsid w:val="22922AFA"/>
    <w:rsid w:val="2DBD38AE"/>
    <w:rsid w:val="3C6D0E78"/>
    <w:rsid w:val="5D56780C"/>
    <w:rsid w:val="63EF48EB"/>
    <w:rsid w:val="684D23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1018</Words>
  <Characters>1054</Characters>
  <Lines>7</Lines>
  <Paragraphs>2</Paragraphs>
  <TotalTime>1</TotalTime>
  <ScaleCrop>false</ScaleCrop>
  <LinksUpToDate>false</LinksUpToDate>
  <CharactersWithSpaces>1058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2019-05-09T00:47:00Z</dcterms:created>
  <dc:creator>Windows 用户</dc:creator>
  <cp:lastModifiedBy>微信用户</cp:lastModifiedBy>
  <cp:lastPrinted>2020-06-19T08:34:00Z</cp:lastPrinted>
  <dcterms:modified xsi:type="dcterms:W3CDTF">2023-04-18T08:34:24Z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3A86DA1AF2E14F73B8806D6860994841</vt:lpwstr>
  </property>
  <property fmtid="{D5CDD505-2E9C-101B-9397-08002B2CF9AE}" pid="4" name="commondata">
    <vt:lpwstr>eyJoZGlkIjoiNDdhMDUxYjhjMTkyMDc1ZTI1ZGY3M2Q2YjUzYzVhMjYifQ==</vt:lpwstr>
  </property>
</Properties>
</file>