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方正大标宋简体" w:hAnsi="方正大标宋简体" w:eastAsia="方正大标宋简体" w:cs="方正大标宋简体"/>
          <w:b w:val="0"/>
          <w:bCs/>
          <w:color w:val="auto"/>
          <w:sz w:val="44"/>
          <w:szCs w:val="44"/>
        </w:rPr>
      </w:pPr>
      <w:r>
        <w:rPr>
          <w:rFonts w:hint="eastAsia" w:ascii="方正大标宋简体" w:hAnsi="方正大标宋简体" w:eastAsia="方正大标宋简体" w:cs="方正大标宋简体"/>
          <w:b w:val="0"/>
          <w:bCs/>
          <w:color w:val="auto"/>
          <w:sz w:val="44"/>
          <w:szCs w:val="44"/>
        </w:rPr>
        <w:t>202</w:t>
      </w:r>
      <w:r>
        <w:rPr>
          <w:rFonts w:hint="eastAsia" w:ascii="方正大标宋简体" w:hAnsi="方正大标宋简体" w:eastAsia="方正大标宋简体" w:cs="方正大标宋简体"/>
          <w:b w:val="0"/>
          <w:bCs/>
          <w:color w:val="auto"/>
          <w:sz w:val="44"/>
          <w:szCs w:val="44"/>
          <w:lang w:val="en-US" w:eastAsia="zh-CN"/>
        </w:rPr>
        <w:t>2</w:t>
      </w:r>
      <w:r>
        <w:rPr>
          <w:rFonts w:hint="eastAsia" w:ascii="方正大标宋简体" w:hAnsi="方正大标宋简体" w:eastAsia="方正大标宋简体" w:cs="方正大标宋简体"/>
          <w:b w:val="0"/>
          <w:bCs/>
          <w:color w:val="auto"/>
          <w:sz w:val="44"/>
          <w:szCs w:val="44"/>
        </w:rPr>
        <w:t>年度雨露计划专项资金支出绩效</w:t>
      </w:r>
    </w:p>
    <w:p>
      <w:pPr>
        <w:jc w:val="center"/>
        <w:rPr>
          <w:rFonts w:hint="eastAsia" w:ascii="黑体" w:hAnsi="黑体" w:eastAsia="黑体" w:cs="黑体"/>
          <w:b w:val="0"/>
          <w:bCs/>
          <w:color w:val="auto"/>
          <w:sz w:val="32"/>
          <w:szCs w:val="32"/>
        </w:rPr>
      </w:pPr>
      <w:r>
        <w:rPr>
          <w:rFonts w:hint="eastAsia" w:ascii="方正大标宋简体" w:hAnsi="方正大标宋简体" w:eastAsia="方正大标宋简体" w:cs="方正大标宋简体"/>
          <w:b w:val="0"/>
          <w:bCs/>
          <w:color w:val="auto"/>
          <w:sz w:val="44"/>
          <w:szCs w:val="44"/>
        </w:rPr>
        <w:t>自评报告</w:t>
      </w:r>
    </w:p>
    <w:p>
      <w:pPr>
        <w:ind w:firstLine="640" w:firstLineChars="200"/>
        <w:rPr>
          <w:rFonts w:hint="eastAsia" w:ascii="黑体" w:hAnsi="黑体" w:eastAsia="黑体" w:cs="黑体"/>
          <w:b w:val="0"/>
          <w:bCs/>
          <w:color w:val="auto"/>
          <w:sz w:val="32"/>
          <w:szCs w:val="32"/>
        </w:rPr>
      </w:pP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一、项目基本情况</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（一）项目概况</w:t>
      </w:r>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就读中等职业学校（含普通中专、职业中专、成人中专、职业高中、技工院校，以下同）、高职高专院校、技师学院已注册普通全日制正式学籍的本省脱贫家庭子女（含监测帮扶对象家庭）。上述扶持对象在校就读期间（包括顶岗实习），其家庭均可享受助学补助。补助资金通过直补到户的发放方式直接拨付给学生家庭，全省统一补助标准为：每生1500元/学期。</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（二）项目绩效目标</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1、项目绩效总目标</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支持巩固拓展脱贫攻坚成果，继续向符合条件的脱贫家庭（含监测对象，下同）安排“雨露计划”补助，确保过渡期内我县帮扶政策的稳定性、连续性。</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2、项目绩效阶段性目标</w:t>
      </w:r>
    </w:p>
    <w:p>
      <w:pPr>
        <w:ind w:firstLine="640" w:firstLineChars="200"/>
        <w:rPr>
          <w:rFonts w:hint="eastAsia" w:ascii="黑体" w:hAnsi="黑体" w:eastAsia="黑体" w:cs="黑体"/>
          <w:b w:val="0"/>
          <w:bCs/>
          <w:color w:val="auto"/>
          <w:sz w:val="32"/>
          <w:szCs w:val="32"/>
        </w:rPr>
      </w:pPr>
      <w:r>
        <w:rPr>
          <w:rFonts w:hint="eastAsia" w:ascii="仿宋" w:hAnsi="仿宋" w:eastAsia="仿宋" w:cs="仿宋"/>
          <w:color w:val="auto"/>
          <w:sz w:val="32"/>
          <w:szCs w:val="32"/>
          <w:lang w:val="en-US" w:eastAsia="zh-CN"/>
        </w:rPr>
        <w:t>加大对农村脱贫家庭新成长劳动力接受职业教育政策扶持力度，切实把“雨露计划”职业教育补助工作抓紧抓实，抓出成效</w:t>
      </w:r>
      <w:r>
        <w:rPr>
          <w:rFonts w:hint="eastAsia" w:ascii="仿宋" w:hAnsi="仿宋" w:eastAsia="仿宋" w:cs="仿宋"/>
          <w:color w:val="auto"/>
          <w:sz w:val="32"/>
          <w:szCs w:val="32"/>
          <w:lang w:eastAsia="zh-CN"/>
        </w:rPr>
        <w:t>。</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二、项目单位绩效报告情况</w:t>
      </w:r>
    </w:p>
    <w:p>
      <w:pPr>
        <w:ind w:firstLine="640" w:firstLineChars="200"/>
        <w:rPr>
          <w:rFonts w:hint="eastAsia" w:ascii="黑体" w:hAnsi="黑体" w:eastAsia="黑体" w:cs="黑体"/>
          <w:b w:val="0"/>
          <w:bCs/>
          <w:color w:val="auto"/>
          <w:sz w:val="32"/>
          <w:szCs w:val="32"/>
        </w:rPr>
      </w:pPr>
      <w:r>
        <w:rPr>
          <w:rFonts w:hint="eastAsia" w:ascii="仿宋" w:hAnsi="仿宋" w:eastAsia="仿宋" w:cs="仿宋"/>
          <w:color w:val="auto"/>
          <w:sz w:val="32"/>
          <w:szCs w:val="32"/>
          <w:highlight w:val="none"/>
          <w:lang w:eastAsia="zh-CN"/>
        </w:rPr>
        <w:t>本项目资金</w:t>
      </w:r>
      <w:r>
        <w:rPr>
          <w:rFonts w:hint="eastAsia" w:ascii="仿宋" w:hAnsi="仿宋" w:eastAsia="仿宋" w:cs="仿宋"/>
          <w:color w:val="auto"/>
          <w:sz w:val="32"/>
          <w:szCs w:val="32"/>
          <w:highlight w:val="none"/>
          <w:lang w:val="en-US" w:eastAsia="zh-CN"/>
        </w:rPr>
        <w:t>537.75万元，全部是财政拨款，项目立项规范、合理，资金管理健全，项目效益明显。2022年共有3585人次、3317户脱贫家庭享受了雨露计划，减轻了脱贫家庭教育支出负担，支持脱贫家庭学生顺利完成职业教育学习，顺利毕业</w:t>
      </w:r>
      <w:r>
        <w:rPr>
          <w:rFonts w:hint="eastAsia" w:ascii="仿宋" w:hAnsi="仿宋" w:eastAsia="仿宋" w:cs="仿宋"/>
          <w:color w:val="auto"/>
          <w:sz w:val="32"/>
          <w:szCs w:val="32"/>
          <w:highlight w:val="none"/>
          <w:lang w:eastAsia="zh-CN"/>
        </w:rPr>
        <w:t>。</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三、绩效评价工作情况</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（一）绩效评价目的</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通过实施项目绩效评价，进一步优化项目资金结构，合理配置资源，提高项目资金高效使用。</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（二）绩效评价原则、评价指标体系（附表说明）、评价方法</w:t>
      </w:r>
    </w:p>
    <w:p>
      <w:pPr>
        <w:ind w:firstLine="640" w:firstLineChars="200"/>
        <w:rPr>
          <w:rFonts w:hint="eastAsia" w:ascii="楷体" w:hAnsi="楷体" w:eastAsia="楷体" w:cs="楷体"/>
          <w:b/>
          <w:bCs/>
          <w:color w:val="auto"/>
          <w:sz w:val="32"/>
          <w:szCs w:val="32"/>
        </w:rPr>
      </w:pPr>
      <w:r>
        <w:rPr>
          <w:rFonts w:hint="eastAsia" w:ascii="仿宋" w:hAnsi="仿宋" w:eastAsia="仿宋" w:cs="仿宋"/>
          <w:color w:val="auto"/>
          <w:sz w:val="32"/>
          <w:szCs w:val="32"/>
          <w:lang w:val="en-US" w:eastAsia="zh-CN"/>
        </w:rPr>
        <w:t>坚持实事求是，公平、公开的原则。年初按照省、市、县相关文件，制订了详细的项目资金评价指标体系，对项目年度目标落实情况和完成程度、使用和投入产出效益等进行综合性考核与评价的工作。</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（三）绩效评价工作过程</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1、前期准备</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明确专人负责项目绩效评价工作，制定了绩效目标申报表。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2、组织实施</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深入各乡镇、各项目仔细核查，通过查看现场、资料台账等核对工作进展情况</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3、分析评价</w:t>
      </w:r>
    </w:p>
    <w:p>
      <w:pPr>
        <w:ind w:firstLine="640" w:firstLineChars="200"/>
        <w:rPr>
          <w:rFonts w:hint="eastAsia" w:ascii="黑体" w:hAnsi="黑体" w:eastAsia="黑体" w:cs="黑体"/>
          <w:b w:val="0"/>
          <w:bCs/>
          <w:color w:val="auto"/>
          <w:sz w:val="32"/>
          <w:szCs w:val="32"/>
        </w:rPr>
      </w:pPr>
      <w:r>
        <w:rPr>
          <w:rFonts w:hint="eastAsia" w:ascii="仿宋" w:hAnsi="仿宋" w:eastAsia="仿宋" w:cs="仿宋"/>
          <w:color w:val="auto"/>
          <w:sz w:val="32"/>
          <w:szCs w:val="32"/>
        </w:rPr>
        <w:t>对照年初制定的绩效指标认真开展分析，看是否完成年初预定任务。</w:t>
      </w:r>
    </w:p>
    <w:p>
      <w:pPr>
        <w:ind w:firstLine="640" w:firstLineChars="200"/>
        <w:rPr>
          <w:rFonts w:hint="eastAsia" w:ascii="楷体" w:hAnsi="楷体" w:eastAsia="楷体" w:cs="楷体"/>
          <w:b/>
          <w:bCs/>
          <w:color w:val="auto"/>
          <w:sz w:val="32"/>
          <w:szCs w:val="32"/>
        </w:rPr>
      </w:pPr>
      <w:r>
        <w:rPr>
          <w:rFonts w:hint="eastAsia" w:ascii="黑体" w:hAnsi="黑体" w:eastAsia="黑体" w:cs="黑体"/>
          <w:b w:val="0"/>
          <w:bCs/>
          <w:color w:val="auto"/>
          <w:sz w:val="32"/>
          <w:szCs w:val="32"/>
        </w:rPr>
        <w:t>四、绩效评价指标分析情况</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（一）项目资金情况分析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1、项目资金到位情况分析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按</w:t>
      </w:r>
      <w:r>
        <w:rPr>
          <w:rFonts w:hint="eastAsia" w:ascii="仿宋" w:hAnsi="仿宋" w:eastAsia="仿宋" w:cs="仿宋"/>
          <w:color w:val="auto"/>
          <w:sz w:val="32"/>
          <w:szCs w:val="32"/>
          <w:lang w:eastAsia="zh-CN"/>
        </w:rPr>
        <w:t>各乡镇（街道）实际申报情况</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县级乡村振兴部门会同财政部门及时将当学期补助资金发放到学生家庭一卡通账户上</w:t>
      </w:r>
      <w:r>
        <w:rPr>
          <w:rFonts w:hint="eastAsia" w:ascii="仿宋" w:hAnsi="仿宋" w:eastAsia="仿宋" w:cs="仿宋"/>
          <w:color w:val="auto"/>
          <w:sz w:val="32"/>
          <w:szCs w:val="32"/>
          <w:lang w:val="en-US" w:eastAsia="zh-CN"/>
        </w:rPr>
        <w:t>，实际发放资金</w:t>
      </w:r>
      <w:r>
        <w:rPr>
          <w:rFonts w:hint="eastAsia" w:ascii="仿宋" w:hAnsi="仿宋" w:eastAsia="仿宋" w:cs="仿宋"/>
          <w:color w:val="auto"/>
          <w:sz w:val="32"/>
          <w:szCs w:val="32"/>
          <w:highlight w:val="none"/>
          <w:lang w:val="en-US" w:eastAsia="zh-CN"/>
        </w:rPr>
        <w:t>537.75</w:t>
      </w:r>
      <w:r>
        <w:rPr>
          <w:rFonts w:hint="eastAsia" w:ascii="仿宋" w:hAnsi="仿宋" w:eastAsia="仿宋" w:cs="仿宋"/>
          <w:color w:val="auto"/>
          <w:sz w:val="32"/>
          <w:szCs w:val="32"/>
          <w:lang w:val="en-US" w:eastAsia="zh-CN"/>
        </w:rPr>
        <w:t>万元，资金到位率100%。</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2、项目资金使用情况分析</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及时复核春季、秋季学期补助发放名单，严格审核把关，确定职业学历教育补助对象后</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学期</w:t>
      </w:r>
      <w:r>
        <w:rPr>
          <w:rFonts w:hint="eastAsia" w:ascii="仿宋" w:hAnsi="仿宋" w:eastAsia="仿宋" w:cs="仿宋"/>
          <w:color w:val="auto"/>
          <w:sz w:val="32"/>
          <w:szCs w:val="32"/>
        </w:rPr>
        <w:t>将资金</w:t>
      </w:r>
      <w:r>
        <w:rPr>
          <w:rFonts w:hint="eastAsia" w:ascii="仿宋" w:hAnsi="仿宋" w:eastAsia="仿宋" w:cs="仿宋"/>
          <w:color w:val="auto"/>
          <w:sz w:val="32"/>
          <w:szCs w:val="32"/>
          <w:lang w:eastAsia="zh-CN"/>
        </w:rPr>
        <w:t>通过一卡通打卡到位。</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3、项目资金管理情况分析</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按照相关文件的要求，坚持“项目跟着规划走、资金跟着项目走、监管跟着资金走”的原则，</w:t>
      </w:r>
      <w:r>
        <w:rPr>
          <w:rFonts w:hint="eastAsia" w:ascii="仿宋" w:hAnsi="仿宋" w:eastAsia="仿宋" w:cs="仿宋"/>
          <w:color w:val="auto"/>
          <w:sz w:val="32"/>
          <w:szCs w:val="32"/>
          <w:lang w:eastAsia="zh-CN"/>
        </w:rPr>
        <w:t>严格实行财政审核支付程序管理，专款专用，杜绝挤占、截留、挪用资金现象，使资金的管理使用制度化、规范化、科学化，提升资金使用效益。</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（二）项目实施情况分析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1、项目组织情况分析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按照“</w:t>
      </w:r>
      <w:r>
        <w:rPr>
          <w:rFonts w:hint="eastAsia" w:ascii="仿宋" w:hAnsi="仿宋" w:eastAsia="仿宋" w:cs="仿宋"/>
          <w:color w:val="auto"/>
          <w:sz w:val="32"/>
          <w:szCs w:val="32"/>
        </w:rPr>
        <w:t>学生摸底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乡镇上报、县级审核</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财政一卡通发放</w:t>
      </w:r>
      <w:r>
        <w:rPr>
          <w:rFonts w:hint="eastAsia" w:ascii="仿宋" w:hAnsi="仿宋" w:eastAsia="仿宋" w:cs="仿宋"/>
          <w:color w:val="auto"/>
          <w:sz w:val="32"/>
          <w:szCs w:val="32"/>
          <w:lang w:eastAsia="zh-CN"/>
        </w:rPr>
        <w:t>”流程开展工作</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2、项目管理情况分析</w:t>
      </w:r>
    </w:p>
    <w:p>
      <w:pPr>
        <w:ind w:firstLine="640" w:firstLineChars="200"/>
        <w:rPr>
          <w:rFonts w:hint="eastAsia" w:ascii="楷体" w:hAnsi="楷体" w:eastAsia="仿宋" w:cs="楷体"/>
          <w:b/>
          <w:bCs/>
          <w:color w:val="auto"/>
          <w:sz w:val="32"/>
          <w:szCs w:val="32"/>
          <w:lang w:eastAsia="zh-CN"/>
        </w:rPr>
      </w:pPr>
      <w:r>
        <w:rPr>
          <w:rFonts w:hint="eastAsia" w:ascii="仿宋" w:hAnsi="仿宋" w:eastAsia="仿宋" w:cs="仿宋"/>
          <w:color w:val="auto"/>
          <w:sz w:val="32"/>
          <w:szCs w:val="32"/>
          <w:lang w:eastAsia="zh-CN"/>
        </w:rPr>
        <w:t>乡村振兴</w:t>
      </w:r>
      <w:r>
        <w:rPr>
          <w:rFonts w:hint="eastAsia" w:ascii="仿宋" w:hAnsi="仿宋" w:eastAsia="仿宋" w:cs="仿宋"/>
          <w:color w:val="auto"/>
          <w:sz w:val="32"/>
          <w:szCs w:val="32"/>
        </w:rPr>
        <w:t>部门组织乡镇</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rPr>
        <w:t>人民政府和帮扶责任人对学生资质进行复核，确定拟补助学生名单。复核中重点关注三类对象：一是不符合补助条件的学生；二是实际入学年度（或学制）不符合补助条件的学生；三是建档立卡信息错误的学生。初核通过的拟补助对象由乡镇人民政府汇总名单，公开公示 7 天无异议后，报县级</w:t>
      </w:r>
      <w:r>
        <w:rPr>
          <w:rFonts w:hint="eastAsia" w:ascii="仿宋" w:hAnsi="仿宋" w:eastAsia="仿宋" w:cs="仿宋"/>
          <w:color w:val="auto"/>
          <w:sz w:val="32"/>
          <w:szCs w:val="32"/>
          <w:lang w:eastAsia="zh-CN"/>
        </w:rPr>
        <w:t>乡村振兴</w:t>
      </w:r>
      <w:r>
        <w:rPr>
          <w:rFonts w:hint="eastAsia" w:ascii="仿宋" w:hAnsi="仿宋" w:eastAsia="仿宋" w:cs="仿宋"/>
          <w:color w:val="auto"/>
          <w:sz w:val="32"/>
          <w:szCs w:val="32"/>
        </w:rPr>
        <w:t>部门审定，经财政部门发放补助资金</w:t>
      </w:r>
      <w:r>
        <w:rPr>
          <w:rFonts w:hint="eastAsia" w:ascii="仿宋" w:hAnsi="仿宋" w:eastAsia="仿宋" w:cs="仿宋"/>
          <w:color w:val="auto"/>
          <w:sz w:val="32"/>
          <w:szCs w:val="32"/>
          <w:lang w:eastAsia="zh-CN"/>
        </w:rPr>
        <w:t>，确保了符合条件的学生能够及时享受到雨露计划职业学历教育补助。</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（三）项目绩效情况分析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1、项目经济性分析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（1）项目成本（预算）控制情况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在该项目建设中，严格按照</w:t>
      </w:r>
      <w:r>
        <w:rPr>
          <w:rFonts w:hint="eastAsia" w:ascii="仿宋" w:hAnsi="仿宋" w:eastAsia="仿宋" w:cs="仿宋"/>
          <w:color w:val="auto"/>
          <w:sz w:val="32"/>
          <w:szCs w:val="32"/>
          <w:lang w:eastAsia="zh-CN"/>
        </w:rPr>
        <w:t>县级财政衔接资金预算</w:t>
      </w:r>
      <w:r>
        <w:rPr>
          <w:rFonts w:hint="eastAsia" w:ascii="仿宋" w:hAnsi="仿宋" w:eastAsia="仿宋" w:cs="仿宋"/>
          <w:color w:val="auto"/>
          <w:sz w:val="32"/>
          <w:szCs w:val="32"/>
        </w:rPr>
        <w:t>开展建设，控制好建设成本。</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（2）项目成本（预算）节约情况</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严格按照县级财政衔接资金预算开展建设</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2、项目的效率性分析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（1）项目的实施进度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按要求确保在规定时间内完成项目建设任务。</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（2）项目完成质量</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通过核实</w:t>
      </w:r>
      <w:r>
        <w:rPr>
          <w:rFonts w:hint="eastAsia" w:ascii="仿宋" w:hAnsi="仿宋" w:eastAsia="仿宋" w:cs="仿宋"/>
          <w:color w:val="auto"/>
          <w:sz w:val="32"/>
          <w:szCs w:val="32"/>
          <w:lang w:eastAsia="zh-CN"/>
        </w:rPr>
        <w:t>、翻阅各乡镇（街道）雨露计划台账，</w:t>
      </w:r>
      <w:r>
        <w:rPr>
          <w:rFonts w:hint="eastAsia" w:ascii="仿宋" w:hAnsi="仿宋" w:eastAsia="仿宋" w:cs="仿宋"/>
          <w:color w:val="auto"/>
          <w:sz w:val="32"/>
          <w:szCs w:val="32"/>
        </w:rPr>
        <w:t>并</w:t>
      </w:r>
      <w:r>
        <w:rPr>
          <w:rFonts w:hint="eastAsia" w:ascii="仿宋" w:hAnsi="仿宋" w:eastAsia="仿宋" w:cs="仿宋"/>
          <w:color w:val="auto"/>
          <w:sz w:val="32"/>
          <w:szCs w:val="32"/>
          <w:lang w:eastAsia="zh-CN"/>
        </w:rPr>
        <w:t>入户走访、调查脱贫户实际情况</w:t>
      </w:r>
      <w:r>
        <w:rPr>
          <w:rFonts w:hint="eastAsia" w:ascii="仿宋" w:hAnsi="仿宋" w:eastAsia="仿宋" w:cs="仿宋"/>
          <w:color w:val="auto"/>
          <w:sz w:val="32"/>
          <w:szCs w:val="32"/>
        </w:rPr>
        <w:t>，一致认为项目完成质量合格。</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3、项目的效益性分析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（1）项目预期目标完成程度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确保符合条件的学生能够及时享受到雨露计划职业学历教育补助。</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（2）项目实施对经济和社会的影响</w:t>
      </w:r>
    </w:p>
    <w:p>
      <w:pPr>
        <w:ind w:firstLine="640" w:firstLineChars="200"/>
        <w:rPr>
          <w:rFonts w:hint="eastAsia" w:ascii="黑体" w:hAnsi="黑体" w:eastAsia="黑体" w:cs="黑体"/>
          <w:b w:val="0"/>
          <w:bCs/>
          <w:color w:val="auto"/>
          <w:sz w:val="32"/>
          <w:szCs w:val="32"/>
        </w:rPr>
      </w:pPr>
      <w:r>
        <w:rPr>
          <w:rFonts w:hint="eastAsia" w:ascii="仿宋" w:hAnsi="仿宋" w:eastAsia="仿宋" w:cs="仿宋"/>
          <w:color w:val="auto"/>
          <w:sz w:val="32"/>
          <w:szCs w:val="32"/>
        </w:rPr>
        <w:t>通过政策扶持,一批批农村贫困家庭新成长劳动力得到了有效引导和支持,创业就业能力有效提升,人口素质、群众自我发展能力显著增强,为全</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储备了一大批扎根农村、创业发展、示范带动的农村“领头雁”。</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五、综合评价情况及评价结论（附相关评分表）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为确保项目建设按质、按量、按时完成，充分发挥项目的经济效益和社会效益，我</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积极加强项目资金管理，强化项目监管。按照《衡南县财政局关于开展202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年度财政资金绩效自评工作的通知》（清财绩〔202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53</w:t>
      </w:r>
      <w:r>
        <w:rPr>
          <w:rFonts w:hint="eastAsia" w:ascii="仿宋" w:hAnsi="仿宋" w:eastAsia="仿宋" w:cs="仿宋"/>
          <w:color w:val="auto"/>
          <w:sz w:val="32"/>
          <w:szCs w:val="32"/>
        </w:rPr>
        <w:t>号)文件精神，客观公正的对202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雨露计划补助</w:t>
      </w:r>
      <w:r>
        <w:rPr>
          <w:rFonts w:hint="eastAsia" w:ascii="仿宋" w:hAnsi="仿宋" w:eastAsia="仿宋" w:cs="仿宋"/>
          <w:color w:val="auto"/>
          <w:sz w:val="32"/>
          <w:szCs w:val="32"/>
        </w:rPr>
        <w:t>项目进行综合评价得分</w:t>
      </w:r>
      <w:r>
        <w:rPr>
          <w:rFonts w:hint="eastAsia" w:ascii="仿宋" w:hAnsi="仿宋" w:eastAsia="仿宋" w:cs="仿宋"/>
          <w:color w:val="auto"/>
          <w:sz w:val="32"/>
          <w:szCs w:val="32"/>
          <w:lang w:val="en-US" w:eastAsia="zh-CN"/>
        </w:rPr>
        <w:t>99</w:t>
      </w:r>
      <w:r>
        <w:rPr>
          <w:rFonts w:hint="eastAsia" w:ascii="仿宋" w:hAnsi="仿宋" w:eastAsia="仿宋" w:cs="仿宋"/>
          <w:color w:val="auto"/>
          <w:sz w:val="32"/>
          <w:szCs w:val="32"/>
        </w:rPr>
        <w:t>分，评价结果为优。</w:t>
      </w:r>
      <w:bookmarkStart w:id="0" w:name="_GoBack"/>
      <w:bookmarkEnd w:id="0"/>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六、绩效评价结果应用建议（以后年度预算安排、评价结果公开等）</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很有必要开展绩效评价工作，让</w:t>
      </w:r>
      <w:r>
        <w:rPr>
          <w:rFonts w:hint="eastAsia" w:ascii="仿宋" w:hAnsi="仿宋" w:eastAsia="仿宋" w:cs="仿宋"/>
          <w:color w:val="auto"/>
          <w:sz w:val="32"/>
          <w:szCs w:val="32"/>
          <w:lang w:eastAsia="zh-CN"/>
        </w:rPr>
        <w:t>雨露计划补助</w:t>
      </w:r>
      <w:r>
        <w:rPr>
          <w:rFonts w:hint="eastAsia" w:ascii="仿宋" w:hAnsi="仿宋" w:eastAsia="仿宋" w:cs="仿宋"/>
          <w:color w:val="auto"/>
          <w:sz w:val="32"/>
          <w:szCs w:val="32"/>
        </w:rPr>
        <w:t>资金在阳光下更好地发挥</w:t>
      </w:r>
      <w:r>
        <w:rPr>
          <w:rFonts w:hint="eastAsia" w:ascii="仿宋" w:hAnsi="仿宋" w:eastAsia="仿宋" w:cs="仿宋"/>
          <w:color w:val="auto"/>
          <w:sz w:val="32"/>
          <w:szCs w:val="32"/>
          <w:lang w:eastAsia="zh-CN"/>
        </w:rPr>
        <w:t>效益</w:t>
      </w:r>
      <w:r>
        <w:rPr>
          <w:rFonts w:hint="eastAsia" w:ascii="仿宋" w:hAnsi="仿宋" w:eastAsia="仿宋" w:cs="仿宋"/>
          <w:color w:val="auto"/>
          <w:sz w:val="32"/>
          <w:szCs w:val="32"/>
        </w:rPr>
        <w:t>。</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七、主要经验及做法、存在的问题和建议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rPr>
      </w:pPr>
      <w:r>
        <w:rPr>
          <w:rFonts w:hint="eastAsia" w:ascii="仿宋" w:hAnsi="仿宋" w:eastAsia="仿宋" w:cs="仿宋"/>
          <w:color w:val="auto"/>
          <w:sz w:val="32"/>
          <w:szCs w:val="32"/>
          <w:lang w:eastAsia="zh-CN"/>
        </w:rPr>
        <w:t>由于脱贫家庭学生在全国各地读书，部分乡镇（街道）及帮扶责任人对脱贫家庭学生底数不清，造成极少部分学生的补助存在延迟发放的现象。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八、</w:t>
      </w:r>
      <w:r>
        <w:rPr>
          <w:rFonts w:hint="eastAsia" w:ascii="黑体" w:hAnsi="黑体" w:eastAsia="黑体" w:cs="黑体"/>
          <w:b w:val="0"/>
          <w:bCs/>
          <w:color w:val="auto"/>
          <w:sz w:val="32"/>
          <w:szCs w:val="32"/>
        </w:rPr>
        <w:t>其他需说明的问题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lang w:eastAsia="zh-CN"/>
        </w:rPr>
      </w:pPr>
      <w:r>
        <w:rPr>
          <w:rFonts w:hint="eastAsia" w:ascii="仿宋" w:hAnsi="仿宋" w:eastAsia="仿宋" w:cs="仿宋"/>
          <w:color w:val="auto"/>
          <w:sz w:val="32"/>
          <w:szCs w:val="32"/>
          <w:lang w:eastAsia="zh-CN"/>
        </w:rPr>
        <w:t>无。</w:t>
      </w:r>
    </w:p>
    <w:p/>
    <w:sectPr>
      <w:pgSz w:w="11906" w:h="16838"/>
      <w:pgMar w:top="1440" w:right="180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NzZiMTNjNTA0MTVlYmMxMTZiZDkyOWM1OTE2N2QifQ=="/>
  </w:docVars>
  <w:rsids>
    <w:rsidRoot w:val="00000000"/>
    <w:rsid w:val="006E03B1"/>
    <w:rsid w:val="01F27C8E"/>
    <w:rsid w:val="0A6E0741"/>
    <w:rsid w:val="0B9F2875"/>
    <w:rsid w:val="123E0236"/>
    <w:rsid w:val="17AC7BA8"/>
    <w:rsid w:val="27D7752F"/>
    <w:rsid w:val="30331D09"/>
    <w:rsid w:val="33367E36"/>
    <w:rsid w:val="37986A9D"/>
    <w:rsid w:val="3A7E0152"/>
    <w:rsid w:val="48EC13D0"/>
    <w:rsid w:val="49BC0786"/>
    <w:rsid w:val="4C1B6176"/>
    <w:rsid w:val="4D8A24BF"/>
    <w:rsid w:val="622D7A3B"/>
    <w:rsid w:val="64AD272C"/>
    <w:rsid w:val="6D377BB5"/>
    <w:rsid w:val="76223D94"/>
    <w:rsid w:val="7B2E3FC9"/>
    <w:rsid w:val="7B73758A"/>
    <w:rsid w:val="7C105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DF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1959</Words>
  <Characters>1998</Characters>
  <Lines>0</Lines>
  <Paragraphs>0</Paragraphs>
  <TotalTime>0</TotalTime>
  <ScaleCrop>false</ScaleCrop>
  <LinksUpToDate>false</LinksUpToDate>
  <CharactersWithSpaces>2000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2022-04-22T03:22:00Z</dcterms:created>
  <dc:creator>Administrator</dc:creator>
  <cp:lastModifiedBy>吴嘉慧</cp:lastModifiedBy>
  <dcterms:modified xsi:type="dcterms:W3CDTF">2023-04-20T03:19:49Z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5B0DD794BB8446ABB1D74272A5991FBA</vt:lpwstr>
  </property>
</Properties>
</file>