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60AB" w:rsidRDefault="006F60AB">
      <w:pPr>
        <w:pStyle w:val="Default"/>
        <w:jc w:val="center"/>
        <w:rPr>
          <w:rFonts w:ascii="宋体" w:eastAsia="宋体" w:hAnsi="宋体" w:cs="宋体"/>
          <w:sz w:val="56"/>
          <w:szCs w:val="56"/>
        </w:rPr>
      </w:pPr>
    </w:p>
    <w:p w:rsidR="006F60AB" w:rsidRDefault="006F60AB">
      <w:pPr>
        <w:pStyle w:val="Default"/>
        <w:jc w:val="center"/>
        <w:rPr>
          <w:rFonts w:ascii="宋体" w:eastAsia="宋体" w:hAnsi="宋体" w:cs="宋体"/>
          <w:sz w:val="56"/>
          <w:szCs w:val="56"/>
        </w:rPr>
      </w:pPr>
    </w:p>
    <w:p w:rsidR="006F60AB" w:rsidRDefault="006F60AB">
      <w:pPr>
        <w:pStyle w:val="Default"/>
        <w:jc w:val="center"/>
        <w:rPr>
          <w:rFonts w:ascii="宋体" w:eastAsia="宋体" w:hAnsi="宋体" w:cs="宋体"/>
          <w:sz w:val="84"/>
          <w:szCs w:val="84"/>
        </w:rPr>
      </w:pPr>
    </w:p>
    <w:p w:rsidR="006F60AB" w:rsidRDefault="006F60AB">
      <w:pPr>
        <w:pStyle w:val="Default"/>
        <w:jc w:val="center"/>
        <w:rPr>
          <w:rFonts w:ascii="宋体" w:eastAsia="宋体" w:hAnsi="宋体" w:cs="宋体"/>
          <w:sz w:val="84"/>
          <w:szCs w:val="84"/>
        </w:rPr>
      </w:pPr>
    </w:p>
    <w:p w:rsidR="006F60AB" w:rsidRDefault="000D322C">
      <w:pPr>
        <w:pStyle w:val="Default"/>
        <w:jc w:val="center"/>
        <w:rPr>
          <w:rFonts w:ascii="宋体" w:eastAsia="宋体" w:hAnsi="宋体" w:cs="宋体"/>
          <w:sz w:val="84"/>
          <w:szCs w:val="84"/>
        </w:rPr>
      </w:pPr>
      <w:r>
        <w:rPr>
          <w:rFonts w:ascii="宋体" w:eastAsia="宋体" w:hAnsi="宋体" w:cs="宋体" w:hint="eastAsia"/>
          <w:sz w:val="84"/>
          <w:szCs w:val="84"/>
        </w:rPr>
        <w:t>2020年度</w:t>
      </w:r>
    </w:p>
    <w:p w:rsidR="006F60AB" w:rsidRDefault="000D322C">
      <w:pPr>
        <w:pStyle w:val="Default"/>
        <w:jc w:val="center"/>
        <w:rPr>
          <w:rFonts w:ascii="宋体" w:eastAsia="宋体" w:hAnsi="宋体" w:cs="宋体"/>
          <w:sz w:val="84"/>
          <w:szCs w:val="84"/>
        </w:rPr>
      </w:pPr>
      <w:r>
        <w:rPr>
          <w:rFonts w:ascii="宋体" w:eastAsia="宋体" w:hAnsi="宋体" w:cs="宋体" w:hint="eastAsia"/>
          <w:sz w:val="84"/>
          <w:szCs w:val="84"/>
        </w:rPr>
        <w:t>衡南县残疾人联合会单位部门决算</w:t>
      </w:r>
    </w:p>
    <w:p w:rsidR="006F60AB" w:rsidRDefault="006F60AB">
      <w:pPr>
        <w:pStyle w:val="Default"/>
        <w:jc w:val="center"/>
        <w:rPr>
          <w:rFonts w:ascii="宋体" w:eastAsia="宋体" w:hAnsi="宋体" w:cs="宋体"/>
          <w:sz w:val="56"/>
          <w:szCs w:val="56"/>
        </w:rPr>
      </w:pPr>
    </w:p>
    <w:p w:rsidR="006F60AB" w:rsidRDefault="006F60AB">
      <w:pPr>
        <w:pStyle w:val="Default"/>
        <w:jc w:val="center"/>
        <w:rPr>
          <w:rFonts w:ascii="宋体" w:eastAsia="宋体" w:hAnsi="宋体" w:cs="宋体"/>
          <w:sz w:val="56"/>
          <w:szCs w:val="56"/>
        </w:rPr>
      </w:pPr>
    </w:p>
    <w:p w:rsidR="006F60AB" w:rsidRDefault="006F60AB">
      <w:pPr>
        <w:pStyle w:val="Default"/>
        <w:jc w:val="center"/>
        <w:rPr>
          <w:rFonts w:ascii="宋体" w:eastAsia="宋体" w:hAnsi="宋体" w:cs="宋体"/>
          <w:sz w:val="56"/>
          <w:szCs w:val="56"/>
        </w:rPr>
      </w:pPr>
    </w:p>
    <w:p w:rsidR="006F60AB" w:rsidRDefault="006F60AB">
      <w:pPr>
        <w:pStyle w:val="Default"/>
        <w:jc w:val="center"/>
        <w:rPr>
          <w:rFonts w:ascii="宋体" w:eastAsia="宋体" w:hAnsi="宋体" w:cs="宋体"/>
          <w:sz w:val="56"/>
          <w:szCs w:val="56"/>
        </w:rPr>
      </w:pPr>
    </w:p>
    <w:p w:rsidR="006F60AB" w:rsidRDefault="006F60AB">
      <w:pPr>
        <w:pStyle w:val="Default"/>
        <w:jc w:val="center"/>
        <w:rPr>
          <w:rFonts w:ascii="宋体" w:eastAsia="宋体" w:hAnsi="宋体" w:cs="宋体"/>
          <w:sz w:val="56"/>
          <w:szCs w:val="56"/>
        </w:rPr>
      </w:pPr>
    </w:p>
    <w:p w:rsidR="006F60AB" w:rsidRDefault="006F60AB">
      <w:pPr>
        <w:pStyle w:val="Default"/>
        <w:jc w:val="both"/>
        <w:rPr>
          <w:rFonts w:ascii="宋体" w:eastAsia="宋体" w:hAnsi="宋体" w:cs="宋体"/>
          <w:sz w:val="56"/>
          <w:szCs w:val="56"/>
        </w:rPr>
      </w:pPr>
    </w:p>
    <w:p w:rsidR="006F60AB" w:rsidRDefault="006F60AB">
      <w:pPr>
        <w:pStyle w:val="Default"/>
        <w:spacing w:line="540" w:lineRule="exact"/>
        <w:jc w:val="center"/>
        <w:rPr>
          <w:rFonts w:ascii="宋体" w:eastAsia="宋体" w:hAnsi="宋体" w:cs="宋体"/>
          <w:sz w:val="56"/>
          <w:szCs w:val="56"/>
        </w:rPr>
      </w:pPr>
    </w:p>
    <w:p w:rsidR="006F60AB" w:rsidRDefault="000D322C">
      <w:pPr>
        <w:pStyle w:val="Default"/>
        <w:spacing w:line="520" w:lineRule="exact"/>
        <w:jc w:val="center"/>
        <w:rPr>
          <w:rFonts w:ascii="宋体" w:eastAsia="宋体" w:hAnsi="宋体" w:cs="宋体"/>
          <w:sz w:val="56"/>
          <w:szCs w:val="56"/>
        </w:rPr>
      </w:pPr>
      <w:r>
        <w:rPr>
          <w:rFonts w:ascii="宋体" w:eastAsia="宋体" w:hAnsi="宋体" w:cs="宋体" w:hint="eastAsia"/>
          <w:sz w:val="56"/>
          <w:szCs w:val="56"/>
        </w:rPr>
        <w:lastRenderedPageBreak/>
        <w:t>目录</w:t>
      </w:r>
    </w:p>
    <w:p w:rsidR="006F60AB" w:rsidRDefault="000D322C">
      <w:pPr>
        <w:pStyle w:val="Default"/>
        <w:spacing w:line="520" w:lineRule="exact"/>
        <w:rPr>
          <w:rFonts w:ascii="宋体" w:eastAsia="宋体" w:hAnsi="宋体" w:cs="宋体"/>
          <w:b/>
          <w:sz w:val="28"/>
          <w:szCs w:val="28"/>
        </w:rPr>
      </w:pPr>
      <w:r>
        <w:rPr>
          <w:rFonts w:ascii="宋体" w:eastAsia="宋体" w:hAnsi="宋体" w:cs="宋体" w:hint="eastAsia"/>
          <w:b/>
          <w:sz w:val="28"/>
          <w:szCs w:val="28"/>
        </w:rPr>
        <w:t>第一部分单位概况</w:t>
      </w:r>
    </w:p>
    <w:p w:rsidR="006F60AB" w:rsidRDefault="000D322C">
      <w:pPr>
        <w:pStyle w:val="Default"/>
        <w:spacing w:line="520" w:lineRule="exact"/>
        <w:ind w:firstLineChars="250" w:firstLine="700"/>
        <w:rPr>
          <w:rFonts w:ascii="宋体" w:eastAsia="宋体" w:hAnsi="宋体" w:cs="宋体"/>
          <w:sz w:val="28"/>
          <w:szCs w:val="28"/>
        </w:rPr>
      </w:pPr>
      <w:r>
        <w:rPr>
          <w:rFonts w:ascii="宋体" w:eastAsia="宋体" w:hAnsi="宋体" w:cs="宋体" w:hint="eastAsia"/>
          <w:sz w:val="28"/>
          <w:szCs w:val="28"/>
        </w:rPr>
        <w:t>一、部门职责</w:t>
      </w:r>
    </w:p>
    <w:p w:rsidR="006F60AB" w:rsidRDefault="000D322C">
      <w:pPr>
        <w:pStyle w:val="Default"/>
        <w:spacing w:line="520" w:lineRule="exact"/>
        <w:ind w:firstLineChars="250" w:firstLine="700"/>
        <w:rPr>
          <w:rFonts w:ascii="宋体" w:eastAsia="宋体" w:hAnsi="宋体" w:cs="宋体"/>
          <w:sz w:val="28"/>
          <w:szCs w:val="28"/>
        </w:rPr>
      </w:pPr>
      <w:r>
        <w:rPr>
          <w:rFonts w:ascii="宋体" w:eastAsia="宋体" w:hAnsi="宋体" w:cs="宋体" w:hint="eastAsia"/>
          <w:sz w:val="28"/>
          <w:szCs w:val="28"/>
        </w:rPr>
        <w:t>二、机构设置</w:t>
      </w:r>
    </w:p>
    <w:p w:rsidR="006F60AB" w:rsidRDefault="000D322C">
      <w:pPr>
        <w:pStyle w:val="Default"/>
        <w:spacing w:line="520" w:lineRule="exact"/>
        <w:rPr>
          <w:rFonts w:ascii="宋体" w:eastAsia="宋体" w:hAnsi="宋体" w:cs="宋体"/>
          <w:b/>
          <w:sz w:val="28"/>
          <w:szCs w:val="28"/>
        </w:rPr>
      </w:pPr>
      <w:r>
        <w:rPr>
          <w:rFonts w:ascii="宋体" w:eastAsia="宋体" w:hAnsi="宋体" w:cs="宋体" w:hint="eastAsia"/>
          <w:b/>
          <w:sz w:val="28"/>
          <w:szCs w:val="28"/>
        </w:rPr>
        <w:t>第二部分2020年度部门决算表</w:t>
      </w:r>
    </w:p>
    <w:p w:rsidR="006F60AB" w:rsidRDefault="000D322C">
      <w:pPr>
        <w:pStyle w:val="Default"/>
        <w:spacing w:line="520" w:lineRule="exact"/>
        <w:ind w:firstLineChars="250" w:firstLine="700"/>
        <w:rPr>
          <w:rFonts w:ascii="宋体" w:eastAsia="宋体" w:hAnsi="宋体" w:cs="宋体"/>
          <w:sz w:val="28"/>
          <w:szCs w:val="28"/>
        </w:rPr>
      </w:pPr>
      <w:r>
        <w:rPr>
          <w:rFonts w:ascii="宋体" w:eastAsia="宋体" w:hAnsi="宋体" w:cs="宋体" w:hint="eastAsia"/>
          <w:sz w:val="28"/>
          <w:szCs w:val="28"/>
        </w:rPr>
        <w:t>一、收入支出决算总表</w:t>
      </w:r>
    </w:p>
    <w:p w:rsidR="006F60AB" w:rsidRDefault="000D322C">
      <w:pPr>
        <w:pStyle w:val="Default"/>
        <w:spacing w:line="520" w:lineRule="exact"/>
        <w:ind w:firstLineChars="250" w:firstLine="700"/>
        <w:rPr>
          <w:rFonts w:ascii="宋体" w:eastAsia="宋体" w:hAnsi="宋体" w:cs="宋体"/>
          <w:sz w:val="28"/>
          <w:szCs w:val="28"/>
        </w:rPr>
      </w:pPr>
      <w:r>
        <w:rPr>
          <w:rFonts w:ascii="宋体" w:eastAsia="宋体" w:hAnsi="宋体" w:cs="宋体" w:hint="eastAsia"/>
          <w:sz w:val="28"/>
          <w:szCs w:val="28"/>
        </w:rPr>
        <w:t>二、收入决算表</w:t>
      </w:r>
    </w:p>
    <w:p w:rsidR="006F60AB" w:rsidRDefault="000D322C">
      <w:pPr>
        <w:pStyle w:val="Default"/>
        <w:spacing w:line="520" w:lineRule="exact"/>
        <w:ind w:firstLineChars="250" w:firstLine="700"/>
        <w:rPr>
          <w:rFonts w:ascii="宋体" w:eastAsia="宋体" w:hAnsi="宋体" w:cs="宋体"/>
          <w:sz w:val="28"/>
          <w:szCs w:val="28"/>
        </w:rPr>
      </w:pPr>
      <w:r>
        <w:rPr>
          <w:rFonts w:ascii="宋体" w:eastAsia="宋体" w:hAnsi="宋体" w:cs="宋体" w:hint="eastAsia"/>
          <w:sz w:val="28"/>
          <w:szCs w:val="28"/>
        </w:rPr>
        <w:t>三、支出决算表</w:t>
      </w:r>
    </w:p>
    <w:p w:rsidR="006F60AB" w:rsidRDefault="000D322C">
      <w:pPr>
        <w:pStyle w:val="Default"/>
        <w:spacing w:line="520" w:lineRule="exact"/>
        <w:ind w:firstLineChars="250" w:firstLine="700"/>
        <w:rPr>
          <w:rFonts w:ascii="宋体" w:eastAsia="宋体" w:hAnsi="宋体" w:cs="宋体"/>
          <w:sz w:val="28"/>
          <w:szCs w:val="28"/>
        </w:rPr>
      </w:pPr>
      <w:r>
        <w:rPr>
          <w:rFonts w:ascii="宋体" w:eastAsia="宋体" w:hAnsi="宋体" w:cs="宋体" w:hint="eastAsia"/>
          <w:sz w:val="28"/>
          <w:szCs w:val="28"/>
        </w:rPr>
        <w:t>四、财政拨款收入支出决算总表</w:t>
      </w:r>
    </w:p>
    <w:p w:rsidR="006F60AB" w:rsidRDefault="000D322C">
      <w:pPr>
        <w:pStyle w:val="Default"/>
        <w:spacing w:line="520" w:lineRule="exact"/>
        <w:ind w:firstLineChars="250" w:firstLine="700"/>
        <w:rPr>
          <w:rFonts w:ascii="宋体" w:eastAsia="宋体" w:hAnsi="宋体" w:cs="宋体"/>
          <w:sz w:val="28"/>
          <w:szCs w:val="28"/>
        </w:rPr>
      </w:pPr>
      <w:r>
        <w:rPr>
          <w:rFonts w:ascii="宋体" w:eastAsia="宋体" w:hAnsi="宋体" w:cs="宋体" w:hint="eastAsia"/>
          <w:sz w:val="28"/>
          <w:szCs w:val="28"/>
        </w:rPr>
        <w:t>五、一般公共预算财政拨款支出决算表</w:t>
      </w:r>
    </w:p>
    <w:p w:rsidR="006F60AB" w:rsidRDefault="000D322C">
      <w:pPr>
        <w:pStyle w:val="Default"/>
        <w:spacing w:line="520" w:lineRule="exact"/>
        <w:ind w:firstLineChars="250" w:firstLine="700"/>
        <w:rPr>
          <w:rFonts w:ascii="宋体" w:eastAsia="宋体" w:hAnsi="宋体" w:cs="宋体"/>
          <w:sz w:val="28"/>
          <w:szCs w:val="28"/>
        </w:rPr>
      </w:pPr>
      <w:r>
        <w:rPr>
          <w:rFonts w:ascii="宋体" w:eastAsia="宋体" w:hAnsi="宋体" w:cs="宋体" w:hint="eastAsia"/>
          <w:sz w:val="28"/>
          <w:szCs w:val="28"/>
        </w:rPr>
        <w:t>六、一般公共预算财政拨款基本支出决算表</w:t>
      </w:r>
    </w:p>
    <w:p w:rsidR="006F60AB" w:rsidRDefault="000D322C">
      <w:pPr>
        <w:pStyle w:val="Default"/>
        <w:spacing w:line="520" w:lineRule="exact"/>
        <w:ind w:firstLineChars="250" w:firstLine="700"/>
        <w:rPr>
          <w:rFonts w:ascii="宋体" w:eastAsia="宋体" w:hAnsi="宋体" w:cs="宋体"/>
          <w:sz w:val="28"/>
          <w:szCs w:val="28"/>
        </w:rPr>
      </w:pPr>
      <w:r>
        <w:rPr>
          <w:rFonts w:ascii="宋体" w:eastAsia="宋体" w:hAnsi="宋体" w:cs="宋体" w:hint="eastAsia"/>
          <w:sz w:val="28"/>
          <w:szCs w:val="28"/>
        </w:rPr>
        <w:t>七、一般公共预算财政拨款“三公”经费支出决算表</w:t>
      </w:r>
    </w:p>
    <w:p w:rsidR="006F60AB" w:rsidRDefault="000D322C">
      <w:pPr>
        <w:pStyle w:val="Default"/>
        <w:spacing w:line="520" w:lineRule="exact"/>
        <w:ind w:firstLineChars="250" w:firstLine="700"/>
        <w:rPr>
          <w:rFonts w:ascii="宋体" w:eastAsia="宋体" w:hAnsi="宋体" w:cs="宋体"/>
          <w:sz w:val="28"/>
          <w:szCs w:val="28"/>
        </w:rPr>
      </w:pPr>
      <w:r>
        <w:rPr>
          <w:rFonts w:ascii="宋体" w:eastAsia="宋体" w:hAnsi="宋体" w:cs="宋体" w:hint="eastAsia"/>
          <w:sz w:val="28"/>
          <w:szCs w:val="28"/>
        </w:rPr>
        <w:t>八、政府性基金预算财政拨款收入支出决算表</w:t>
      </w:r>
    </w:p>
    <w:p w:rsidR="00B739B8" w:rsidRPr="00B739B8" w:rsidRDefault="00B739B8" w:rsidP="00B739B8">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hint="eastAsia"/>
          <w:sz w:val="28"/>
          <w:szCs w:val="28"/>
        </w:rPr>
        <w:t>九、国有资本经营预算财政拨款支出决算表</w:t>
      </w:r>
    </w:p>
    <w:p w:rsidR="006F60AB" w:rsidRDefault="000D322C">
      <w:pPr>
        <w:pStyle w:val="Default"/>
        <w:spacing w:line="520" w:lineRule="exact"/>
        <w:rPr>
          <w:rFonts w:ascii="宋体" w:eastAsia="宋体" w:hAnsi="宋体" w:cs="宋体"/>
          <w:b/>
          <w:sz w:val="28"/>
          <w:szCs w:val="28"/>
        </w:rPr>
      </w:pPr>
      <w:r>
        <w:rPr>
          <w:rFonts w:ascii="宋体" w:eastAsia="宋体" w:hAnsi="宋体" w:cs="宋体" w:hint="eastAsia"/>
          <w:b/>
          <w:sz w:val="28"/>
          <w:szCs w:val="28"/>
        </w:rPr>
        <w:t>第三部分2020年度部门决算情况说明</w:t>
      </w:r>
    </w:p>
    <w:p w:rsidR="006F60AB" w:rsidRDefault="000D322C">
      <w:pPr>
        <w:pStyle w:val="Default"/>
        <w:spacing w:line="520" w:lineRule="exact"/>
        <w:ind w:firstLineChars="250" w:firstLine="700"/>
        <w:rPr>
          <w:rFonts w:ascii="宋体" w:eastAsia="宋体" w:hAnsi="宋体" w:cs="宋体"/>
          <w:sz w:val="28"/>
          <w:szCs w:val="28"/>
        </w:rPr>
      </w:pPr>
      <w:r>
        <w:rPr>
          <w:rFonts w:ascii="宋体" w:eastAsia="宋体" w:hAnsi="宋体" w:cs="宋体" w:hint="eastAsia"/>
          <w:sz w:val="28"/>
          <w:szCs w:val="28"/>
        </w:rPr>
        <w:t>一、收入支出决算总体情况说明</w:t>
      </w:r>
    </w:p>
    <w:p w:rsidR="006F60AB" w:rsidRDefault="000D322C">
      <w:pPr>
        <w:spacing w:line="520" w:lineRule="exact"/>
        <w:ind w:firstLineChars="250" w:firstLine="700"/>
        <w:jc w:val="left"/>
        <w:rPr>
          <w:rFonts w:ascii="宋体" w:eastAsia="宋体" w:hAnsi="宋体" w:cs="宋体"/>
          <w:sz w:val="28"/>
          <w:szCs w:val="28"/>
        </w:rPr>
      </w:pPr>
      <w:r>
        <w:rPr>
          <w:rFonts w:ascii="宋体" w:eastAsia="宋体" w:hAnsi="宋体" w:cs="宋体" w:hint="eastAsia"/>
          <w:sz w:val="28"/>
          <w:szCs w:val="28"/>
        </w:rPr>
        <w:t>二、收入决算情况说明</w:t>
      </w:r>
    </w:p>
    <w:p w:rsidR="006F60AB" w:rsidRDefault="000D322C">
      <w:pPr>
        <w:autoSpaceDE w:val="0"/>
        <w:autoSpaceDN w:val="0"/>
        <w:adjustRightInd w:val="0"/>
        <w:spacing w:line="520" w:lineRule="exact"/>
        <w:ind w:firstLineChars="250" w:firstLine="700"/>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三、支出决算情况说明</w:t>
      </w:r>
    </w:p>
    <w:p w:rsidR="006F60AB" w:rsidRDefault="000D322C">
      <w:pPr>
        <w:autoSpaceDE w:val="0"/>
        <w:autoSpaceDN w:val="0"/>
        <w:adjustRightInd w:val="0"/>
        <w:spacing w:line="520" w:lineRule="exact"/>
        <w:ind w:firstLineChars="250" w:firstLine="700"/>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四、财政拨款收入支出决算总体情况说明</w:t>
      </w:r>
    </w:p>
    <w:p w:rsidR="006F60AB" w:rsidRDefault="000D322C">
      <w:pPr>
        <w:autoSpaceDE w:val="0"/>
        <w:autoSpaceDN w:val="0"/>
        <w:adjustRightInd w:val="0"/>
        <w:spacing w:line="520" w:lineRule="exact"/>
        <w:ind w:firstLineChars="250" w:firstLine="700"/>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五、一般公共预算财政拨款支出决算情况说明</w:t>
      </w:r>
    </w:p>
    <w:p w:rsidR="006F60AB" w:rsidRDefault="000D322C">
      <w:pPr>
        <w:autoSpaceDE w:val="0"/>
        <w:autoSpaceDN w:val="0"/>
        <w:adjustRightInd w:val="0"/>
        <w:spacing w:line="520" w:lineRule="exact"/>
        <w:ind w:firstLineChars="250" w:firstLine="700"/>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六、一般公共预算财政拨款基本支出决算情况说明</w:t>
      </w:r>
    </w:p>
    <w:p w:rsidR="006F60AB" w:rsidRDefault="000D322C">
      <w:pPr>
        <w:autoSpaceDE w:val="0"/>
        <w:autoSpaceDN w:val="0"/>
        <w:adjustRightInd w:val="0"/>
        <w:spacing w:line="520" w:lineRule="exact"/>
        <w:ind w:firstLineChars="250" w:firstLine="700"/>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七、一般公共预算财政拨款三</w:t>
      </w:r>
      <w:proofErr w:type="gramStart"/>
      <w:r>
        <w:rPr>
          <w:rFonts w:ascii="宋体" w:eastAsia="宋体" w:hAnsi="宋体" w:cs="宋体" w:hint="eastAsia"/>
          <w:color w:val="000000"/>
          <w:kern w:val="0"/>
          <w:sz w:val="28"/>
          <w:szCs w:val="28"/>
        </w:rPr>
        <w:t>公经费</w:t>
      </w:r>
      <w:proofErr w:type="gramEnd"/>
      <w:r>
        <w:rPr>
          <w:rFonts w:ascii="宋体" w:eastAsia="宋体" w:hAnsi="宋体" w:cs="宋体" w:hint="eastAsia"/>
          <w:color w:val="000000"/>
          <w:kern w:val="0"/>
          <w:sz w:val="28"/>
          <w:szCs w:val="28"/>
        </w:rPr>
        <w:t>支出决算情况说明</w:t>
      </w:r>
    </w:p>
    <w:p w:rsidR="006F60AB" w:rsidRDefault="000D322C">
      <w:pPr>
        <w:autoSpaceDE w:val="0"/>
        <w:autoSpaceDN w:val="0"/>
        <w:adjustRightInd w:val="0"/>
        <w:spacing w:line="520" w:lineRule="exact"/>
        <w:ind w:firstLineChars="250" w:firstLine="700"/>
        <w:jc w:val="left"/>
        <w:rPr>
          <w:rFonts w:ascii="宋体" w:eastAsia="宋体" w:hAnsi="宋体" w:cs="宋体"/>
          <w:color w:val="000000"/>
          <w:kern w:val="0"/>
          <w:sz w:val="28"/>
          <w:szCs w:val="28"/>
        </w:rPr>
      </w:pPr>
      <w:r>
        <w:rPr>
          <w:rFonts w:ascii="宋体" w:eastAsia="宋体" w:hAnsi="宋体" w:cs="宋体" w:hint="eastAsia"/>
          <w:color w:val="000000"/>
          <w:kern w:val="0"/>
          <w:sz w:val="28"/>
          <w:szCs w:val="28"/>
        </w:rPr>
        <w:t>八、政府性基金预算收入支出决算情况</w:t>
      </w:r>
    </w:p>
    <w:p w:rsidR="00B739B8" w:rsidRPr="00B739B8" w:rsidRDefault="00B739B8" w:rsidP="00B739B8">
      <w:pPr>
        <w:autoSpaceDE w:val="0"/>
        <w:autoSpaceDN w:val="0"/>
        <w:adjustRightInd w:val="0"/>
        <w:spacing w:line="520" w:lineRule="exact"/>
        <w:ind w:firstLineChars="250" w:firstLine="700"/>
        <w:jc w:val="left"/>
        <w:rPr>
          <w:rFonts w:ascii="宋体" w:eastAsia="宋体" w:hAnsi="宋体" w:cs="宋体"/>
          <w:color w:val="000000"/>
          <w:kern w:val="0"/>
          <w:sz w:val="28"/>
          <w:szCs w:val="28"/>
        </w:rPr>
      </w:pPr>
      <w:r w:rsidRPr="00B739B8">
        <w:rPr>
          <w:rFonts w:ascii="宋体" w:eastAsia="宋体" w:hAnsi="宋体" w:cs="宋体" w:hint="eastAsia"/>
          <w:color w:val="000000"/>
          <w:kern w:val="0"/>
          <w:sz w:val="28"/>
          <w:szCs w:val="28"/>
        </w:rPr>
        <w:t>九、国有资本经营预算财政拨款支出决算情况</w:t>
      </w:r>
    </w:p>
    <w:p w:rsidR="00B739B8" w:rsidRPr="00B739B8" w:rsidRDefault="00B739B8" w:rsidP="00B739B8">
      <w:pPr>
        <w:autoSpaceDE w:val="0"/>
        <w:autoSpaceDN w:val="0"/>
        <w:adjustRightInd w:val="0"/>
        <w:spacing w:line="520" w:lineRule="exact"/>
        <w:ind w:firstLineChars="250" w:firstLine="700"/>
        <w:jc w:val="left"/>
        <w:rPr>
          <w:rFonts w:ascii="宋体" w:eastAsia="宋体" w:hAnsi="宋体" w:cs="宋体"/>
          <w:color w:val="000000"/>
          <w:kern w:val="0"/>
          <w:sz w:val="28"/>
          <w:szCs w:val="28"/>
        </w:rPr>
      </w:pPr>
      <w:r w:rsidRPr="00B739B8">
        <w:rPr>
          <w:rFonts w:ascii="宋体" w:eastAsia="宋体" w:hAnsi="宋体" w:cs="宋体" w:hint="eastAsia"/>
          <w:color w:val="000000"/>
          <w:kern w:val="0"/>
          <w:sz w:val="28"/>
          <w:szCs w:val="28"/>
        </w:rPr>
        <w:t>十、关于机关运行经费支出说明</w:t>
      </w:r>
    </w:p>
    <w:p w:rsidR="00B739B8" w:rsidRPr="00B739B8" w:rsidRDefault="00B739B8" w:rsidP="00B739B8">
      <w:pPr>
        <w:autoSpaceDE w:val="0"/>
        <w:autoSpaceDN w:val="0"/>
        <w:adjustRightInd w:val="0"/>
        <w:spacing w:line="520" w:lineRule="exact"/>
        <w:ind w:firstLineChars="250" w:firstLine="700"/>
        <w:jc w:val="left"/>
        <w:rPr>
          <w:rFonts w:ascii="宋体" w:eastAsia="宋体" w:hAnsi="宋体" w:cs="宋体"/>
          <w:color w:val="000000"/>
          <w:kern w:val="0"/>
          <w:sz w:val="28"/>
          <w:szCs w:val="28"/>
        </w:rPr>
      </w:pPr>
      <w:r w:rsidRPr="00B739B8">
        <w:rPr>
          <w:rFonts w:ascii="宋体" w:eastAsia="宋体" w:hAnsi="宋体" w:cs="宋体" w:hint="eastAsia"/>
          <w:color w:val="000000"/>
          <w:kern w:val="0"/>
          <w:sz w:val="28"/>
          <w:szCs w:val="28"/>
        </w:rPr>
        <w:t>十一、一般性支出情况说明</w:t>
      </w:r>
    </w:p>
    <w:p w:rsidR="00B739B8" w:rsidRPr="00B739B8" w:rsidRDefault="00B739B8" w:rsidP="00B739B8">
      <w:pPr>
        <w:autoSpaceDE w:val="0"/>
        <w:autoSpaceDN w:val="0"/>
        <w:adjustRightInd w:val="0"/>
        <w:spacing w:line="520" w:lineRule="exact"/>
        <w:ind w:firstLineChars="250" w:firstLine="700"/>
        <w:jc w:val="left"/>
        <w:rPr>
          <w:rFonts w:ascii="宋体" w:eastAsia="宋体" w:hAnsi="宋体" w:cs="宋体"/>
          <w:color w:val="000000"/>
          <w:kern w:val="0"/>
          <w:sz w:val="28"/>
          <w:szCs w:val="28"/>
        </w:rPr>
      </w:pPr>
      <w:r w:rsidRPr="00B739B8">
        <w:rPr>
          <w:rFonts w:ascii="宋体" w:eastAsia="宋体" w:hAnsi="宋体" w:cs="宋体" w:hint="eastAsia"/>
          <w:color w:val="000000"/>
          <w:kern w:val="0"/>
          <w:sz w:val="28"/>
          <w:szCs w:val="28"/>
        </w:rPr>
        <w:t>十二、关于政府采购支出说明</w:t>
      </w:r>
    </w:p>
    <w:p w:rsidR="00B739B8" w:rsidRPr="00B739B8" w:rsidRDefault="00B739B8" w:rsidP="00B739B8">
      <w:pPr>
        <w:autoSpaceDE w:val="0"/>
        <w:autoSpaceDN w:val="0"/>
        <w:adjustRightInd w:val="0"/>
        <w:spacing w:line="520" w:lineRule="exact"/>
        <w:ind w:firstLineChars="250" w:firstLine="700"/>
        <w:jc w:val="left"/>
        <w:rPr>
          <w:rFonts w:ascii="宋体" w:eastAsia="宋体" w:hAnsi="宋体" w:cs="宋体"/>
          <w:color w:val="000000"/>
          <w:kern w:val="0"/>
          <w:sz w:val="28"/>
          <w:szCs w:val="28"/>
        </w:rPr>
      </w:pPr>
      <w:r w:rsidRPr="00B739B8">
        <w:rPr>
          <w:rFonts w:ascii="宋体" w:eastAsia="宋体" w:hAnsi="宋体" w:cs="宋体" w:hint="eastAsia"/>
          <w:color w:val="000000"/>
          <w:kern w:val="0"/>
          <w:sz w:val="28"/>
          <w:szCs w:val="28"/>
        </w:rPr>
        <w:t>十三、关于国有资产占用情况说明</w:t>
      </w:r>
    </w:p>
    <w:p w:rsidR="006F60AB" w:rsidRDefault="00B739B8" w:rsidP="00B739B8">
      <w:pPr>
        <w:autoSpaceDE w:val="0"/>
        <w:autoSpaceDN w:val="0"/>
        <w:adjustRightInd w:val="0"/>
        <w:spacing w:line="520" w:lineRule="exact"/>
        <w:ind w:firstLineChars="250" w:firstLine="700"/>
        <w:jc w:val="left"/>
        <w:rPr>
          <w:rFonts w:ascii="宋体" w:eastAsia="宋体" w:hAnsi="宋体" w:cs="宋体"/>
          <w:color w:val="000000"/>
          <w:kern w:val="0"/>
          <w:sz w:val="28"/>
          <w:szCs w:val="28"/>
        </w:rPr>
      </w:pPr>
      <w:r w:rsidRPr="00B739B8">
        <w:rPr>
          <w:rFonts w:ascii="宋体" w:eastAsia="宋体" w:hAnsi="宋体" w:cs="宋体" w:hint="eastAsia"/>
          <w:color w:val="000000"/>
          <w:kern w:val="0"/>
          <w:sz w:val="28"/>
          <w:szCs w:val="28"/>
        </w:rPr>
        <w:lastRenderedPageBreak/>
        <w:t>十四、关于2020年度预算绩效情况说明</w:t>
      </w:r>
    </w:p>
    <w:p w:rsidR="006F60AB" w:rsidRDefault="000D322C">
      <w:pPr>
        <w:autoSpaceDE w:val="0"/>
        <w:autoSpaceDN w:val="0"/>
        <w:adjustRightInd w:val="0"/>
        <w:spacing w:line="520" w:lineRule="exact"/>
        <w:jc w:val="left"/>
        <w:rPr>
          <w:rFonts w:ascii="宋体" w:eastAsia="宋体" w:hAnsi="宋体" w:cs="宋体"/>
          <w:b/>
          <w:color w:val="000000"/>
          <w:kern w:val="0"/>
          <w:sz w:val="28"/>
          <w:szCs w:val="28"/>
        </w:rPr>
      </w:pPr>
      <w:r>
        <w:rPr>
          <w:rFonts w:ascii="宋体" w:eastAsia="宋体" w:hAnsi="宋体" w:cs="宋体" w:hint="eastAsia"/>
          <w:b/>
          <w:color w:val="000000"/>
          <w:kern w:val="0"/>
          <w:sz w:val="28"/>
          <w:szCs w:val="28"/>
        </w:rPr>
        <w:t>第四部分名词解释</w:t>
      </w:r>
    </w:p>
    <w:p w:rsidR="006F60AB" w:rsidRDefault="000D322C">
      <w:pPr>
        <w:spacing w:line="520" w:lineRule="exact"/>
        <w:jc w:val="left"/>
        <w:rPr>
          <w:rFonts w:ascii="宋体" w:eastAsia="宋体" w:hAnsi="宋体" w:cs="宋体"/>
          <w:b/>
          <w:color w:val="000000"/>
          <w:kern w:val="0"/>
          <w:sz w:val="28"/>
          <w:szCs w:val="28"/>
        </w:rPr>
      </w:pPr>
      <w:r>
        <w:rPr>
          <w:rFonts w:ascii="宋体" w:eastAsia="宋体" w:hAnsi="宋体" w:cs="宋体" w:hint="eastAsia"/>
          <w:b/>
          <w:color w:val="000000"/>
          <w:kern w:val="0"/>
          <w:sz w:val="28"/>
          <w:szCs w:val="28"/>
        </w:rPr>
        <w:t>第五部分附件</w:t>
      </w:r>
    </w:p>
    <w:p w:rsidR="006F60AB" w:rsidRDefault="006F60AB">
      <w:pPr>
        <w:autoSpaceDE w:val="0"/>
        <w:autoSpaceDN w:val="0"/>
        <w:adjustRightInd w:val="0"/>
        <w:spacing w:line="520" w:lineRule="exact"/>
        <w:ind w:firstLineChars="250" w:firstLine="700"/>
        <w:jc w:val="left"/>
        <w:rPr>
          <w:rFonts w:ascii="宋体" w:eastAsia="宋体" w:hAnsi="宋体" w:cs="宋体"/>
          <w:color w:val="000000"/>
          <w:kern w:val="0"/>
          <w:sz w:val="28"/>
          <w:szCs w:val="28"/>
        </w:rPr>
        <w:sectPr w:rsidR="006F60AB">
          <w:footerReference w:type="default" r:id="rId9"/>
          <w:pgSz w:w="11906" w:h="16838"/>
          <w:pgMar w:top="1020" w:right="1800" w:bottom="278" w:left="1800" w:header="851" w:footer="992" w:gutter="0"/>
          <w:cols w:space="425"/>
          <w:docGrid w:type="lines" w:linePitch="312"/>
        </w:sectPr>
      </w:pPr>
    </w:p>
    <w:p w:rsidR="006F60AB" w:rsidRDefault="006F60AB">
      <w:pPr>
        <w:rPr>
          <w:rFonts w:ascii="宋体" w:eastAsia="宋体" w:hAnsi="宋体" w:cs="宋体"/>
          <w:sz w:val="72"/>
          <w:szCs w:val="72"/>
        </w:rPr>
      </w:pPr>
    </w:p>
    <w:p w:rsidR="006F60AB" w:rsidRDefault="006F60AB">
      <w:pPr>
        <w:rPr>
          <w:rFonts w:ascii="宋体" w:eastAsia="宋体" w:hAnsi="宋体" w:cs="宋体"/>
          <w:sz w:val="72"/>
          <w:szCs w:val="72"/>
        </w:rPr>
      </w:pPr>
    </w:p>
    <w:p w:rsidR="006F60AB" w:rsidRDefault="006F60AB">
      <w:pPr>
        <w:rPr>
          <w:rFonts w:ascii="宋体" w:eastAsia="宋体" w:hAnsi="宋体" w:cs="宋体"/>
          <w:sz w:val="72"/>
          <w:szCs w:val="72"/>
        </w:rPr>
      </w:pPr>
    </w:p>
    <w:p w:rsidR="006F60AB" w:rsidRDefault="006F60AB">
      <w:pPr>
        <w:rPr>
          <w:rFonts w:ascii="宋体" w:eastAsia="宋体" w:hAnsi="宋体" w:cs="宋体"/>
          <w:sz w:val="72"/>
          <w:szCs w:val="72"/>
        </w:rPr>
      </w:pPr>
    </w:p>
    <w:p w:rsidR="006F60AB" w:rsidRDefault="006F60AB">
      <w:pPr>
        <w:rPr>
          <w:rFonts w:ascii="宋体" w:eastAsia="宋体" w:hAnsi="宋体" w:cs="宋体"/>
          <w:sz w:val="72"/>
          <w:szCs w:val="72"/>
        </w:rPr>
      </w:pPr>
    </w:p>
    <w:p w:rsidR="006F60AB" w:rsidRDefault="000D322C">
      <w:pPr>
        <w:pStyle w:val="Default"/>
        <w:jc w:val="center"/>
        <w:rPr>
          <w:rFonts w:ascii="宋体" w:eastAsia="宋体" w:hAnsi="宋体" w:cs="宋体"/>
          <w:sz w:val="84"/>
          <w:szCs w:val="84"/>
        </w:rPr>
      </w:pPr>
      <w:r>
        <w:rPr>
          <w:rFonts w:ascii="宋体" w:eastAsia="宋体" w:hAnsi="宋体" w:cs="宋体" w:hint="eastAsia"/>
          <w:sz w:val="84"/>
          <w:szCs w:val="84"/>
        </w:rPr>
        <w:t xml:space="preserve">第一部分 </w:t>
      </w:r>
    </w:p>
    <w:p w:rsidR="006F60AB" w:rsidRDefault="006F60AB">
      <w:pPr>
        <w:pStyle w:val="Default"/>
        <w:jc w:val="center"/>
        <w:rPr>
          <w:rFonts w:ascii="宋体" w:eastAsia="宋体" w:hAnsi="宋体" w:cs="宋体"/>
          <w:sz w:val="84"/>
          <w:szCs w:val="84"/>
        </w:rPr>
      </w:pPr>
    </w:p>
    <w:p w:rsidR="006F60AB" w:rsidRDefault="000D322C">
      <w:pPr>
        <w:pStyle w:val="Default"/>
        <w:jc w:val="center"/>
        <w:rPr>
          <w:rFonts w:ascii="宋体" w:eastAsia="宋体" w:hAnsi="宋体" w:cs="宋体"/>
          <w:sz w:val="84"/>
          <w:szCs w:val="84"/>
        </w:rPr>
      </w:pPr>
      <w:r>
        <w:rPr>
          <w:rFonts w:ascii="宋体" w:eastAsia="宋体" w:hAnsi="宋体" w:cs="宋体" w:hint="eastAsia"/>
          <w:sz w:val="84"/>
          <w:szCs w:val="84"/>
        </w:rPr>
        <w:t>衡南县残疾人联合会单位概况</w:t>
      </w:r>
    </w:p>
    <w:p w:rsidR="006F60AB" w:rsidRDefault="006F60AB">
      <w:pPr>
        <w:jc w:val="center"/>
        <w:rPr>
          <w:rFonts w:ascii="宋体" w:eastAsia="宋体" w:hAnsi="宋体" w:cs="宋体"/>
          <w:sz w:val="72"/>
          <w:szCs w:val="72"/>
        </w:rPr>
      </w:pPr>
    </w:p>
    <w:p w:rsidR="006F60AB" w:rsidRDefault="006F60AB" w:rsidP="00B739B8">
      <w:pPr>
        <w:rPr>
          <w:rFonts w:ascii="宋体" w:eastAsia="宋体" w:hAnsi="宋体" w:cs="宋体"/>
          <w:sz w:val="72"/>
          <w:szCs w:val="72"/>
        </w:rPr>
        <w:sectPr w:rsidR="006F60AB">
          <w:footerReference w:type="default" r:id="rId10"/>
          <w:pgSz w:w="11906" w:h="16838"/>
          <w:pgMar w:top="600" w:right="1800" w:bottom="1440" w:left="1800" w:header="851" w:footer="992" w:gutter="0"/>
          <w:cols w:space="425"/>
          <w:docGrid w:type="lines" w:linePitch="312"/>
        </w:sectPr>
      </w:pPr>
    </w:p>
    <w:p w:rsidR="006F60AB" w:rsidRPr="00B739B8" w:rsidRDefault="006F60AB" w:rsidP="00B739B8">
      <w:pPr>
        <w:jc w:val="left"/>
        <w:rPr>
          <w:rFonts w:ascii="宋体" w:eastAsia="宋体" w:hAnsi="宋体" w:cs="宋体"/>
          <w:sz w:val="32"/>
          <w:szCs w:val="32"/>
        </w:rPr>
      </w:pPr>
    </w:p>
    <w:p w:rsidR="006F60AB" w:rsidRDefault="000D322C">
      <w:pPr>
        <w:pStyle w:val="a7"/>
        <w:numPr>
          <w:ilvl w:val="0"/>
          <w:numId w:val="1"/>
        </w:numPr>
        <w:ind w:firstLineChars="0"/>
        <w:jc w:val="left"/>
        <w:rPr>
          <w:rFonts w:ascii="宋体" w:eastAsia="宋体" w:hAnsi="宋体" w:cs="宋体"/>
          <w:sz w:val="32"/>
          <w:szCs w:val="32"/>
        </w:rPr>
      </w:pPr>
      <w:r>
        <w:rPr>
          <w:rFonts w:ascii="宋体" w:eastAsia="宋体" w:hAnsi="宋体" w:cs="宋体" w:hint="eastAsia"/>
          <w:sz w:val="32"/>
          <w:szCs w:val="32"/>
        </w:rPr>
        <w:t>部门职责</w:t>
      </w:r>
    </w:p>
    <w:p w:rsidR="006F60AB" w:rsidRDefault="000D322C">
      <w:pPr>
        <w:widowControl/>
        <w:shd w:val="clear" w:color="auto" w:fill="FFFFFF"/>
        <w:spacing w:line="480" w:lineRule="atLeast"/>
        <w:ind w:firstLineChars="200" w:firstLine="640"/>
        <w:jc w:val="left"/>
        <w:rPr>
          <w:rFonts w:ascii="宋体" w:eastAsia="宋体" w:hAnsi="宋体" w:cs="宋体"/>
          <w:bCs/>
          <w:kern w:val="0"/>
          <w:sz w:val="32"/>
          <w:szCs w:val="32"/>
        </w:rPr>
      </w:pPr>
      <w:r>
        <w:rPr>
          <w:rFonts w:ascii="宋体" w:eastAsia="宋体" w:hAnsi="宋体" w:cs="宋体" w:hint="eastAsia"/>
          <w:color w:val="000000"/>
          <w:kern w:val="0"/>
          <w:sz w:val="32"/>
          <w:szCs w:val="32"/>
        </w:rPr>
        <w:t>衡南县残疾人联合会是</w:t>
      </w:r>
      <w:r>
        <w:rPr>
          <w:rFonts w:ascii="宋体" w:eastAsia="宋体" w:hAnsi="宋体" w:cs="宋体" w:hint="eastAsia"/>
          <w:bCs/>
          <w:kern w:val="0"/>
          <w:sz w:val="32"/>
          <w:szCs w:val="32"/>
        </w:rPr>
        <w:t>中国残疾人联合会的地方组织，1990年8月经衡南县人民政府批准成立，职能是“代表、服务、管理”（即代表残疾人共同利益，维护残疾人合法权益；团结教育残疾人，为残疾人服务；履行法律赋予的职责，承担政府委托的任务，管理和发展残疾人事业）。单位经济性质及管理体制为参照公务员管理的群团组织，财政财务关系</w:t>
      </w:r>
      <w:proofErr w:type="gramStart"/>
      <w:r>
        <w:rPr>
          <w:rFonts w:ascii="宋体" w:eastAsia="宋体" w:hAnsi="宋体" w:cs="宋体" w:hint="eastAsia"/>
          <w:bCs/>
          <w:kern w:val="0"/>
          <w:sz w:val="32"/>
          <w:szCs w:val="32"/>
        </w:rPr>
        <w:t>归口县</w:t>
      </w:r>
      <w:proofErr w:type="gramEnd"/>
      <w:r>
        <w:rPr>
          <w:rFonts w:ascii="宋体" w:eastAsia="宋体" w:hAnsi="宋体" w:cs="宋体" w:hint="eastAsia"/>
          <w:bCs/>
          <w:kern w:val="0"/>
          <w:sz w:val="32"/>
          <w:szCs w:val="32"/>
        </w:rPr>
        <w:t>财政局社保股。</w:t>
      </w:r>
    </w:p>
    <w:p w:rsidR="006F60AB" w:rsidRDefault="000D322C">
      <w:pPr>
        <w:widowControl/>
        <w:shd w:val="clear" w:color="auto" w:fill="FFFFFF"/>
        <w:spacing w:line="480" w:lineRule="atLeast"/>
        <w:ind w:firstLineChars="200" w:firstLine="640"/>
        <w:jc w:val="left"/>
        <w:rPr>
          <w:rFonts w:ascii="宋体" w:eastAsia="宋体" w:hAnsi="宋体" w:cs="宋体"/>
          <w:color w:val="000000"/>
          <w:kern w:val="0"/>
          <w:sz w:val="24"/>
        </w:rPr>
      </w:pPr>
      <w:r>
        <w:rPr>
          <w:rFonts w:ascii="宋体" w:eastAsia="宋体" w:hAnsi="宋体" w:cs="宋体" w:hint="eastAsia"/>
          <w:color w:val="000000"/>
          <w:kern w:val="0"/>
          <w:sz w:val="32"/>
          <w:szCs w:val="32"/>
        </w:rPr>
        <w:t>主要职责是：</w:t>
      </w:r>
    </w:p>
    <w:p w:rsidR="006F60AB" w:rsidRDefault="000D322C">
      <w:pPr>
        <w:widowControl/>
        <w:shd w:val="clear" w:color="auto" w:fill="FFFFFF"/>
        <w:spacing w:line="480" w:lineRule="atLeast"/>
        <w:ind w:firstLineChars="200" w:firstLine="640"/>
        <w:jc w:val="left"/>
        <w:rPr>
          <w:rFonts w:ascii="宋体" w:eastAsia="宋体" w:hAnsi="宋体" w:cs="宋体"/>
          <w:color w:val="000000"/>
          <w:kern w:val="0"/>
          <w:sz w:val="24"/>
        </w:rPr>
      </w:pPr>
      <w:r>
        <w:rPr>
          <w:rFonts w:ascii="宋体" w:eastAsia="宋体" w:hAnsi="宋体" w:cs="宋体" w:hint="eastAsia"/>
          <w:color w:val="000000"/>
          <w:kern w:val="0"/>
          <w:sz w:val="32"/>
          <w:szCs w:val="32"/>
        </w:rPr>
        <w:t>一是密切联系残疾人，广泛听取残疾人意见，了解和反映残疾人需求；依法维护残疾人权益，积极为残疾人提供服务。</w:t>
      </w:r>
    </w:p>
    <w:p w:rsidR="006F60AB" w:rsidRDefault="000D322C">
      <w:pPr>
        <w:widowControl/>
        <w:shd w:val="clear" w:color="auto" w:fill="FFFFFF"/>
        <w:spacing w:line="480" w:lineRule="atLeast"/>
        <w:ind w:firstLineChars="200" w:firstLine="640"/>
        <w:jc w:val="left"/>
        <w:rPr>
          <w:rFonts w:ascii="宋体" w:eastAsia="宋体" w:hAnsi="宋体" w:cs="宋体"/>
          <w:color w:val="000000"/>
          <w:kern w:val="0"/>
          <w:sz w:val="24"/>
        </w:rPr>
      </w:pPr>
      <w:r>
        <w:rPr>
          <w:rFonts w:ascii="宋体" w:eastAsia="宋体" w:hAnsi="宋体" w:cs="宋体" w:hint="eastAsia"/>
          <w:color w:val="000000"/>
          <w:kern w:val="0"/>
          <w:sz w:val="32"/>
          <w:szCs w:val="32"/>
        </w:rPr>
        <w:t> 二是教育残疾人遵守宪法和法律、社会公德和职业道德，激励残疾人自尊、自信、自强、自立，为社会主义现代化建设贡献力量。</w:t>
      </w:r>
    </w:p>
    <w:p w:rsidR="006F60AB" w:rsidRDefault="000D322C">
      <w:pPr>
        <w:widowControl/>
        <w:shd w:val="clear" w:color="auto" w:fill="FFFFFF"/>
        <w:spacing w:line="480" w:lineRule="atLeast"/>
        <w:ind w:firstLineChars="200" w:firstLine="640"/>
        <w:jc w:val="left"/>
        <w:rPr>
          <w:rFonts w:ascii="宋体" w:eastAsia="宋体" w:hAnsi="宋体" w:cs="宋体"/>
          <w:color w:val="000000"/>
          <w:kern w:val="0"/>
          <w:sz w:val="24"/>
        </w:rPr>
      </w:pPr>
      <w:r>
        <w:rPr>
          <w:rFonts w:ascii="宋体" w:eastAsia="宋体" w:hAnsi="宋体" w:cs="宋体" w:hint="eastAsia"/>
          <w:color w:val="000000"/>
          <w:kern w:val="0"/>
          <w:sz w:val="32"/>
          <w:szCs w:val="32"/>
        </w:rPr>
        <w:t> 三是宣传残疾人事业，沟通党和政府、社会与残疾人之间的联系，动员社会各界弘扬人道主义，理解、尊重、关心、帮助残疾人。</w:t>
      </w:r>
    </w:p>
    <w:p w:rsidR="006F60AB" w:rsidRDefault="000D322C">
      <w:pPr>
        <w:widowControl/>
        <w:shd w:val="clear" w:color="auto" w:fill="FFFFFF"/>
        <w:spacing w:line="480" w:lineRule="atLeast"/>
        <w:ind w:firstLineChars="200" w:firstLine="640"/>
        <w:jc w:val="left"/>
        <w:rPr>
          <w:rFonts w:ascii="宋体" w:eastAsia="宋体" w:hAnsi="宋体" w:cs="宋体"/>
          <w:color w:val="000000"/>
          <w:kern w:val="0"/>
          <w:sz w:val="24"/>
        </w:rPr>
      </w:pPr>
      <w:r>
        <w:rPr>
          <w:rFonts w:ascii="宋体" w:eastAsia="宋体" w:hAnsi="宋体" w:cs="宋体" w:hint="eastAsia"/>
          <w:color w:val="000000"/>
          <w:kern w:val="0"/>
          <w:sz w:val="32"/>
          <w:szCs w:val="32"/>
        </w:rPr>
        <w:t> 四是会同有关部门组织开展、指导全县各地实施残疾人康复、教育、劳动就业、文化、体育、社会服务、社会保</w:t>
      </w:r>
      <w:r>
        <w:rPr>
          <w:rFonts w:ascii="宋体" w:eastAsia="宋体" w:hAnsi="宋体" w:cs="宋体" w:hint="eastAsia"/>
          <w:color w:val="000000"/>
          <w:kern w:val="0"/>
          <w:sz w:val="32"/>
          <w:szCs w:val="32"/>
        </w:rPr>
        <w:lastRenderedPageBreak/>
        <w:t>障、无障碍设施建设和残疾预防等项业务工作，为扶助残疾人平等参与社会生活，共享社会物质、文化生活成果，创造良好环境和条件。</w:t>
      </w:r>
    </w:p>
    <w:p w:rsidR="006F60AB" w:rsidRDefault="000D322C">
      <w:pPr>
        <w:widowControl/>
        <w:shd w:val="clear" w:color="auto" w:fill="FFFFFF"/>
        <w:spacing w:line="480" w:lineRule="atLeast"/>
        <w:ind w:firstLineChars="200" w:firstLine="640"/>
        <w:jc w:val="left"/>
        <w:rPr>
          <w:rFonts w:ascii="宋体" w:eastAsia="宋体" w:hAnsi="宋体" w:cs="宋体"/>
          <w:color w:val="000000"/>
          <w:kern w:val="0"/>
          <w:sz w:val="24"/>
        </w:rPr>
      </w:pPr>
      <w:r>
        <w:rPr>
          <w:rFonts w:ascii="宋体" w:eastAsia="宋体" w:hAnsi="宋体" w:cs="宋体" w:hint="eastAsia"/>
          <w:color w:val="000000"/>
          <w:kern w:val="0"/>
          <w:sz w:val="32"/>
          <w:szCs w:val="32"/>
        </w:rPr>
        <w:t> 五是具体组织实施本县范围内按比例安排残疾人就业工作，依法征收和管理残疾人就业保障金。</w:t>
      </w:r>
    </w:p>
    <w:p w:rsidR="006F60AB" w:rsidRDefault="000D322C">
      <w:pPr>
        <w:widowControl/>
        <w:shd w:val="clear" w:color="auto" w:fill="FFFFFF"/>
        <w:spacing w:line="480" w:lineRule="atLeast"/>
        <w:ind w:firstLineChars="200" w:firstLine="640"/>
        <w:jc w:val="left"/>
        <w:rPr>
          <w:rFonts w:ascii="宋体" w:eastAsia="宋体" w:hAnsi="宋体" w:cs="宋体"/>
          <w:color w:val="000000"/>
          <w:kern w:val="0"/>
          <w:sz w:val="24"/>
        </w:rPr>
      </w:pPr>
      <w:r>
        <w:rPr>
          <w:rFonts w:ascii="宋体" w:eastAsia="宋体" w:hAnsi="宋体" w:cs="宋体" w:hint="eastAsia"/>
          <w:color w:val="000000"/>
          <w:kern w:val="0"/>
          <w:sz w:val="32"/>
          <w:szCs w:val="32"/>
        </w:rPr>
        <w:t> 六是协助县委、县政府研究制定和实施残疾人事业的政策、规划和计划，对全县的残疾人事业实施管理。</w:t>
      </w:r>
    </w:p>
    <w:p w:rsidR="006F60AB" w:rsidRDefault="000D322C">
      <w:pPr>
        <w:widowControl/>
        <w:shd w:val="clear" w:color="auto" w:fill="FFFFFF"/>
        <w:spacing w:line="480" w:lineRule="atLeast"/>
        <w:ind w:firstLineChars="200" w:firstLine="640"/>
        <w:jc w:val="left"/>
        <w:rPr>
          <w:rFonts w:ascii="宋体" w:eastAsia="宋体" w:hAnsi="宋体" w:cs="宋体"/>
          <w:color w:val="000000"/>
          <w:kern w:val="0"/>
          <w:sz w:val="24"/>
        </w:rPr>
      </w:pPr>
      <w:r>
        <w:rPr>
          <w:rFonts w:ascii="宋体" w:eastAsia="宋体" w:hAnsi="宋体" w:cs="宋体" w:hint="eastAsia"/>
          <w:color w:val="000000"/>
          <w:kern w:val="0"/>
          <w:sz w:val="32"/>
          <w:szCs w:val="32"/>
        </w:rPr>
        <w:t> 七是承办县政府残疾人工作委员会、县残疾人康复工作办公室的日常工作。</w:t>
      </w:r>
    </w:p>
    <w:p w:rsidR="006F60AB" w:rsidRDefault="000D322C">
      <w:pPr>
        <w:widowControl/>
        <w:shd w:val="clear" w:color="auto" w:fill="FFFFFF"/>
        <w:spacing w:line="480" w:lineRule="atLeast"/>
        <w:ind w:firstLineChars="200" w:firstLine="640"/>
        <w:jc w:val="left"/>
        <w:rPr>
          <w:rFonts w:ascii="宋体" w:eastAsia="宋体" w:hAnsi="宋体" w:cs="宋体"/>
          <w:color w:val="000000"/>
          <w:kern w:val="0"/>
          <w:sz w:val="24"/>
        </w:rPr>
      </w:pPr>
      <w:r>
        <w:rPr>
          <w:rFonts w:ascii="宋体" w:eastAsia="宋体" w:hAnsi="宋体" w:cs="宋体" w:hint="eastAsia"/>
          <w:color w:val="000000"/>
          <w:kern w:val="0"/>
          <w:sz w:val="32"/>
          <w:szCs w:val="32"/>
        </w:rPr>
        <w:t> 八是负责全县“残疾人证”发放工作和各类残疾人社会团体的监督管理。</w:t>
      </w:r>
    </w:p>
    <w:p w:rsidR="006F60AB" w:rsidRDefault="000D322C">
      <w:pPr>
        <w:widowControl/>
        <w:shd w:val="clear" w:color="auto" w:fill="FFFFFF"/>
        <w:spacing w:line="480" w:lineRule="atLeast"/>
        <w:ind w:firstLineChars="200" w:firstLine="640"/>
        <w:jc w:val="left"/>
        <w:rPr>
          <w:rFonts w:ascii="宋体" w:eastAsia="宋体" w:hAnsi="宋体" w:cs="宋体"/>
          <w:color w:val="000000"/>
          <w:kern w:val="0"/>
          <w:sz w:val="24"/>
        </w:rPr>
      </w:pPr>
      <w:r>
        <w:rPr>
          <w:rFonts w:ascii="宋体" w:eastAsia="宋体" w:hAnsi="宋体" w:cs="宋体" w:hint="eastAsia"/>
          <w:color w:val="000000"/>
          <w:kern w:val="0"/>
          <w:sz w:val="32"/>
          <w:szCs w:val="32"/>
        </w:rPr>
        <w:t> 九是开展残疾人事业领域的对外交流与合作。</w:t>
      </w:r>
    </w:p>
    <w:p w:rsidR="006F60AB" w:rsidRDefault="000D322C">
      <w:pPr>
        <w:widowControl/>
        <w:shd w:val="clear" w:color="auto" w:fill="FFFFFF"/>
        <w:spacing w:line="480" w:lineRule="atLeast"/>
        <w:ind w:firstLineChars="200" w:firstLine="640"/>
        <w:jc w:val="left"/>
        <w:rPr>
          <w:rFonts w:ascii="宋体" w:eastAsia="宋体" w:hAnsi="宋体" w:cs="宋体"/>
          <w:color w:val="000000"/>
          <w:kern w:val="0"/>
          <w:sz w:val="24"/>
        </w:rPr>
      </w:pPr>
      <w:r>
        <w:rPr>
          <w:rFonts w:ascii="宋体" w:eastAsia="宋体" w:hAnsi="宋体" w:cs="宋体" w:hint="eastAsia"/>
          <w:color w:val="000000"/>
          <w:kern w:val="0"/>
          <w:sz w:val="32"/>
          <w:szCs w:val="32"/>
        </w:rPr>
        <w:t> 十是承办县政府交办的其他事项。</w:t>
      </w:r>
    </w:p>
    <w:p w:rsidR="006F60AB" w:rsidRDefault="006F60AB">
      <w:pPr>
        <w:jc w:val="left"/>
        <w:rPr>
          <w:rFonts w:ascii="宋体" w:eastAsia="宋体" w:hAnsi="宋体" w:cs="宋体"/>
          <w:sz w:val="28"/>
          <w:szCs w:val="32"/>
        </w:rPr>
      </w:pPr>
    </w:p>
    <w:p w:rsidR="006F60AB" w:rsidRDefault="000D322C">
      <w:pPr>
        <w:widowControl/>
        <w:spacing w:line="600" w:lineRule="exact"/>
        <w:rPr>
          <w:rFonts w:ascii="宋体" w:eastAsia="宋体" w:hAnsi="宋体" w:cs="宋体"/>
          <w:bCs/>
          <w:kern w:val="0"/>
          <w:sz w:val="32"/>
          <w:szCs w:val="32"/>
        </w:rPr>
      </w:pPr>
      <w:r>
        <w:rPr>
          <w:rFonts w:ascii="宋体" w:eastAsia="宋体" w:hAnsi="宋体" w:cs="宋体" w:hint="eastAsia"/>
          <w:bCs/>
          <w:kern w:val="0"/>
          <w:sz w:val="32"/>
          <w:szCs w:val="32"/>
        </w:rPr>
        <w:t>二、机构设置及决算单位构成</w:t>
      </w:r>
    </w:p>
    <w:p w:rsidR="006F60AB" w:rsidRDefault="000D322C">
      <w:pPr>
        <w:widowControl/>
        <w:spacing w:line="600" w:lineRule="exact"/>
        <w:ind w:firstLineChars="200" w:firstLine="640"/>
        <w:rPr>
          <w:rFonts w:ascii="宋体" w:eastAsia="宋体" w:hAnsi="宋体" w:cs="宋体"/>
          <w:bCs/>
          <w:kern w:val="0"/>
          <w:sz w:val="32"/>
          <w:szCs w:val="32"/>
        </w:rPr>
      </w:pPr>
      <w:r>
        <w:rPr>
          <w:rFonts w:ascii="宋体" w:eastAsia="宋体" w:hAnsi="宋体" w:cs="宋体" w:hint="eastAsia"/>
          <w:bCs/>
          <w:kern w:val="0"/>
          <w:sz w:val="32"/>
          <w:szCs w:val="32"/>
        </w:rPr>
        <w:t>（一）内设机构设置。县残联单位内设机构包括：办公室、康复股、教育就业股、维权股、财务股五个股；，1个直属二级机构（残疾人劳动就业服务管理所），为全额拨款正股级事业单位。在编干部职工14人，全额事业编12人，差额事业编2人，退休人员8人。</w:t>
      </w:r>
    </w:p>
    <w:p w:rsidR="006F60AB" w:rsidRDefault="000D322C">
      <w:pPr>
        <w:widowControl/>
        <w:spacing w:line="600" w:lineRule="exact"/>
        <w:ind w:firstLineChars="200" w:firstLine="640"/>
        <w:rPr>
          <w:rFonts w:ascii="宋体" w:eastAsia="宋体" w:hAnsi="宋体" w:cs="宋体"/>
          <w:bCs/>
          <w:kern w:val="0"/>
          <w:sz w:val="32"/>
          <w:szCs w:val="32"/>
        </w:rPr>
      </w:pPr>
      <w:r>
        <w:rPr>
          <w:rFonts w:ascii="宋体" w:eastAsia="宋体" w:hAnsi="宋体" w:cs="宋体" w:hint="eastAsia"/>
          <w:bCs/>
          <w:kern w:val="0"/>
          <w:sz w:val="32"/>
          <w:szCs w:val="32"/>
        </w:rPr>
        <w:lastRenderedPageBreak/>
        <w:t>（二）决算单位构成。县残联单位2020年部门决算汇总公开单位构成包括：县残联单位本级以及直属预算二级机构总体情况。</w:t>
      </w:r>
    </w:p>
    <w:p w:rsidR="006F60AB" w:rsidRDefault="006F60AB">
      <w:pPr>
        <w:jc w:val="left"/>
        <w:rPr>
          <w:rFonts w:ascii="宋体" w:eastAsia="宋体" w:hAnsi="宋体" w:cs="宋体"/>
          <w:sz w:val="28"/>
          <w:szCs w:val="32"/>
        </w:rPr>
      </w:pPr>
    </w:p>
    <w:p w:rsidR="006F60AB" w:rsidRDefault="006F60AB">
      <w:pPr>
        <w:rPr>
          <w:rFonts w:ascii="宋体" w:eastAsia="宋体" w:hAnsi="宋体" w:cs="宋体"/>
          <w:sz w:val="28"/>
          <w:szCs w:val="28"/>
        </w:rPr>
      </w:pPr>
    </w:p>
    <w:p w:rsidR="006F60AB" w:rsidRDefault="006F60AB">
      <w:pPr>
        <w:jc w:val="center"/>
        <w:rPr>
          <w:rFonts w:ascii="宋体" w:eastAsia="宋体" w:hAnsi="宋体" w:cs="宋体"/>
          <w:sz w:val="28"/>
          <w:szCs w:val="28"/>
        </w:rPr>
      </w:pPr>
    </w:p>
    <w:p w:rsidR="006F60AB" w:rsidRDefault="006F60AB">
      <w:pPr>
        <w:jc w:val="center"/>
        <w:rPr>
          <w:rFonts w:ascii="宋体" w:eastAsia="宋体" w:hAnsi="宋体" w:cs="宋体"/>
          <w:sz w:val="28"/>
          <w:szCs w:val="28"/>
        </w:rPr>
      </w:pPr>
    </w:p>
    <w:p w:rsidR="006F60AB" w:rsidRDefault="006F60AB">
      <w:pPr>
        <w:jc w:val="center"/>
        <w:rPr>
          <w:rFonts w:ascii="宋体" w:eastAsia="宋体" w:hAnsi="宋体" w:cs="宋体"/>
          <w:sz w:val="28"/>
          <w:szCs w:val="28"/>
        </w:rPr>
      </w:pPr>
    </w:p>
    <w:p w:rsidR="006F60AB" w:rsidRDefault="006F60AB">
      <w:pPr>
        <w:jc w:val="center"/>
        <w:rPr>
          <w:rFonts w:ascii="宋体" w:eastAsia="宋体" w:hAnsi="宋体" w:cs="宋体"/>
          <w:sz w:val="28"/>
          <w:szCs w:val="28"/>
        </w:rPr>
      </w:pPr>
    </w:p>
    <w:p w:rsidR="006F60AB" w:rsidRDefault="006F60AB">
      <w:pPr>
        <w:jc w:val="center"/>
        <w:rPr>
          <w:rFonts w:ascii="宋体" w:eastAsia="宋体" w:hAnsi="宋体" w:cs="宋体"/>
          <w:sz w:val="28"/>
          <w:szCs w:val="28"/>
        </w:rPr>
      </w:pPr>
    </w:p>
    <w:p w:rsidR="006F60AB" w:rsidRDefault="006F60AB">
      <w:pPr>
        <w:jc w:val="center"/>
        <w:rPr>
          <w:rFonts w:ascii="宋体" w:eastAsia="宋体" w:hAnsi="宋体" w:cs="宋体"/>
          <w:sz w:val="28"/>
          <w:szCs w:val="28"/>
        </w:rPr>
      </w:pPr>
    </w:p>
    <w:p w:rsidR="006F60AB" w:rsidRDefault="006F60AB">
      <w:pPr>
        <w:jc w:val="center"/>
        <w:rPr>
          <w:rFonts w:ascii="宋体" w:eastAsia="宋体" w:hAnsi="宋体" w:cs="宋体"/>
          <w:sz w:val="28"/>
          <w:szCs w:val="28"/>
        </w:rPr>
      </w:pPr>
    </w:p>
    <w:p w:rsidR="006F60AB" w:rsidRDefault="006F60AB">
      <w:pPr>
        <w:jc w:val="center"/>
        <w:rPr>
          <w:rFonts w:ascii="宋体" w:eastAsia="宋体" w:hAnsi="宋体" w:cs="宋体"/>
          <w:sz w:val="28"/>
          <w:szCs w:val="28"/>
        </w:rPr>
      </w:pPr>
    </w:p>
    <w:p w:rsidR="006F60AB" w:rsidRDefault="006F60AB">
      <w:pPr>
        <w:jc w:val="center"/>
        <w:rPr>
          <w:rFonts w:ascii="宋体" w:eastAsia="宋体" w:hAnsi="宋体" w:cs="宋体"/>
          <w:sz w:val="28"/>
          <w:szCs w:val="28"/>
        </w:rPr>
      </w:pPr>
    </w:p>
    <w:p w:rsidR="006F60AB" w:rsidRDefault="006F60AB">
      <w:pPr>
        <w:jc w:val="center"/>
        <w:rPr>
          <w:rFonts w:ascii="宋体" w:eastAsia="宋体" w:hAnsi="宋体" w:cs="宋体"/>
          <w:sz w:val="28"/>
          <w:szCs w:val="28"/>
        </w:rPr>
      </w:pPr>
    </w:p>
    <w:p w:rsidR="006F60AB" w:rsidRDefault="006F60AB">
      <w:pPr>
        <w:jc w:val="center"/>
        <w:rPr>
          <w:rFonts w:ascii="宋体" w:eastAsia="宋体" w:hAnsi="宋体" w:cs="宋体"/>
          <w:sz w:val="28"/>
          <w:szCs w:val="28"/>
        </w:rPr>
      </w:pPr>
    </w:p>
    <w:p w:rsidR="006F60AB" w:rsidRDefault="006F60AB">
      <w:pPr>
        <w:jc w:val="center"/>
        <w:rPr>
          <w:rFonts w:ascii="宋体" w:eastAsia="宋体" w:hAnsi="宋体" w:cs="宋体"/>
          <w:sz w:val="28"/>
          <w:szCs w:val="28"/>
        </w:rPr>
      </w:pPr>
    </w:p>
    <w:p w:rsidR="006F60AB" w:rsidRDefault="006F60AB">
      <w:pPr>
        <w:jc w:val="center"/>
        <w:rPr>
          <w:rFonts w:ascii="宋体" w:eastAsia="宋体" w:hAnsi="宋体" w:cs="宋体"/>
          <w:sz w:val="28"/>
          <w:szCs w:val="28"/>
        </w:rPr>
      </w:pPr>
    </w:p>
    <w:p w:rsidR="006F60AB" w:rsidRDefault="006F60AB">
      <w:pPr>
        <w:rPr>
          <w:rFonts w:ascii="宋体" w:eastAsia="宋体" w:hAnsi="宋体" w:cs="宋体"/>
          <w:sz w:val="28"/>
          <w:szCs w:val="28"/>
        </w:rPr>
      </w:pPr>
    </w:p>
    <w:p w:rsidR="006F60AB" w:rsidRDefault="006F60AB">
      <w:pPr>
        <w:rPr>
          <w:rFonts w:ascii="宋体" w:eastAsia="宋体" w:hAnsi="宋体" w:cs="宋体"/>
          <w:sz w:val="72"/>
          <w:szCs w:val="72"/>
        </w:rPr>
      </w:pPr>
    </w:p>
    <w:p w:rsidR="00B739B8" w:rsidRDefault="00B739B8">
      <w:pPr>
        <w:jc w:val="center"/>
        <w:rPr>
          <w:rFonts w:ascii="宋体" w:eastAsia="宋体" w:hAnsi="宋体" w:cs="宋体"/>
          <w:sz w:val="72"/>
          <w:szCs w:val="72"/>
        </w:rPr>
      </w:pPr>
    </w:p>
    <w:p w:rsidR="00B739B8" w:rsidRDefault="00B739B8">
      <w:pPr>
        <w:jc w:val="center"/>
        <w:rPr>
          <w:rFonts w:ascii="宋体" w:eastAsia="宋体" w:hAnsi="宋体" w:cs="宋体"/>
          <w:sz w:val="72"/>
          <w:szCs w:val="72"/>
        </w:rPr>
      </w:pPr>
    </w:p>
    <w:p w:rsidR="00B739B8" w:rsidRDefault="00B739B8">
      <w:pPr>
        <w:jc w:val="center"/>
        <w:rPr>
          <w:rFonts w:ascii="宋体" w:eastAsia="宋体" w:hAnsi="宋体" w:cs="宋体"/>
          <w:sz w:val="72"/>
          <w:szCs w:val="72"/>
        </w:rPr>
      </w:pPr>
    </w:p>
    <w:p w:rsidR="006F60AB" w:rsidRDefault="000D322C">
      <w:pPr>
        <w:jc w:val="center"/>
        <w:rPr>
          <w:rFonts w:ascii="宋体" w:eastAsia="宋体" w:hAnsi="宋体" w:cs="宋体"/>
          <w:sz w:val="72"/>
          <w:szCs w:val="72"/>
        </w:rPr>
      </w:pPr>
      <w:r>
        <w:rPr>
          <w:rFonts w:ascii="宋体" w:eastAsia="宋体" w:hAnsi="宋体" w:cs="宋体" w:hint="eastAsia"/>
          <w:sz w:val="72"/>
          <w:szCs w:val="72"/>
        </w:rPr>
        <w:t>第二部分</w:t>
      </w:r>
    </w:p>
    <w:p w:rsidR="006F60AB" w:rsidRDefault="006F60AB">
      <w:pPr>
        <w:jc w:val="center"/>
        <w:rPr>
          <w:rFonts w:ascii="宋体" w:eastAsia="宋体" w:hAnsi="宋体" w:cs="宋体"/>
          <w:sz w:val="72"/>
          <w:szCs w:val="72"/>
        </w:rPr>
      </w:pPr>
    </w:p>
    <w:p w:rsidR="006F60AB" w:rsidRDefault="000D322C">
      <w:pPr>
        <w:jc w:val="center"/>
        <w:rPr>
          <w:rFonts w:ascii="宋体" w:eastAsia="宋体" w:hAnsi="宋体" w:cs="宋体"/>
          <w:sz w:val="72"/>
          <w:szCs w:val="72"/>
        </w:rPr>
      </w:pPr>
      <w:r>
        <w:rPr>
          <w:rFonts w:ascii="宋体" w:eastAsia="宋体" w:hAnsi="宋体" w:cs="宋体" w:hint="eastAsia"/>
          <w:sz w:val="72"/>
          <w:szCs w:val="72"/>
        </w:rPr>
        <w:t>部门决算表</w:t>
      </w:r>
    </w:p>
    <w:p w:rsidR="006F60AB" w:rsidRDefault="006F60AB">
      <w:pPr>
        <w:jc w:val="center"/>
        <w:rPr>
          <w:rFonts w:ascii="宋体" w:eastAsia="宋体" w:hAnsi="宋体" w:cs="宋体"/>
          <w:sz w:val="72"/>
          <w:szCs w:val="72"/>
        </w:rPr>
      </w:pPr>
    </w:p>
    <w:p w:rsidR="006F60AB" w:rsidRDefault="000D322C">
      <w:pPr>
        <w:jc w:val="center"/>
        <w:rPr>
          <w:rFonts w:ascii="宋体" w:eastAsia="宋体" w:hAnsi="宋体" w:cs="宋体"/>
          <w:sz w:val="72"/>
          <w:szCs w:val="72"/>
        </w:rPr>
      </w:pPr>
      <w:r>
        <w:rPr>
          <w:rFonts w:ascii="宋体" w:eastAsia="宋体" w:hAnsi="宋体" w:cs="宋体" w:hint="eastAsia"/>
          <w:sz w:val="72"/>
          <w:szCs w:val="72"/>
        </w:rPr>
        <w:t>(部门决算公示表附后)</w:t>
      </w:r>
    </w:p>
    <w:p w:rsidR="006F60AB" w:rsidRDefault="006F60AB">
      <w:pPr>
        <w:rPr>
          <w:rFonts w:ascii="宋体" w:eastAsia="宋体" w:hAnsi="宋体" w:cs="宋体"/>
          <w:sz w:val="72"/>
          <w:szCs w:val="72"/>
        </w:rPr>
      </w:pPr>
    </w:p>
    <w:p w:rsidR="006F60AB" w:rsidRDefault="006F60AB">
      <w:pPr>
        <w:jc w:val="center"/>
        <w:rPr>
          <w:rFonts w:ascii="宋体" w:eastAsia="宋体" w:hAnsi="宋体" w:cs="宋体"/>
          <w:sz w:val="72"/>
          <w:szCs w:val="72"/>
        </w:rPr>
      </w:pPr>
    </w:p>
    <w:p w:rsidR="006F60AB" w:rsidRDefault="006F60AB">
      <w:pPr>
        <w:jc w:val="center"/>
        <w:rPr>
          <w:rFonts w:ascii="宋体" w:eastAsia="宋体" w:hAnsi="宋体" w:cs="宋体"/>
          <w:sz w:val="72"/>
          <w:szCs w:val="72"/>
        </w:rPr>
      </w:pPr>
    </w:p>
    <w:p w:rsidR="006F60AB" w:rsidRDefault="006F60AB">
      <w:pPr>
        <w:jc w:val="center"/>
        <w:rPr>
          <w:rFonts w:ascii="宋体" w:eastAsia="宋体" w:hAnsi="宋体" w:cs="宋体"/>
          <w:sz w:val="72"/>
          <w:szCs w:val="72"/>
        </w:rPr>
      </w:pPr>
    </w:p>
    <w:p w:rsidR="006F60AB" w:rsidRDefault="006F60AB">
      <w:pPr>
        <w:jc w:val="left"/>
        <w:rPr>
          <w:rFonts w:ascii="宋体" w:eastAsia="宋体" w:hAnsi="宋体" w:cs="宋体"/>
          <w:sz w:val="32"/>
          <w:szCs w:val="32"/>
        </w:rPr>
        <w:sectPr w:rsidR="006F60AB">
          <w:footerReference w:type="default" r:id="rId11"/>
          <w:pgSz w:w="11906" w:h="16838"/>
          <w:pgMar w:top="1880" w:right="1800" w:bottom="1440" w:left="1800" w:header="851" w:footer="992" w:gutter="0"/>
          <w:cols w:space="425"/>
          <w:docGrid w:type="lines" w:linePitch="312"/>
        </w:sectPr>
      </w:pPr>
    </w:p>
    <w:p w:rsidR="006F60AB" w:rsidRDefault="006F60AB">
      <w:pPr>
        <w:pStyle w:val="Default"/>
        <w:rPr>
          <w:rFonts w:ascii="宋体" w:eastAsia="宋体" w:hAnsi="宋体" w:cs="宋体"/>
          <w:sz w:val="72"/>
          <w:szCs w:val="72"/>
        </w:rPr>
      </w:pPr>
    </w:p>
    <w:p w:rsidR="006F60AB" w:rsidRDefault="006F60AB">
      <w:pPr>
        <w:pStyle w:val="Default"/>
        <w:jc w:val="center"/>
        <w:rPr>
          <w:rFonts w:ascii="宋体" w:eastAsia="宋体" w:hAnsi="宋体" w:cs="宋体"/>
          <w:sz w:val="72"/>
          <w:szCs w:val="72"/>
        </w:rPr>
      </w:pPr>
    </w:p>
    <w:p w:rsidR="006F60AB" w:rsidRDefault="006F60AB">
      <w:pPr>
        <w:pStyle w:val="Default"/>
        <w:jc w:val="center"/>
        <w:rPr>
          <w:rFonts w:ascii="宋体" w:eastAsia="宋体" w:hAnsi="宋体" w:cs="宋体"/>
          <w:sz w:val="72"/>
          <w:szCs w:val="72"/>
        </w:rPr>
      </w:pPr>
    </w:p>
    <w:p w:rsidR="006F60AB" w:rsidRDefault="000D322C">
      <w:pPr>
        <w:pStyle w:val="Default"/>
        <w:jc w:val="center"/>
        <w:rPr>
          <w:rFonts w:ascii="宋体" w:eastAsia="宋体" w:hAnsi="宋体" w:cs="宋体"/>
          <w:sz w:val="72"/>
          <w:szCs w:val="72"/>
        </w:rPr>
      </w:pPr>
      <w:r>
        <w:rPr>
          <w:rFonts w:ascii="宋体" w:eastAsia="宋体" w:hAnsi="宋体" w:cs="宋体" w:hint="eastAsia"/>
          <w:sz w:val="72"/>
          <w:szCs w:val="72"/>
        </w:rPr>
        <w:t>第三部分</w:t>
      </w:r>
    </w:p>
    <w:p w:rsidR="006F60AB" w:rsidRDefault="006F60AB">
      <w:pPr>
        <w:pStyle w:val="Default"/>
        <w:jc w:val="center"/>
        <w:rPr>
          <w:rFonts w:ascii="宋体" w:eastAsia="宋体" w:hAnsi="宋体" w:cs="宋体"/>
          <w:sz w:val="70"/>
          <w:szCs w:val="70"/>
        </w:rPr>
      </w:pPr>
    </w:p>
    <w:p w:rsidR="006F60AB" w:rsidRDefault="000D322C">
      <w:pPr>
        <w:pStyle w:val="Default"/>
        <w:jc w:val="center"/>
        <w:rPr>
          <w:rFonts w:ascii="宋体" w:eastAsia="宋体" w:hAnsi="宋体" w:cs="宋体"/>
          <w:sz w:val="70"/>
          <w:szCs w:val="70"/>
        </w:rPr>
      </w:pPr>
      <w:r>
        <w:rPr>
          <w:rFonts w:ascii="宋体" w:eastAsia="宋体" w:hAnsi="宋体" w:cs="宋体" w:hint="eastAsia"/>
          <w:sz w:val="70"/>
          <w:szCs w:val="70"/>
        </w:rPr>
        <w:t>2020年度部门决算情况说明</w:t>
      </w:r>
    </w:p>
    <w:p w:rsidR="006F60AB" w:rsidRPr="00B739B8" w:rsidRDefault="000D322C" w:rsidP="00B739B8">
      <w:pPr>
        <w:widowControl/>
        <w:jc w:val="left"/>
        <w:rPr>
          <w:rFonts w:ascii="宋体" w:eastAsia="宋体" w:hAnsi="宋体" w:cs="宋体"/>
          <w:color w:val="000000"/>
          <w:kern w:val="0"/>
          <w:sz w:val="70"/>
          <w:szCs w:val="70"/>
        </w:rPr>
      </w:pPr>
      <w:r>
        <w:rPr>
          <w:rFonts w:ascii="宋体" w:eastAsia="宋体" w:hAnsi="宋体" w:cs="宋体" w:hint="eastAsia"/>
          <w:sz w:val="70"/>
          <w:szCs w:val="70"/>
        </w:rPr>
        <w:br w:type="page"/>
      </w:r>
    </w:p>
    <w:p w:rsidR="006F60AB" w:rsidRDefault="000D322C" w:rsidP="006F60AB">
      <w:pPr>
        <w:pStyle w:val="Default"/>
        <w:ind w:firstLineChars="200" w:firstLine="643"/>
        <w:rPr>
          <w:rFonts w:ascii="宋体" w:eastAsia="宋体" w:hAnsi="宋体" w:cs="宋体"/>
          <w:b/>
          <w:sz w:val="32"/>
          <w:szCs w:val="32"/>
        </w:rPr>
      </w:pPr>
      <w:r>
        <w:rPr>
          <w:rFonts w:ascii="宋体" w:eastAsia="宋体" w:hAnsi="宋体" w:cs="宋体" w:hint="eastAsia"/>
          <w:b/>
          <w:sz w:val="32"/>
          <w:szCs w:val="32"/>
        </w:rPr>
        <w:lastRenderedPageBreak/>
        <w:t>一、收入支出决算总体情况说明</w:t>
      </w:r>
    </w:p>
    <w:p w:rsidR="006F60AB" w:rsidRDefault="000D322C">
      <w:pPr>
        <w:pStyle w:val="Default"/>
        <w:ind w:firstLineChars="200" w:firstLine="640"/>
        <w:rPr>
          <w:rFonts w:ascii="宋体" w:eastAsia="宋体" w:hAnsi="宋体" w:cs="宋体"/>
          <w:sz w:val="32"/>
          <w:szCs w:val="32"/>
        </w:rPr>
      </w:pPr>
      <w:r>
        <w:rPr>
          <w:rFonts w:ascii="宋体" w:eastAsia="宋体" w:hAnsi="宋体" w:cs="宋体" w:hint="eastAsia"/>
          <w:sz w:val="32"/>
          <w:szCs w:val="32"/>
        </w:rPr>
        <w:t>2020年度收、支总计943.39万元。与2019年相比，增加401.81万元，增长74%，主要是因为收到往年财政残保金资金。</w:t>
      </w:r>
    </w:p>
    <w:p w:rsidR="006F60AB" w:rsidRDefault="000D322C" w:rsidP="006F60AB">
      <w:pPr>
        <w:pStyle w:val="Default"/>
        <w:ind w:firstLineChars="200" w:firstLine="643"/>
        <w:rPr>
          <w:rFonts w:ascii="宋体" w:eastAsia="宋体" w:hAnsi="宋体" w:cs="宋体"/>
          <w:b/>
          <w:sz w:val="32"/>
          <w:szCs w:val="32"/>
        </w:rPr>
      </w:pPr>
      <w:r>
        <w:rPr>
          <w:rFonts w:ascii="宋体" w:eastAsia="宋体" w:hAnsi="宋体" w:cs="宋体" w:hint="eastAsia"/>
          <w:b/>
          <w:sz w:val="32"/>
          <w:szCs w:val="32"/>
        </w:rPr>
        <w:t>二、收入决算情况说明</w:t>
      </w:r>
    </w:p>
    <w:p w:rsidR="006F60AB" w:rsidRDefault="000D322C">
      <w:pPr>
        <w:pStyle w:val="Default"/>
        <w:ind w:firstLineChars="200" w:firstLine="640"/>
        <w:rPr>
          <w:rFonts w:ascii="宋体" w:eastAsia="宋体" w:hAnsi="宋体" w:cs="宋体"/>
          <w:sz w:val="32"/>
          <w:szCs w:val="32"/>
        </w:rPr>
      </w:pPr>
      <w:r>
        <w:rPr>
          <w:rFonts w:ascii="宋体" w:eastAsia="宋体" w:hAnsi="宋体" w:cs="宋体" w:hint="eastAsia"/>
          <w:sz w:val="32"/>
          <w:szCs w:val="32"/>
        </w:rPr>
        <w:t>本年收入合计943.39万元，其中：财政拨款收入495.80万元，占53%；其他收入447.59万元，占比47%。</w:t>
      </w:r>
    </w:p>
    <w:p w:rsidR="006F60AB" w:rsidRDefault="000D322C" w:rsidP="006F60AB">
      <w:pPr>
        <w:pStyle w:val="Default"/>
        <w:ind w:firstLineChars="200" w:firstLine="643"/>
        <w:rPr>
          <w:rFonts w:ascii="宋体" w:eastAsia="宋体" w:hAnsi="宋体" w:cs="宋体"/>
          <w:b/>
          <w:sz w:val="32"/>
          <w:szCs w:val="32"/>
        </w:rPr>
      </w:pPr>
      <w:r>
        <w:rPr>
          <w:rFonts w:ascii="宋体" w:eastAsia="宋体" w:hAnsi="宋体" w:cs="宋体" w:hint="eastAsia"/>
          <w:b/>
          <w:sz w:val="32"/>
          <w:szCs w:val="32"/>
        </w:rPr>
        <w:t>三、支出决算情况说明</w:t>
      </w:r>
    </w:p>
    <w:p w:rsidR="006F60AB" w:rsidRDefault="000D322C">
      <w:pPr>
        <w:pStyle w:val="Default"/>
        <w:ind w:firstLineChars="200" w:firstLine="640"/>
        <w:rPr>
          <w:rFonts w:ascii="宋体" w:eastAsia="宋体" w:hAnsi="宋体" w:cs="宋体"/>
          <w:sz w:val="32"/>
          <w:szCs w:val="32"/>
        </w:rPr>
      </w:pPr>
      <w:r>
        <w:rPr>
          <w:rFonts w:ascii="宋体" w:eastAsia="宋体" w:hAnsi="宋体" w:cs="宋体" w:hint="eastAsia"/>
          <w:sz w:val="32"/>
          <w:szCs w:val="32"/>
        </w:rPr>
        <w:t>本年支出合计943.39万元，其中：基本支出552.49万元，占59%；项目支出390.9万元，占41%。</w:t>
      </w:r>
    </w:p>
    <w:p w:rsidR="006F60AB" w:rsidRDefault="000D322C" w:rsidP="006F60AB">
      <w:pPr>
        <w:pStyle w:val="Default"/>
        <w:ind w:firstLineChars="200" w:firstLine="643"/>
        <w:rPr>
          <w:rFonts w:ascii="宋体" w:eastAsia="宋体" w:hAnsi="宋体" w:cs="宋体"/>
          <w:b/>
          <w:sz w:val="32"/>
          <w:szCs w:val="32"/>
        </w:rPr>
      </w:pPr>
      <w:r>
        <w:rPr>
          <w:rFonts w:ascii="宋体" w:eastAsia="宋体" w:hAnsi="宋体" w:cs="宋体" w:hint="eastAsia"/>
          <w:b/>
          <w:sz w:val="32"/>
          <w:szCs w:val="32"/>
        </w:rPr>
        <w:t>四、财政拨款收入支出决算总体情况说明</w:t>
      </w:r>
    </w:p>
    <w:p w:rsidR="006F60AB" w:rsidRDefault="000D322C">
      <w:pPr>
        <w:pStyle w:val="Default"/>
        <w:rPr>
          <w:rFonts w:ascii="宋体" w:eastAsia="宋体" w:hAnsi="宋体" w:cs="宋体"/>
          <w:sz w:val="32"/>
          <w:szCs w:val="32"/>
        </w:rPr>
      </w:pPr>
      <w:r>
        <w:rPr>
          <w:rFonts w:ascii="宋体" w:eastAsia="宋体" w:hAnsi="宋体" w:cs="宋体" w:hint="eastAsia"/>
          <w:sz w:val="32"/>
          <w:szCs w:val="32"/>
        </w:rPr>
        <w:t xml:space="preserve">    2020年度财政拨款收、支总计495.80万元，与2019年相比，减少45.78万元,22%，主要是因为项目工程未实施完工。</w:t>
      </w:r>
    </w:p>
    <w:p w:rsidR="006F60AB" w:rsidRDefault="000D322C" w:rsidP="006F60AB">
      <w:pPr>
        <w:pStyle w:val="Default"/>
        <w:ind w:firstLineChars="200" w:firstLine="643"/>
        <w:rPr>
          <w:rFonts w:ascii="宋体" w:eastAsia="宋体" w:hAnsi="宋体" w:cs="宋体"/>
          <w:b/>
          <w:sz w:val="32"/>
          <w:szCs w:val="32"/>
        </w:rPr>
      </w:pPr>
      <w:r>
        <w:rPr>
          <w:rFonts w:ascii="宋体" w:eastAsia="宋体" w:hAnsi="宋体" w:cs="宋体" w:hint="eastAsia"/>
          <w:b/>
          <w:sz w:val="32"/>
          <w:szCs w:val="32"/>
        </w:rPr>
        <w:t>五、一般公共预算财政拨款支出决算情况说明</w:t>
      </w:r>
    </w:p>
    <w:p w:rsidR="006F60AB" w:rsidRDefault="000D322C" w:rsidP="006F60AB">
      <w:pPr>
        <w:pStyle w:val="Default"/>
        <w:ind w:firstLineChars="200" w:firstLine="643"/>
        <w:rPr>
          <w:rFonts w:ascii="宋体" w:eastAsia="宋体" w:hAnsi="宋体" w:cs="宋体"/>
          <w:b/>
          <w:sz w:val="32"/>
          <w:szCs w:val="32"/>
        </w:rPr>
      </w:pPr>
      <w:r>
        <w:rPr>
          <w:rFonts w:ascii="宋体" w:eastAsia="宋体" w:hAnsi="宋体" w:cs="宋体" w:hint="eastAsia"/>
          <w:b/>
          <w:sz w:val="32"/>
          <w:szCs w:val="32"/>
        </w:rPr>
        <w:t>（一）财政拨款支出决算总体情况</w:t>
      </w:r>
    </w:p>
    <w:p w:rsidR="006F60AB" w:rsidRDefault="000D322C">
      <w:pPr>
        <w:pStyle w:val="Default"/>
        <w:ind w:firstLineChars="250" w:firstLine="800"/>
        <w:rPr>
          <w:rFonts w:ascii="宋体" w:eastAsia="宋体" w:hAnsi="宋体" w:cs="宋体"/>
          <w:sz w:val="32"/>
          <w:szCs w:val="32"/>
        </w:rPr>
      </w:pPr>
      <w:r>
        <w:rPr>
          <w:rFonts w:ascii="宋体" w:eastAsia="宋体" w:hAnsi="宋体" w:cs="宋体" w:hint="eastAsia"/>
          <w:sz w:val="32"/>
          <w:szCs w:val="32"/>
        </w:rPr>
        <w:t>2020年度财政拨款支出335.10万元，占本年支出合计的36%，与2019年相比，财政拨款支出增加减少78.16万元，下降19%，主要是因为项目工程未实施完工。</w:t>
      </w:r>
    </w:p>
    <w:p w:rsidR="006F60AB" w:rsidRDefault="000D322C" w:rsidP="006F60AB">
      <w:pPr>
        <w:pStyle w:val="Default"/>
        <w:ind w:firstLineChars="150" w:firstLine="482"/>
        <w:rPr>
          <w:rFonts w:ascii="宋体" w:eastAsia="宋体" w:hAnsi="宋体" w:cs="宋体"/>
          <w:b/>
          <w:sz w:val="32"/>
          <w:szCs w:val="32"/>
        </w:rPr>
      </w:pPr>
      <w:r>
        <w:rPr>
          <w:rFonts w:ascii="宋体" w:eastAsia="宋体" w:hAnsi="宋体" w:cs="宋体" w:hint="eastAsia"/>
          <w:b/>
          <w:sz w:val="32"/>
          <w:szCs w:val="32"/>
        </w:rPr>
        <w:t>（二）财政拨款支出决算结构情况</w:t>
      </w:r>
    </w:p>
    <w:p w:rsidR="006F60AB" w:rsidRDefault="000D322C">
      <w:pPr>
        <w:pStyle w:val="Default"/>
        <w:ind w:firstLineChars="200" w:firstLine="640"/>
        <w:rPr>
          <w:rFonts w:ascii="宋体" w:eastAsia="宋体" w:hAnsi="宋体" w:cs="宋体"/>
          <w:sz w:val="32"/>
          <w:szCs w:val="32"/>
        </w:rPr>
      </w:pPr>
      <w:r>
        <w:rPr>
          <w:rFonts w:ascii="宋体" w:eastAsia="宋体" w:hAnsi="宋体" w:cs="宋体" w:hint="eastAsia"/>
          <w:sz w:val="32"/>
          <w:szCs w:val="32"/>
        </w:rPr>
        <w:t>2020年度财政拨款支出495.8万元，主要用于以下方面：社会保障和就业支出329.86万元，占比67%；卫生健康支出5.24万元，</w:t>
      </w:r>
      <w:r>
        <w:rPr>
          <w:rFonts w:ascii="宋体" w:eastAsia="宋体" w:hAnsi="宋体" w:cs="宋体" w:hint="eastAsia"/>
          <w:sz w:val="32"/>
          <w:szCs w:val="32"/>
        </w:rPr>
        <w:lastRenderedPageBreak/>
        <w:t>占比1%；其他用于残疾人事业的彩票公益金支出160.7万元，占比32%。</w:t>
      </w:r>
    </w:p>
    <w:p w:rsidR="006F60AB" w:rsidRDefault="000D322C" w:rsidP="006F60AB">
      <w:pPr>
        <w:pStyle w:val="Default"/>
        <w:ind w:firstLineChars="250" w:firstLine="803"/>
        <w:rPr>
          <w:rFonts w:ascii="宋体" w:eastAsia="宋体" w:hAnsi="宋体" w:cs="宋体"/>
          <w:b/>
          <w:sz w:val="32"/>
          <w:szCs w:val="32"/>
        </w:rPr>
      </w:pPr>
      <w:r>
        <w:rPr>
          <w:rFonts w:ascii="宋体" w:eastAsia="宋体" w:hAnsi="宋体" w:cs="宋体" w:hint="eastAsia"/>
          <w:b/>
          <w:sz w:val="32"/>
          <w:szCs w:val="32"/>
        </w:rPr>
        <w:t>（三）财政拨款支出决算具体情况</w:t>
      </w:r>
    </w:p>
    <w:p w:rsidR="006F60AB" w:rsidRDefault="000D322C">
      <w:pPr>
        <w:pStyle w:val="Default"/>
        <w:ind w:firstLineChars="250" w:firstLine="800"/>
        <w:rPr>
          <w:rFonts w:ascii="宋体" w:eastAsia="宋体" w:hAnsi="宋体" w:cs="宋体"/>
          <w:sz w:val="32"/>
          <w:szCs w:val="32"/>
        </w:rPr>
      </w:pPr>
      <w:r>
        <w:rPr>
          <w:rFonts w:ascii="宋体" w:eastAsia="宋体" w:hAnsi="宋体" w:cs="宋体" w:hint="eastAsia"/>
          <w:sz w:val="32"/>
          <w:szCs w:val="32"/>
        </w:rPr>
        <w:t>2020年度财政拨款支出年初预算数为495.8万元，支出决算数为541.58万元，完成年初预算的100%，其中：</w:t>
      </w:r>
    </w:p>
    <w:p w:rsidR="006F60AB" w:rsidRDefault="000D322C">
      <w:pPr>
        <w:pStyle w:val="Default"/>
        <w:ind w:firstLineChars="200" w:firstLine="640"/>
        <w:rPr>
          <w:rFonts w:ascii="宋体" w:eastAsia="宋体" w:hAnsi="宋体" w:cs="宋体"/>
          <w:sz w:val="32"/>
          <w:szCs w:val="32"/>
        </w:rPr>
      </w:pPr>
      <w:r>
        <w:rPr>
          <w:rFonts w:ascii="宋体" w:eastAsia="宋体" w:hAnsi="宋体" w:cs="宋体" w:hint="eastAsia"/>
          <w:sz w:val="32"/>
          <w:szCs w:val="32"/>
        </w:rPr>
        <w:t>1、一般公共服务（类）社会保障和就业支出（款）（项）。年初预算为329.86万元，支出决算为329.86万元，完成年初预算的100%。</w:t>
      </w:r>
    </w:p>
    <w:p w:rsidR="006F60AB" w:rsidRDefault="000D322C">
      <w:pPr>
        <w:pStyle w:val="Default"/>
        <w:ind w:firstLineChars="200" w:firstLine="640"/>
        <w:rPr>
          <w:rFonts w:ascii="宋体" w:eastAsia="宋体" w:hAnsi="宋体" w:cs="宋体"/>
          <w:sz w:val="32"/>
          <w:szCs w:val="32"/>
        </w:rPr>
      </w:pPr>
      <w:r>
        <w:rPr>
          <w:rFonts w:ascii="宋体" w:eastAsia="宋体" w:hAnsi="宋体" w:cs="宋体" w:hint="eastAsia"/>
          <w:sz w:val="32"/>
          <w:szCs w:val="32"/>
        </w:rPr>
        <w:t>2、一般公共服务（类）卫生健康支出（款）。</w:t>
      </w:r>
    </w:p>
    <w:p w:rsidR="006F60AB" w:rsidRDefault="000D322C" w:rsidP="006F60AB">
      <w:pPr>
        <w:pStyle w:val="Default"/>
        <w:ind w:leftChars="8" w:left="17" w:firstLineChars="293" w:firstLine="938"/>
        <w:rPr>
          <w:rFonts w:ascii="宋体" w:eastAsia="宋体" w:hAnsi="宋体" w:cs="宋体"/>
          <w:sz w:val="32"/>
          <w:szCs w:val="32"/>
        </w:rPr>
      </w:pPr>
      <w:r>
        <w:rPr>
          <w:rFonts w:ascii="宋体" w:eastAsia="宋体" w:hAnsi="宋体" w:cs="宋体" w:hint="eastAsia"/>
          <w:sz w:val="32"/>
          <w:szCs w:val="32"/>
        </w:rPr>
        <w:t>年初预算为5.24万元，支出决算为5.24万元，完成年初预算的100%。</w:t>
      </w:r>
    </w:p>
    <w:p w:rsidR="006F60AB" w:rsidRDefault="000D322C">
      <w:pPr>
        <w:pStyle w:val="Default"/>
        <w:ind w:firstLineChars="200" w:firstLine="640"/>
        <w:rPr>
          <w:rFonts w:ascii="宋体" w:eastAsia="宋体" w:hAnsi="宋体" w:cs="宋体"/>
          <w:sz w:val="32"/>
          <w:szCs w:val="32"/>
        </w:rPr>
      </w:pPr>
      <w:r>
        <w:rPr>
          <w:rFonts w:ascii="宋体" w:eastAsia="宋体" w:hAnsi="宋体" w:cs="宋体" w:hint="eastAsia"/>
          <w:sz w:val="32"/>
          <w:szCs w:val="32"/>
        </w:rPr>
        <w:t>3、一般公共服务（类）其他支出（款）。</w:t>
      </w:r>
    </w:p>
    <w:p w:rsidR="006F60AB" w:rsidRDefault="000D322C">
      <w:pPr>
        <w:pStyle w:val="Default"/>
        <w:ind w:firstLineChars="250" w:firstLine="800"/>
        <w:rPr>
          <w:rFonts w:ascii="宋体" w:eastAsia="宋体" w:hAnsi="宋体" w:cs="宋体"/>
          <w:sz w:val="32"/>
          <w:szCs w:val="32"/>
        </w:rPr>
      </w:pPr>
      <w:r>
        <w:rPr>
          <w:rFonts w:ascii="宋体" w:eastAsia="宋体" w:hAnsi="宋体" w:cs="宋体" w:hint="eastAsia"/>
          <w:sz w:val="32"/>
          <w:szCs w:val="32"/>
        </w:rPr>
        <w:t>年初预算为160.7万元，支出决算为160.7万元，完成年初预算的100%。</w:t>
      </w:r>
    </w:p>
    <w:p w:rsidR="006F60AB" w:rsidRDefault="000D322C" w:rsidP="006F60AB">
      <w:pPr>
        <w:pStyle w:val="Default"/>
        <w:ind w:firstLineChars="200" w:firstLine="643"/>
        <w:rPr>
          <w:rFonts w:ascii="宋体" w:eastAsia="宋体" w:hAnsi="宋体" w:cs="宋体"/>
          <w:b/>
          <w:sz w:val="32"/>
          <w:szCs w:val="32"/>
        </w:rPr>
      </w:pPr>
      <w:r>
        <w:rPr>
          <w:rFonts w:ascii="宋体" w:eastAsia="宋体" w:hAnsi="宋体" w:cs="宋体" w:hint="eastAsia"/>
          <w:b/>
          <w:sz w:val="32"/>
          <w:szCs w:val="32"/>
        </w:rPr>
        <w:t>六、一般公共预算财政拨款基本支出决算情况说明</w:t>
      </w:r>
    </w:p>
    <w:p w:rsidR="006F60AB" w:rsidRDefault="000D322C">
      <w:pPr>
        <w:pStyle w:val="Default"/>
        <w:ind w:firstLineChars="200" w:firstLine="640"/>
        <w:rPr>
          <w:rFonts w:ascii="宋体" w:eastAsia="宋体" w:hAnsi="宋体" w:cs="宋体"/>
          <w:sz w:val="32"/>
          <w:szCs w:val="32"/>
        </w:rPr>
      </w:pPr>
      <w:r>
        <w:rPr>
          <w:rFonts w:ascii="宋体" w:eastAsia="宋体" w:hAnsi="宋体" w:cs="宋体" w:hint="eastAsia"/>
          <w:sz w:val="32"/>
          <w:szCs w:val="32"/>
        </w:rPr>
        <w:t>2020年度财政拨款基本支出160.95万元，其中：人员经费111.75万元，</w:t>
      </w:r>
      <w:proofErr w:type="gramStart"/>
      <w:r>
        <w:rPr>
          <w:rFonts w:ascii="宋体" w:eastAsia="宋体" w:hAnsi="宋体" w:cs="宋体" w:hint="eastAsia"/>
          <w:sz w:val="32"/>
          <w:szCs w:val="32"/>
        </w:rPr>
        <w:t>占基本</w:t>
      </w:r>
      <w:proofErr w:type="gramEnd"/>
      <w:r>
        <w:rPr>
          <w:rFonts w:ascii="宋体" w:eastAsia="宋体" w:hAnsi="宋体" w:cs="宋体" w:hint="eastAsia"/>
          <w:sz w:val="32"/>
          <w:szCs w:val="32"/>
        </w:rPr>
        <w:t>支出的69%,主要包括基本工资、津贴补贴、奖金、伙食补助费；专项经费42.6万元，</w:t>
      </w:r>
      <w:proofErr w:type="gramStart"/>
      <w:r>
        <w:rPr>
          <w:rFonts w:ascii="宋体" w:eastAsia="宋体" w:hAnsi="宋体" w:cs="宋体" w:hint="eastAsia"/>
          <w:sz w:val="32"/>
          <w:szCs w:val="32"/>
        </w:rPr>
        <w:t>占基本</w:t>
      </w:r>
      <w:proofErr w:type="gramEnd"/>
      <w:r>
        <w:rPr>
          <w:rFonts w:ascii="宋体" w:eastAsia="宋体" w:hAnsi="宋体" w:cs="宋体" w:hint="eastAsia"/>
          <w:sz w:val="32"/>
          <w:szCs w:val="32"/>
        </w:rPr>
        <w:t>支出的26%；对个人和家庭的补助经费1.92万元，</w:t>
      </w:r>
      <w:proofErr w:type="gramStart"/>
      <w:r>
        <w:rPr>
          <w:rFonts w:ascii="宋体" w:eastAsia="宋体" w:hAnsi="宋体" w:cs="宋体" w:hint="eastAsia"/>
          <w:sz w:val="32"/>
          <w:szCs w:val="32"/>
        </w:rPr>
        <w:t>占基本</w:t>
      </w:r>
      <w:proofErr w:type="gramEnd"/>
      <w:r>
        <w:rPr>
          <w:rFonts w:ascii="宋体" w:eastAsia="宋体" w:hAnsi="宋体" w:cs="宋体" w:hint="eastAsia"/>
          <w:sz w:val="32"/>
          <w:szCs w:val="32"/>
        </w:rPr>
        <w:t>支出的1%；公用经费6.6万元，</w:t>
      </w:r>
      <w:proofErr w:type="gramStart"/>
      <w:r>
        <w:rPr>
          <w:rFonts w:ascii="宋体" w:eastAsia="宋体" w:hAnsi="宋体" w:cs="宋体" w:hint="eastAsia"/>
          <w:sz w:val="32"/>
          <w:szCs w:val="32"/>
        </w:rPr>
        <w:t>占基本</w:t>
      </w:r>
      <w:proofErr w:type="gramEnd"/>
      <w:r>
        <w:rPr>
          <w:rFonts w:ascii="宋体" w:eastAsia="宋体" w:hAnsi="宋体" w:cs="宋体" w:hint="eastAsia"/>
          <w:sz w:val="32"/>
          <w:szCs w:val="32"/>
        </w:rPr>
        <w:t>支出的4%；</w:t>
      </w:r>
    </w:p>
    <w:p w:rsidR="006F60AB" w:rsidRDefault="000D322C" w:rsidP="006F60AB">
      <w:pPr>
        <w:pStyle w:val="Default"/>
        <w:ind w:firstLineChars="200" w:firstLine="643"/>
        <w:rPr>
          <w:rFonts w:ascii="宋体" w:eastAsia="宋体" w:hAnsi="宋体" w:cs="宋体"/>
          <w:b/>
          <w:sz w:val="32"/>
          <w:szCs w:val="32"/>
        </w:rPr>
      </w:pPr>
      <w:r>
        <w:rPr>
          <w:rFonts w:ascii="宋体" w:eastAsia="宋体" w:hAnsi="宋体" w:cs="宋体" w:hint="eastAsia"/>
          <w:b/>
          <w:sz w:val="32"/>
          <w:szCs w:val="32"/>
        </w:rPr>
        <w:lastRenderedPageBreak/>
        <w:t>七、一般公共预算财政拨款三</w:t>
      </w:r>
      <w:proofErr w:type="gramStart"/>
      <w:r>
        <w:rPr>
          <w:rFonts w:ascii="宋体" w:eastAsia="宋体" w:hAnsi="宋体" w:cs="宋体" w:hint="eastAsia"/>
          <w:b/>
          <w:sz w:val="32"/>
          <w:szCs w:val="32"/>
        </w:rPr>
        <w:t>公经费</w:t>
      </w:r>
      <w:proofErr w:type="gramEnd"/>
      <w:r>
        <w:rPr>
          <w:rFonts w:ascii="宋体" w:eastAsia="宋体" w:hAnsi="宋体" w:cs="宋体" w:hint="eastAsia"/>
          <w:b/>
          <w:sz w:val="32"/>
          <w:szCs w:val="32"/>
        </w:rPr>
        <w:t>支出决算情况说明</w:t>
      </w:r>
    </w:p>
    <w:p w:rsidR="006F60AB" w:rsidRDefault="000D322C" w:rsidP="006F60AB">
      <w:pPr>
        <w:pStyle w:val="Default"/>
        <w:ind w:firstLineChars="200" w:firstLine="643"/>
        <w:rPr>
          <w:rFonts w:ascii="宋体" w:eastAsia="宋体" w:hAnsi="宋体" w:cs="宋体"/>
          <w:b/>
          <w:sz w:val="32"/>
          <w:szCs w:val="32"/>
        </w:rPr>
      </w:pPr>
      <w:r>
        <w:rPr>
          <w:rFonts w:ascii="宋体" w:eastAsia="宋体" w:hAnsi="宋体" w:cs="宋体" w:hint="eastAsia"/>
          <w:b/>
          <w:sz w:val="32"/>
          <w:szCs w:val="32"/>
        </w:rPr>
        <w:t>（一）“三公”经费财政拨款支出决算总体情况说明</w:t>
      </w:r>
    </w:p>
    <w:p w:rsidR="006F60AB" w:rsidRDefault="000D322C">
      <w:pPr>
        <w:pStyle w:val="Default"/>
        <w:ind w:firstLineChars="250" w:firstLine="800"/>
        <w:rPr>
          <w:rFonts w:ascii="宋体" w:eastAsia="宋体" w:hAnsi="宋体" w:cs="宋体"/>
          <w:sz w:val="32"/>
          <w:szCs w:val="32"/>
        </w:rPr>
      </w:pPr>
      <w:r>
        <w:rPr>
          <w:rFonts w:ascii="宋体" w:eastAsia="宋体" w:hAnsi="宋体" w:cs="宋体" w:hint="eastAsia"/>
          <w:sz w:val="32"/>
          <w:szCs w:val="32"/>
        </w:rPr>
        <w:t>“三公”经费财政拨款支出预算为</w:t>
      </w:r>
      <w:r w:rsidR="00941ED1">
        <w:rPr>
          <w:rFonts w:ascii="宋体" w:eastAsia="宋体" w:hAnsi="宋体" w:cs="宋体" w:hint="eastAsia"/>
          <w:sz w:val="32"/>
          <w:szCs w:val="32"/>
        </w:rPr>
        <w:t>5.6</w:t>
      </w:r>
      <w:r>
        <w:rPr>
          <w:rFonts w:ascii="宋体" w:eastAsia="宋体" w:hAnsi="宋体" w:cs="宋体" w:hint="eastAsia"/>
          <w:sz w:val="32"/>
          <w:szCs w:val="32"/>
        </w:rPr>
        <w:t>万元，支出决算为3.55万元，完成预算的</w:t>
      </w:r>
      <w:r w:rsidR="00941ED1">
        <w:rPr>
          <w:rFonts w:ascii="宋体" w:eastAsia="宋体" w:hAnsi="宋体" w:cs="宋体" w:hint="eastAsia"/>
          <w:sz w:val="32"/>
          <w:szCs w:val="32"/>
        </w:rPr>
        <w:t>63.39</w:t>
      </w:r>
      <w:r>
        <w:rPr>
          <w:rFonts w:ascii="宋体" w:eastAsia="宋体" w:hAnsi="宋体" w:cs="宋体" w:hint="eastAsia"/>
          <w:sz w:val="32"/>
          <w:szCs w:val="32"/>
        </w:rPr>
        <w:t>%</w:t>
      </w:r>
      <w:r w:rsidR="00941ED1">
        <w:rPr>
          <w:rFonts w:ascii="宋体" w:eastAsia="宋体" w:hAnsi="宋体" w:cs="宋体" w:hint="eastAsia"/>
          <w:sz w:val="32"/>
          <w:szCs w:val="32"/>
        </w:rPr>
        <w:t>。</w:t>
      </w:r>
      <w:r w:rsidR="00941ED1" w:rsidRPr="00941ED1">
        <w:rPr>
          <w:rFonts w:ascii="宋体" w:eastAsia="宋体" w:hAnsi="宋体" w:cs="宋体" w:hint="eastAsia"/>
          <w:sz w:val="32"/>
          <w:szCs w:val="32"/>
        </w:rPr>
        <w:t>决算数小于年初预算数的主要原因是不断规范公务接待管理，严格控制陪餐人数，有效控制了公务接待费开支</w:t>
      </w:r>
      <w:r w:rsidR="00941ED1">
        <w:rPr>
          <w:rFonts w:ascii="宋体" w:eastAsia="宋体" w:hAnsi="宋体" w:cs="宋体" w:hint="eastAsia"/>
          <w:sz w:val="32"/>
          <w:szCs w:val="32"/>
        </w:rPr>
        <w:t>。</w:t>
      </w:r>
      <w:r>
        <w:rPr>
          <w:rFonts w:ascii="宋体" w:eastAsia="宋体" w:hAnsi="宋体" w:cs="宋体" w:hint="eastAsia"/>
          <w:sz w:val="32"/>
          <w:szCs w:val="32"/>
        </w:rPr>
        <w:t>其中：</w:t>
      </w:r>
    </w:p>
    <w:p w:rsidR="00941ED1" w:rsidRDefault="00941ED1" w:rsidP="00941ED1">
      <w:pPr>
        <w:pStyle w:val="Default"/>
        <w:ind w:firstLineChars="250" w:firstLine="800"/>
        <w:rPr>
          <w:rFonts w:ascii="宋体" w:eastAsia="宋体" w:hAnsi="宋体" w:cs="宋体"/>
          <w:sz w:val="32"/>
          <w:szCs w:val="32"/>
        </w:rPr>
      </w:pPr>
      <w:r w:rsidRPr="00941ED1">
        <w:rPr>
          <w:rFonts w:ascii="宋体" w:eastAsia="宋体" w:hAnsi="宋体" w:cs="宋体" w:hint="eastAsia"/>
          <w:sz w:val="32"/>
          <w:szCs w:val="32"/>
        </w:rPr>
        <w:t>本单位没有人出国（境），支出</w:t>
      </w:r>
      <w:r>
        <w:rPr>
          <w:rFonts w:ascii="宋体" w:eastAsia="宋体" w:hAnsi="宋体" w:cs="宋体" w:hint="eastAsia"/>
          <w:sz w:val="32"/>
          <w:szCs w:val="32"/>
        </w:rPr>
        <w:t>预算为0万元，支出决算</w:t>
      </w:r>
      <w:r w:rsidRPr="00941ED1">
        <w:rPr>
          <w:rFonts w:ascii="宋体" w:eastAsia="宋体" w:hAnsi="宋体" w:cs="宋体" w:hint="eastAsia"/>
          <w:sz w:val="32"/>
          <w:szCs w:val="32"/>
        </w:rPr>
        <w:t>为0万元；</w:t>
      </w:r>
    </w:p>
    <w:p w:rsidR="006F60AB" w:rsidRDefault="000D322C">
      <w:pPr>
        <w:pStyle w:val="Default"/>
        <w:ind w:firstLineChars="250" w:firstLine="800"/>
        <w:rPr>
          <w:rFonts w:ascii="宋体" w:eastAsia="宋体" w:hAnsi="宋体" w:cs="宋体"/>
          <w:sz w:val="32"/>
          <w:szCs w:val="32"/>
        </w:rPr>
      </w:pPr>
      <w:r>
        <w:rPr>
          <w:rFonts w:ascii="宋体" w:eastAsia="宋体" w:hAnsi="宋体" w:cs="宋体" w:hint="eastAsia"/>
          <w:sz w:val="32"/>
          <w:szCs w:val="32"/>
        </w:rPr>
        <w:t>公务接待费支出预算为</w:t>
      </w:r>
      <w:r w:rsidR="00941ED1">
        <w:rPr>
          <w:rFonts w:ascii="宋体" w:eastAsia="宋体" w:hAnsi="宋体" w:cs="宋体" w:hint="eastAsia"/>
          <w:sz w:val="32"/>
          <w:szCs w:val="32"/>
        </w:rPr>
        <w:t>2</w:t>
      </w:r>
      <w:r>
        <w:rPr>
          <w:rFonts w:ascii="宋体" w:eastAsia="宋体" w:hAnsi="宋体" w:cs="宋体" w:hint="eastAsia"/>
          <w:sz w:val="32"/>
          <w:szCs w:val="32"/>
        </w:rPr>
        <w:t>万元，支出决算为1.55万元，完成预算的</w:t>
      </w:r>
      <w:r w:rsidR="00941ED1">
        <w:rPr>
          <w:rFonts w:ascii="宋体" w:eastAsia="宋体" w:hAnsi="宋体" w:cs="宋体" w:hint="eastAsia"/>
          <w:sz w:val="32"/>
          <w:szCs w:val="32"/>
        </w:rPr>
        <w:t>77.5</w:t>
      </w:r>
      <w:r>
        <w:rPr>
          <w:rFonts w:ascii="宋体" w:eastAsia="宋体" w:hAnsi="宋体" w:cs="宋体" w:hint="eastAsia"/>
          <w:sz w:val="32"/>
          <w:szCs w:val="32"/>
        </w:rPr>
        <w:t>%</w:t>
      </w:r>
      <w:r w:rsidR="003335FF">
        <w:rPr>
          <w:rFonts w:ascii="宋体" w:eastAsia="宋体" w:hAnsi="宋体" w:cs="宋体" w:hint="eastAsia"/>
          <w:sz w:val="32"/>
          <w:szCs w:val="32"/>
        </w:rPr>
        <w:t>，与上年相同,</w:t>
      </w:r>
      <w:r w:rsidR="003335FF" w:rsidRPr="003335FF">
        <w:rPr>
          <w:rFonts w:asciiTheme="minorEastAsia" w:eastAsiaTheme="minorEastAsia" w:hAnsiTheme="minorEastAsia" w:hint="eastAsia"/>
          <w:sz w:val="32"/>
          <w:szCs w:val="32"/>
        </w:rPr>
        <w:t xml:space="preserve"> </w:t>
      </w:r>
      <w:r w:rsidR="003335FF">
        <w:rPr>
          <w:rFonts w:asciiTheme="minorEastAsia" w:eastAsiaTheme="minorEastAsia" w:hAnsiTheme="minorEastAsia" w:hint="eastAsia"/>
          <w:sz w:val="32"/>
          <w:szCs w:val="32"/>
        </w:rPr>
        <w:t>决算数小于预算数的主要原因是，厉行节约，严格控制公务接待次数</w:t>
      </w:r>
      <w:r w:rsidR="003335FF">
        <w:rPr>
          <w:rFonts w:asciiTheme="minorEastAsia" w:eastAsiaTheme="minorEastAsia" w:hAnsiTheme="minorEastAsia" w:hint="eastAsia"/>
          <w:sz w:val="32"/>
          <w:szCs w:val="32"/>
        </w:rPr>
        <w:t>。</w:t>
      </w:r>
    </w:p>
    <w:p w:rsidR="006F60AB" w:rsidRDefault="000D322C">
      <w:pPr>
        <w:pStyle w:val="Default"/>
        <w:ind w:firstLineChars="200" w:firstLine="640"/>
        <w:rPr>
          <w:rFonts w:ascii="宋体" w:eastAsia="宋体" w:hAnsi="宋体" w:cs="宋体"/>
          <w:sz w:val="32"/>
          <w:szCs w:val="32"/>
        </w:rPr>
      </w:pPr>
      <w:r>
        <w:rPr>
          <w:rFonts w:ascii="宋体" w:eastAsia="宋体" w:hAnsi="宋体" w:cs="宋体" w:hint="eastAsia"/>
          <w:sz w:val="32"/>
          <w:szCs w:val="32"/>
        </w:rPr>
        <w:t>公务用车购置费及运行维护费支出预算为2万元，支出决算为2万元，完成预算的100%，与上年相同。</w:t>
      </w:r>
      <w:r w:rsidR="003335FF">
        <w:rPr>
          <w:rFonts w:asciiTheme="minorEastAsia" w:eastAsiaTheme="minorEastAsia" w:hAnsiTheme="minorEastAsia" w:hint="eastAsia"/>
          <w:sz w:val="32"/>
          <w:szCs w:val="32"/>
        </w:rPr>
        <w:t>主要原因是本年没有购置公务用车，严格控制公务车辆运行维护费。</w:t>
      </w:r>
      <w:bookmarkStart w:id="0" w:name="_GoBack"/>
      <w:bookmarkEnd w:id="0"/>
    </w:p>
    <w:p w:rsidR="006F60AB" w:rsidRDefault="000D322C" w:rsidP="006F60AB">
      <w:pPr>
        <w:pStyle w:val="Default"/>
        <w:ind w:firstLineChars="100" w:firstLine="321"/>
        <w:rPr>
          <w:rFonts w:ascii="宋体" w:eastAsia="宋体" w:hAnsi="宋体" w:cs="宋体"/>
          <w:b/>
          <w:sz w:val="32"/>
          <w:szCs w:val="32"/>
        </w:rPr>
      </w:pPr>
      <w:r>
        <w:rPr>
          <w:rFonts w:ascii="宋体" w:eastAsia="宋体" w:hAnsi="宋体" w:cs="宋体" w:hint="eastAsia"/>
          <w:b/>
          <w:sz w:val="32"/>
          <w:szCs w:val="32"/>
        </w:rPr>
        <w:t>（二）“三公”经费财政拨款支出决算具体情况说明</w:t>
      </w:r>
    </w:p>
    <w:p w:rsidR="006F60AB" w:rsidRDefault="000D322C">
      <w:pPr>
        <w:pStyle w:val="Default"/>
        <w:ind w:firstLineChars="200" w:firstLine="640"/>
        <w:rPr>
          <w:rFonts w:ascii="宋体" w:eastAsia="宋体" w:hAnsi="宋体" w:cs="宋体"/>
          <w:sz w:val="32"/>
          <w:szCs w:val="32"/>
        </w:rPr>
      </w:pPr>
      <w:r>
        <w:rPr>
          <w:rFonts w:ascii="宋体" w:eastAsia="宋体" w:hAnsi="宋体" w:cs="宋体" w:hint="eastAsia"/>
          <w:sz w:val="32"/>
          <w:szCs w:val="32"/>
        </w:rPr>
        <w:t>2020年度“三公”经费财政拨款支出决算中，公务接待费支出决算1.55万元，占44%；公务用车购置费及运行维护费支出决算2万元，占56%。其中：</w:t>
      </w:r>
    </w:p>
    <w:p w:rsidR="00941ED1" w:rsidRDefault="00941ED1">
      <w:pPr>
        <w:pStyle w:val="Default"/>
        <w:ind w:firstLineChars="200" w:firstLine="640"/>
        <w:rPr>
          <w:rFonts w:ascii="宋体" w:eastAsia="宋体" w:hAnsi="宋体" w:cs="宋体"/>
          <w:sz w:val="32"/>
          <w:szCs w:val="32"/>
        </w:rPr>
      </w:pPr>
      <w:r>
        <w:rPr>
          <w:rFonts w:ascii="宋体" w:eastAsia="宋体" w:hAnsi="宋体" w:cs="宋体" w:hint="eastAsia"/>
          <w:sz w:val="32"/>
          <w:szCs w:val="32"/>
        </w:rPr>
        <w:t xml:space="preserve"> 1、因公出国（境）支出数为0万元。</w:t>
      </w:r>
    </w:p>
    <w:p w:rsidR="006F60AB" w:rsidRDefault="00941ED1">
      <w:pPr>
        <w:pStyle w:val="Default"/>
        <w:ind w:firstLineChars="250" w:firstLine="800"/>
        <w:rPr>
          <w:rFonts w:ascii="宋体" w:eastAsia="宋体" w:hAnsi="宋体" w:cs="宋体"/>
          <w:sz w:val="32"/>
          <w:szCs w:val="32"/>
        </w:rPr>
      </w:pPr>
      <w:r>
        <w:rPr>
          <w:rFonts w:ascii="宋体" w:eastAsia="宋体" w:hAnsi="宋体" w:cs="宋体" w:hint="eastAsia"/>
          <w:sz w:val="32"/>
          <w:szCs w:val="32"/>
        </w:rPr>
        <w:t>2</w:t>
      </w:r>
      <w:r w:rsidR="000D322C">
        <w:rPr>
          <w:rFonts w:ascii="宋体" w:eastAsia="宋体" w:hAnsi="宋体" w:cs="宋体" w:hint="eastAsia"/>
          <w:sz w:val="32"/>
          <w:szCs w:val="32"/>
        </w:rPr>
        <w:t>、公务接待费支出决算为1.55万元，</w:t>
      </w:r>
      <w:r>
        <w:rPr>
          <w:rFonts w:ascii="宋体" w:eastAsia="宋体" w:hAnsi="宋体" w:cs="宋体" w:hint="eastAsia"/>
          <w:sz w:val="32"/>
          <w:szCs w:val="32"/>
        </w:rPr>
        <w:t>共接待47批次，接待人</w:t>
      </w:r>
      <w:r>
        <w:rPr>
          <w:rFonts w:ascii="宋体" w:eastAsia="宋体" w:hAnsi="宋体" w:cs="宋体" w:hint="eastAsia"/>
          <w:sz w:val="32"/>
          <w:szCs w:val="32"/>
        </w:rPr>
        <w:lastRenderedPageBreak/>
        <w:t>数121人次。</w:t>
      </w:r>
      <w:r w:rsidR="000D322C">
        <w:rPr>
          <w:rFonts w:ascii="宋体" w:eastAsia="宋体" w:hAnsi="宋体" w:cs="宋体" w:hint="eastAsia"/>
          <w:sz w:val="32"/>
          <w:szCs w:val="32"/>
        </w:rPr>
        <w:t>主要是召开乡镇残联专干工作会议发生的接待支出。</w:t>
      </w:r>
    </w:p>
    <w:p w:rsidR="006F60AB" w:rsidRDefault="00941ED1">
      <w:pPr>
        <w:ind w:firstLineChars="250" w:firstLine="800"/>
        <w:rPr>
          <w:rFonts w:ascii="宋体" w:eastAsia="宋体" w:hAnsi="宋体" w:cs="宋体"/>
          <w:color w:val="000000"/>
          <w:kern w:val="0"/>
          <w:sz w:val="32"/>
          <w:szCs w:val="32"/>
        </w:rPr>
      </w:pPr>
      <w:r>
        <w:rPr>
          <w:rFonts w:ascii="宋体" w:eastAsia="宋体" w:hAnsi="宋体" w:cs="宋体" w:hint="eastAsia"/>
          <w:sz w:val="32"/>
          <w:szCs w:val="32"/>
        </w:rPr>
        <w:t>3</w:t>
      </w:r>
      <w:r w:rsidR="000D322C">
        <w:rPr>
          <w:rFonts w:ascii="宋体" w:eastAsia="宋体" w:hAnsi="宋体" w:cs="宋体" w:hint="eastAsia"/>
          <w:sz w:val="32"/>
          <w:szCs w:val="32"/>
        </w:rPr>
        <w:t>、公务用车购置费及运行维护费支出决算为2万元，公务用车运行维护费2万元，主要是公务用车运行和维护支出，截止2020年12月31日，我单位开支的公务用车保有量为1辆。</w:t>
      </w:r>
    </w:p>
    <w:p w:rsidR="006F60AB" w:rsidRDefault="000D322C" w:rsidP="006F60AB">
      <w:pPr>
        <w:pStyle w:val="Default"/>
        <w:ind w:firstLineChars="200" w:firstLine="643"/>
        <w:rPr>
          <w:rFonts w:ascii="宋体" w:eastAsia="宋体" w:hAnsi="宋体" w:cs="宋体"/>
          <w:b/>
          <w:sz w:val="32"/>
          <w:szCs w:val="32"/>
        </w:rPr>
      </w:pPr>
      <w:r>
        <w:rPr>
          <w:rFonts w:ascii="宋体" w:eastAsia="宋体" w:hAnsi="宋体" w:cs="宋体" w:hint="eastAsia"/>
          <w:b/>
          <w:sz w:val="32"/>
          <w:szCs w:val="32"/>
        </w:rPr>
        <w:t>八、政府性基金预算收入支出决算情况</w:t>
      </w:r>
    </w:p>
    <w:p w:rsidR="006F60AB" w:rsidRDefault="000D322C">
      <w:pPr>
        <w:pStyle w:val="Default"/>
      </w:pPr>
      <w:r>
        <w:rPr>
          <w:rFonts w:ascii="宋体" w:eastAsia="宋体" w:hAnsi="宋体" w:cs="宋体" w:hint="eastAsia"/>
          <w:sz w:val="32"/>
          <w:szCs w:val="32"/>
        </w:rPr>
        <w:t xml:space="preserve">     2020年度政府性基金预算财政拨款收入160.70万元；年初结转和结余0万元；支出160.70万元，其中</w:t>
      </w:r>
      <w:r w:rsidR="00720EA2">
        <w:rPr>
          <w:rFonts w:ascii="宋体" w:eastAsia="宋体" w:hAnsi="宋体" w:cs="宋体" w:hint="eastAsia"/>
          <w:sz w:val="32"/>
          <w:szCs w:val="32"/>
        </w:rPr>
        <w:t>：</w:t>
      </w:r>
      <w:r>
        <w:rPr>
          <w:rFonts w:ascii="宋体" w:eastAsia="宋体" w:hAnsi="宋体" w:cs="宋体" w:hint="eastAsia"/>
          <w:sz w:val="32"/>
          <w:szCs w:val="32"/>
        </w:rPr>
        <w:t>基本支出0万元，项目支出160.7万元；</w:t>
      </w:r>
      <w:r w:rsidR="00720EA2">
        <w:rPr>
          <w:rFonts w:ascii="宋体" w:eastAsia="宋体" w:hAnsi="宋体" w:cs="宋体" w:hint="eastAsia"/>
          <w:sz w:val="32"/>
          <w:szCs w:val="32"/>
        </w:rPr>
        <w:t>项目支出中：</w:t>
      </w:r>
      <w:r w:rsidR="00720EA2" w:rsidRPr="00720EA2">
        <w:rPr>
          <w:rFonts w:ascii="宋体" w:eastAsia="宋体" w:hAnsi="宋体" w:cs="宋体" w:hint="eastAsia"/>
          <w:sz w:val="32"/>
          <w:szCs w:val="32"/>
        </w:rPr>
        <w:t>用于社会福利的彩票公益金支出</w:t>
      </w:r>
      <w:r w:rsidR="00720EA2">
        <w:rPr>
          <w:rFonts w:ascii="宋体" w:eastAsia="宋体" w:hAnsi="宋体" w:cs="宋体" w:hint="eastAsia"/>
          <w:sz w:val="32"/>
          <w:szCs w:val="32"/>
        </w:rPr>
        <w:t>60万元；</w:t>
      </w:r>
      <w:r w:rsidR="00720EA2" w:rsidRPr="00720EA2">
        <w:rPr>
          <w:rFonts w:ascii="宋体" w:eastAsia="宋体" w:hAnsi="宋体" w:cs="宋体" w:hint="eastAsia"/>
          <w:sz w:val="32"/>
          <w:szCs w:val="32"/>
        </w:rPr>
        <w:t>用于残疾人事业的彩票公益金支出</w:t>
      </w:r>
      <w:r w:rsidR="00720EA2">
        <w:rPr>
          <w:rFonts w:ascii="宋体" w:eastAsia="宋体" w:hAnsi="宋体" w:cs="宋体" w:hint="eastAsia"/>
          <w:sz w:val="32"/>
          <w:szCs w:val="32"/>
        </w:rPr>
        <w:t>100.7万元；</w:t>
      </w:r>
      <w:r>
        <w:rPr>
          <w:rFonts w:ascii="宋体" w:eastAsia="宋体" w:hAnsi="宋体" w:cs="宋体" w:hint="eastAsia"/>
          <w:sz w:val="32"/>
          <w:szCs w:val="32"/>
        </w:rPr>
        <w:t>年末结转和结余0万元</w:t>
      </w:r>
    </w:p>
    <w:p w:rsidR="00720EA2" w:rsidRPr="00720EA2" w:rsidRDefault="00720EA2" w:rsidP="00720EA2">
      <w:pPr>
        <w:pStyle w:val="Default"/>
        <w:ind w:firstLineChars="200" w:firstLine="643"/>
        <w:rPr>
          <w:rFonts w:ascii="宋体" w:eastAsia="宋体" w:hAnsi="宋体" w:cs="宋体"/>
          <w:b/>
          <w:sz w:val="32"/>
          <w:szCs w:val="32"/>
        </w:rPr>
      </w:pPr>
      <w:r w:rsidRPr="00720EA2">
        <w:rPr>
          <w:rFonts w:ascii="宋体" w:eastAsia="宋体" w:hAnsi="宋体" w:cs="宋体" w:hint="eastAsia"/>
          <w:b/>
          <w:sz w:val="32"/>
          <w:szCs w:val="32"/>
        </w:rPr>
        <w:t>九、国有资本经营预算财政拨款支出决算情况</w:t>
      </w:r>
    </w:p>
    <w:p w:rsidR="00720EA2" w:rsidRPr="00720EA2" w:rsidRDefault="00720EA2" w:rsidP="00720EA2">
      <w:pPr>
        <w:pStyle w:val="Default"/>
        <w:ind w:firstLineChars="200" w:firstLine="640"/>
        <w:rPr>
          <w:rFonts w:ascii="宋体" w:eastAsia="宋体" w:hAnsi="宋体" w:cs="宋体"/>
          <w:sz w:val="32"/>
          <w:szCs w:val="32"/>
        </w:rPr>
      </w:pPr>
      <w:r w:rsidRPr="00720EA2">
        <w:rPr>
          <w:rFonts w:ascii="宋体" w:eastAsia="宋体" w:hAnsi="宋体" w:cs="宋体" w:hint="eastAsia"/>
          <w:sz w:val="32"/>
          <w:szCs w:val="32"/>
        </w:rPr>
        <w:t>本单位2020年没有国有资本经营预算财政拨款支出。</w:t>
      </w:r>
    </w:p>
    <w:p w:rsidR="00720EA2" w:rsidRPr="00720EA2" w:rsidRDefault="00720EA2" w:rsidP="00720EA2">
      <w:pPr>
        <w:autoSpaceDE w:val="0"/>
        <w:autoSpaceDN w:val="0"/>
        <w:adjustRightInd w:val="0"/>
        <w:spacing w:line="520" w:lineRule="exact"/>
        <w:ind w:firstLineChars="196" w:firstLine="630"/>
        <w:jc w:val="left"/>
        <w:rPr>
          <w:rFonts w:ascii="宋体" w:eastAsia="宋体" w:hAnsi="宋体" w:cs="宋体"/>
          <w:b/>
          <w:color w:val="000000"/>
          <w:kern w:val="0"/>
          <w:sz w:val="32"/>
          <w:szCs w:val="32"/>
        </w:rPr>
      </w:pPr>
      <w:r w:rsidRPr="00720EA2">
        <w:rPr>
          <w:rFonts w:ascii="宋体" w:eastAsia="宋体" w:hAnsi="宋体" w:cs="宋体" w:hint="eastAsia"/>
          <w:b/>
          <w:color w:val="000000"/>
          <w:kern w:val="0"/>
          <w:sz w:val="32"/>
          <w:szCs w:val="32"/>
        </w:rPr>
        <w:t>十、关于机关运行经费支出说明</w:t>
      </w:r>
    </w:p>
    <w:p w:rsidR="00720EA2" w:rsidRDefault="00720EA2" w:rsidP="00720EA2">
      <w:pPr>
        <w:ind w:firstLineChars="200" w:firstLine="640"/>
        <w:rPr>
          <w:rFonts w:ascii="宋体" w:eastAsia="宋体" w:hAnsi="宋体" w:cs="宋体"/>
          <w:bCs/>
          <w:kern w:val="0"/>
          <w:sz w:val="32"/>
          <w:szCs w:val="32"/>
        </w:rPr>
      </w:pPr>
      <w:r>
        <w:rPr>
          <w:rFonts w:ascii="宋体" w:eastAsia="宋体" w:hAnsi="宋体" w:cs="宋体" w:hint="eastAsia"/>
          <w:bCs/>
          <w:kern w:val="0"/>
          <w:sz w:val="32"/>
          <w:szCs w:val="32"/>
        </w:rPr>
        <w:t>本部门2020年度机关运行经费支出</w:t>
      </w:r>
      <w:r w:rsidR="004C2B85">
        <w:rPr>
          <w:rFonts w:ascii="宋体" w:eastAsia="宋体" w:hAnsi="宋体" w:cs="宋体" w:hint="eastAsia"/>
          <w:bCs/>
          <w:kern w:val="0"/>
          <w:sz w:val="32"/>
          <w:szCs w:val="32"/>
        </w:rPr>
        <w:t>6.6</w:t>
      </w:r>
      <w:r>
        <w:rPr>
          <w:rFonts w:ascii="宋体" w:eastAsia="宋体" w:hAnsi="宋体" w:cs="宋体" w:hint="eastAsia"/>
          <w:bCs/>
          <w:kern w:val="0"/>
          <w:sz w:val="32"/>
          <w:szCs w:val="32"/>
        </w:rPr>
        <w:t>万元</w:t>
      </w:r>
      <w:r w:rsidR="004C2B85">
        <w:rPr>
          <w:rFonts w:ascii="宋体" w:eastAsia="宋体" w:hAnsi="宋体" w:cs="宋体" w:hint="eastAsia"/>
          <w:bCs/>
          <w:kern w:val="0"/>
          <w:sz w:val="32"/>
          <w:szCs w:val="32"/>
        </w:rPr>
        <w:t>，比上年度7.7万元减少1.1万元，变动原因为本年度支出口径与上年度有差异</w:t>
      </w:r>
      <w:r>
        <w:rPr>
          <w:rFonts w:ascii="宋体" w:eastAsia="宋体" w:hAnsi="宋体" w:cs="宋体" w:hint="eastAsia"/>
          <w:bCs/>
          <w:kern w:val="0"/>
          <w:sz w:val="32"/>
          <w:szCs w:val="32"/>
        </w:rPr>
        <w:t>。</w:t>
      </w:r>
    </w:p>
    <w:p w:rsidR="00720EA2" w:rsidRDefault="00720EA2" w:rsidP="006F60AB">
      <w:pPr>
        <w:pStyle w:val="Default"/>
        <w:ind w:firstLineChars="200" w:firstLine="643"/>
        <w:rPr>
          <w:rFonts w:ascii="宋体" w:eastAsia="宋体" w:hAnsi="宋体" w:cs="宋体"/>
          <w:b/>
          <w:sz w:val="32"/>
          <w:szCs w:val="32"/>
        </w:rPr>
      </w:pPr>
      <w:r w:rsidRPr="00720EA2">
        <w:rPr>
          <w:rFonts w:ascii="宋体" w:eastAsia="宋体" w:hAnsi="宋体" w:cs="宋体" w:hint="eastAsia"/>
          <w:b/>
          <w:sz w:val="32"/>
          <w:szCs w:val="32"/>
        </w:rPr>
        <w:t>十一、一般性支出情况</w:t>
      </w:r>
    </w:p>
    <w:p w:rsidR="00720EA2" w:rsidRDefault="00720EA2" w:rsidP="00720EA2">
      <w:pPr>
        <w:ind w:firstLineChars="200" w:firstLine="640"/>
        <w:rPr>
          <w:rFonts w:ascii="宋体" w:eastAsia="宋体" w:hAnsi="宋体" w:cs="宋体"/>
          <w:kern w:val="0"/>
          <w:sz w:val="32"/>
          <w:szCs w:val="32"/>
        </w:rPr>
      </w:pPr>
      <w:r>
        <w:rPr>
          <w:rFonts w:ascii="宋体" w:eastAsia="宋体" w:hAnsi="宋体" w:cs="宋体" w:hint="eastAsia"/>
          <w:kern w:val="0"/>
          <w:sz w:val="32"/>
          <w:szCs w:val="32"/>
        </w:rPr>
        <w:t>2020年本部门开支会议费1.55万元，主要用于召开乡镇残联专干工作会议，人数400人，内容为残疾人动态更新、残疾人办证培训就业等相关工作。</w:t>
      </w:r>
    </w:p>
    <w:p w:rsidR="00720EA2" w:rsidRDefault="00720EA2" w:rsidP="00720EA2">
      <w:pPr>
        <w:ind w:firstLineChars="200" w:firstLine="643"/>
        <w:rPr>
          <w:rFonts w:ascii="宋体" w:eastAsia="宋体" w:hAnsi="宋体" w:cs="宋体"/>
          <w:b/>
          <w:color w:val="000000"/>
          <w:kern w:val="0"/>
          <w:sz w:val="32"/>
          <w:szCs w:val="32"/>
        </w:rPr>
      </w:pPr>
      <w:r>
        <w:rPr>
          <w:rFonts w:ascii="宋体" w:eastAsia="宋体" w:hAnsi="宋体" w:cs="宋体" w:hint="eastAsia"/>
          <w:b/>
          <w:color w:val="000000"/>
          <w:kern w:val="0"/>
          <w:sz w:val="32"/>
          <w:szCs w:val="32"/>
        </w:rPr>
        <w:t>十二、政府采购支出情况</w:t>
      </w:r>
    </w:p>
    <w:p w:rsidR="00720EA2" w:rsidRDefault="00720EA2" w:rsidP="00720EA2">
      <w:pPr>
        <w:autoSpaceDE w:val="0"/>
        <w:autoSpaceDN w:val="0"/>
        <w:adjustRightInd w:val="0"/>
        <w:ind w:firstLineChars="200" w:firstLine="640"/>
        <w:jc w:val="left"/>
        <w:rPr>
          <w:rFonts w:ascii="宋体" w:eastAsia="宋体" w:hAnsi="宋体" w:cs="宋体"/>
          <w:kern w:val="0"/>
          <w:sz w:val="32"/>
          <w:szCs w:val="32"/>
        </w:rPr>
      </w:pPr>
      <w:r>
        <w:rPr>
          <w:rFonts w:ascii="宋体" w:eastAsia="宋体" w:hAnsi="宋体" w:cs="宋体" w:hint="eastAsia"/>
          <w:color w:val="000000"/>
          <w:kern w:val="0"/>
          <w:sz w:val="32"/>
          <w:szCs w:val="32"/>
        </w:rPr>
        <w:lastRenderedPageBreak/>
        <w:t>本部门2020年度政府采购支出总额362.52万元，其中：政府采购货物支出20.49万元、政府采购工程支出132万元、政府采购服务支出210.03万元。政府采购支出的主要内容是业务活动中必要的商品及服务采购支出。</w:t>
      </w:r>
    </w:p>
    <w:p w:rsidR="00720EA2" w:rsidRDefault="00720EA2" w:rsidP="00720EA2">
      <w:pPr>
        <w:ind w:firstLineChars="150" w:firstLine="482"/>
        <w:rPr>
          <w:rFonts w:ascii="宋体" w:eastAsia="宋体" w:hAnsi="宋体" w:cs="宋体"/>
          <w:b/>
          <w:color w:val="000000"/>
          <w:kern w:val="0"/>
          <w:sz w:val="32"/>
          <w:szCs w:val="32"/>
        </w:rPr>
      </w:pPr>
      <w:r>
        <w:rPr>
          <w:rFonts w:ascii="宋体" w:eastAsia="宋体" w:hAnsi="宋体" w:cs="宋体" w:hint="eastAsia"/>
          <w:b/>
          <w:color w:val="000000"/>
          <w:kern w:val="0"/>
          <w:sz w:val="32"/>
          <w:szCs w:val="32"/>
        </w:rPr>
        <w:t>十三、国有资产占用情况</w:t>
      </w:r>
    </w:p>
    <w:p w:rsidR="00720EA2" w:rsidRPr="00720EA2" w:rsidRDefault="00720EA2" w:rsidP="00720EA2">
      <w:pPr>
        <w:ind w:firstLineChars="200" w:firstLine="640"/>
        <w:rPr>
          <w:rFonts w:ascii="宋体" w:eastAsia="宋体" w:hAnsi="宋体" w:cs="宋体"/>
          <w:color w:val="000000"/>
          <w:kern w:val="0"/>
          <w:sz w:val="32"/>
          <w:szCs w:val="32"/>
        </w:rPr>
      </w:pPr>
      <w:r>
        <w:rPr>
          <w:rFonts w:ascii="宋体" w:eastAsia="宋体" w:hAnsi="宋体" w:cs="宋体" w:hint="eastAsia"/>
          <w:color w:val="000000"/>
          <w:kern w:val="0"/>
          <w:sz w:val="32"/>
          <w:szCs w:val="32"/>
        </w:rPr>
        <w:t>截至2020年12月31日，本单位共有车辆1辆，主要用于残疾人流动服务用车，单位价值50万元以上通用设备无；单位价值100万元以上专用设备无。</w:t>
      </w:r>
    </w:p>
    <w:p w:rsidR="006F60AB" w:rsidRDefault="00720EA2" w:rsidP="006F60AB">
      <w:pPr>
        <w:pStyle w:val="Default"/>
        <w:ind w:firstLineChars="200" w:firstLine="643"/>
        <w:rPr>
          <w:rFonts w:ascii="宋体" w:eastAsia="宋体" w:hAnsi="宋体" w:cs="宋体"/>
          <w:b/>
          <w:sz w:val="32"/>
          <w:szCs w:val="32"/>
        </w:rPr>
      </w:pPr>
      <w:r>
        <w:rPr>
          <w:rFonts w:ascii="宋体" w:eastAsia="宋体" w:hAnsi="宋体" w:cs="宋体" w:hint="eastAsia"/>
          <w:b/>
          <w:sz w:val="32"/>
          <w:szCs w:val="32"/>
        </w:rPr>
        <w:t>十四</w:t>
      </w:r>
      <w:r w:rsidR="000D322C">
        <w:rPr>
          <w:rFonts w:ascii="宋体" w:eastAsia="宋体" w:hAnsi="宋体" w:cs="宋体" w:hint="eastAsia"/>
          <w:b/>
          <w:sz w:val="32"/>
          <w:szCs w:val="32"/>
        </w:rPr>
        <w:t>、关于2020年度预算绩效情况说明</w:t>
      </w:r>
    </w:p>
    <w:p w:rsidR="006F60AB" w:rsidRDefault="000D322C">
      <w:pPr>
        <w:widowControl/>
        <w:numPr>
          <w:ilvl w:val="0"/>
          <w:numId w:val="2"/>
        </w:numPr>
        <w:rPr>
          <w:rFonts w:ascii="宋体" w:eastAsia="宋体" w:hAnsi="宋体" w:cs="宋体"/>
          <w:kern w:val="0"/>
          <w:sz w:val="32"/>
          <w:szCs w:val="32"/>
        </w:rPr>
      </w:pPr>
      <w:r>
        <w:rPr>
          <w:rFonts w:ascii="宋体" w:eastAsia="宋体" w:hAnsi="宋体" w:cs="宋体" w:hint="eastAsia"/>
          <w:kern w:val="0"/>
          <w:sz w:val="32"/>
          <w:szCs w:val="32"/>
        </w:rPr>
        <w:t>预算绩效管理工作开展情况</w:t>
      </w:r>
    </w:p>
    <w:p w:rsidR="006F60AB" w:rsidRDefault="000D322C">
      <w:pPr>
        <w:numPr>
          <w:ilvl w:val="0"/>
          <w:numId w:val="3"/>
        </w:numPr>
        <w:rPr>
          <w:rFonts w:ascii="宋体" w:eastAsia="宋体" w:hAnsi="宋体" w:cs="宋体"/>
          <w:kern w:val="0"/>
          <w:sz w:val="32"/>
          <w:szCs w:val="32"/>
        </w:rPr>
      </w:pPr>
      <w:bookmarkStart w:id="1" w:name="_Toc26427_WPSOffice_Level2"/>
      <w:bookmarkStart w:id="2" w:name="_Toc8579_WPSOffice_Level2"/>
      <w:r>
        <w:rPr>
          <w:rFonts w:ascii="宋体" w:eastAsia="宋体" w:hAnsi="宋体" w:cs="宋体" w:hint="eastAsia"/>
          <w:kern w:val="0"/>
          <w:sz w:val="32"/>
          <w:szCs w:val="32"/>
        </w:rPr>
        <w:t>部门整体支出绩效自评工作实施情况</w:t>
      </w:r>
      <w:bookmarkEnd w:id="1"/>
      <w:bookmarkEnd w:id="2"/>
    </w:p>
    <w:p w:rsidR="006F60AB" w:rsidRDefault="000D322C">
      <w:pPr>
        <w:ind w:firstLineChars="200" w:firstLine="640"/>
        <w:rPr>
          <w:rFonts w:ascii="宋体" w:eastAsia="宋体" w:hAnsi="宋体" w:cs="宋体"/>
          <w:kern w:val="0"/>
          <w:sz w:val="32"/>
          <w:szCs w:val="32"/>
        </w:rPr>
      </w:pPr>
      <w:bookmarkStart w:id="3" w:name="_Toc2861_WPSOffice_Level2"/>
      <w:bookmarkStart w:id="4" w:name="_Toc25799_WPSOffice_Level2"/>
      <w:r>
        <w:rPr>
          <w:rFonts w:ascii="宋体" w:eastAsia="宋体" w:hAnsi="宋体" w:cs="宋体" w:hint="eastAsia"/>
          <w:kern w:val="0"/>
          <w:sz w:val="32"/>
          <w:szCs w:val="32"/>
        </w:rPr>
        <w:t>为做好绩效自评工作，确保质量，我会成立了由办公室财务牵头，相关业务部室参加以及第三方机构协助的自评工作小组，建立科学有效的机制，制定了切实可行的自评方案。我会根据实际情况进一步细化自评的个性化指标，形成适合我</w:t>
      </w:r>
      <w:proofErr w:type="gramStart"/>
      <w:r>
        <w:rPr>
          <w:rFonts w:ascii="宋体" w:eastAsia="宋体" w:hAnsi="宋体" w:cs="宋体" w:hint="eastAsia"/>
          <w:kern w:val="0"/>
          <w:sz w:val="32"/>
          <w:szCs w:val="32"/>
        </w:rPr>
        <w:t>会部门</w:t>
      </w:r>
      <w:proofErr w:type="gramEnd"/>
      <w:r>
        <w:rPr>
          <w:rFonts w:ascii="宋体" w:eastAsia="宋体" w:hAnsi="宋体" w:cs="宋体" w:hint="eastAsia"/>
          <w:kern w:val="0"/>
          <w:sz w:val="32"/>
          <w:szCs w:val="32"/>
        </w:rPr>
        <w:t>整体支出和项目支出的指标体系，对资金支出经济性、效率性、有效性和可持性进行客观、公正的评价，对评价指标进行打分并撰写自评报告，准备了相关佐证材料，积极应用于相关项目资金安排调整上，提高了专项资金和部门整体支出资金的使用效益。</w:t>
      </w:r>
    </w:p>
    <w:p w:rsidR="006F60AB" w:rsidRDefault="000D322C">
      <w:pPr>
        <w:numPr>
          <w:ilvl w:val="0"/>
          <w:numId w:val="3"/>
        </w:numPr>
        <w:rPr>
          <w:rFonts w:ascii="宋体" w:eastAsia="宋体" w:hAnsi="宋体" w:cs="宋体"/>
          <w:kern w:val="0"/>
          <w:sz w:val="32"/>
          <w:szCs w:val="32"/>
        </w:rPr>
      </w:pPr>
      <w:r>
        <w:rPr>
          <w:rFonts w:ascii="宋体" w:eastAsia="宋体" w:hAnsi="宋体" w:cs="宋体" w:hint="eastAsia"/>
          <w:kern w:val="0"/>
          <w:sz w:val="32"/>
          <w:szCs w:val="32"/>
        </w:rPr>
        <w:t>部门整体支出绩效自评工作内容</w:t>
      </w:r>
      <w:bookmarkEnd w:id="3"/>
      <w:bookmarkEnd w:id="4"/>
    </w:p>
    <w:p w:rsidR="006F60AB" w:rsidRDefault="000D322C">
      <w:pPr>
        <w:ind w:firstLineChars="200" w:firstLine="640"/>
        <w:rPr>
          <w:rFonts w:ascii="宋体" w:eastAsia="宋体" w:hAnsi="宋体" w:cs="宋体"/>
          <w:kern w:val="0"/>
          <w:sz w:val="32"/>
          <w:szCs w:val="32"/>
        </w:rPr>
      </w:pPr>
      <w:r>
        <w:rPr>
          <w:rFonts w:ascii="宋体" w:eastAsia="宋体" w:hAnsi="宋体" w:cs="宋体" w:hint="eastAsia"/>
          <w:kern w:val="0"/>
          <w:sz w:val="32"/>
          <w:szCs w:val="32"/>
        </w:rPr>
        <w:lastRenderedPageBreak/>
        <w:t>我</w:t>
      </w:r>
      <w:proofErr w:type="gramStart"/>
      <w:r>
        <w:rPr>
          <w:rFonts w:ascii="宋体" w:eastAsia="宋体" w:hAnsi="宋体" w:cs="宋体" w:hint="eastAsia"/>
          <w:kern w:val="0"/>
          <w:sz w:val="32"/>
          <w:szCs w:val="32"/>
        </w:rPr>
        <w:t>会部门</w:t>
      </w:r>
      <w:proofErr w:type="gramEnd"/>
      <w:r>
        <w:rPr>
          <w:rFonts w:ascii="宋体" w:eastAsia="宋体" w:hAnsi="宋体" w:cs="宋体" w:hint="eastAsia"/>
          <w:kern w:val="0"/>
          <w:sz w:val="32"/>
          <w:szCs w:val="32"/>
        </w:rPr>
        <w:t>整体支出绩效自评工作内容主要有：</w:t>
      </w:r>
    </w:p>
    <w:p w:rsidR="006F60AB" w:rsidRDefault="000D322C">
      <w:pPr>
        <w:ind w:firstLineChars="200" w:firstLine="640"/>
        <w:rPr>
          <w:rFonts w:ascii="宋体" w:eastAsia="宋体" w:hAnsi="宋体" w:cs="宋体"/>
          <w:kern w:val="0"/>
          <w:sz w:val="32"/>
          <w:szCs w:val="32"/>
        </w:rPr>
      </w:pPr>
      <w:r>
        <w:rPr>
          <w:rFonts w:ascii="宋体" w:eastAsia="宋体" w:hAnsi="宋体" w:cs="宋体" w:hint="eastAsia"/>
          <w:kern w:val="0"/>
          <w:sz w:val="32"/>
          <w:szCs w:val="32"/>
        </w:rPr>
        <w:t>1、核实数据。对2020年度部门整体支出数据的准确性、真实性进行核实，并对两年的部门整体支出情况进行比较分析。</w:t>
      </w:r>
    </w:p>
    <w:p w:rsidR="006F60AB" w:rsidRDefault="000D322C">
      <w:pPr>
        <w:ind w:firstLineChars="200" w:firstLine="640"/>
        <w:rPr>
          <w:rFonts w:ascii="宋体" w:eastAsia="宋体" w:hAnsi="宋体" w:cs="宋体"/>
          <w:kern w:val="0"/>
          <w:sz w:val="32"/>
          <w:szCs w:val="32"/>
        </w:rPr>
      </w:pPr>
      <w:r>
        <w:rPr>
          <w:rFonts w:ascii="宋体" w:eastAsia="宋体" w:hAnsi="宋体" w:cs="宋体" w:hint="eastAsia"/>
          <w:kern w:val="0"/>
          <w:sz w:val="32"/>
          <w:szCs w:val="32"/>
        </w:rPr>
        <w:t>2、查阅资料。认真查阅2020年度基本支出、项目支出（包括省级专项资金）、政府性基金预算支出的预算安排、预算追加、资金管理、经费支出等相关文件资料和财务凭证。</w:t>
      </w:r>
    </w:p>
    <w:p w:rsidR="006F60AB" w:rsidRDefault="000D322C">
      <w:pPr>
        <w:ind w:firstLineChars="200" w:firstLine="640"/>
        <w:rPr>
          <w:rFonts w:ascii="宋体" w:eastAsia="宋体" w:hAnsi="宋体" w:cs="宋体"/>
          <w:kern w:val="0"/>
          <w:sz w:val="32"/>
          <w:szCs w:val="32"/>
        </w:rPr>
      </w:pPr>
      <w:r>
        <w:rPr>
          <w:rFonts w:ascii="宋体" w:eastAsia="宋体" w:hAnsi="宋体" w:cs="宋体" w:hint="eastAsia"/>
          <w:kern w:val="0"/>
          <w:sz w:val="32"/>
          <w:szCs w:val="32"/>
        </w:rPr>
        <w:t>3、自评工作小组对各项评价指标进行分析填报。</w:t>
      </w:r>
    </w:p>
    <w:p w:rsidR="006F60AB" w:rsidRDefault="000D322C">
      <w:pPr>
        <w:ind w:firstLineChars="200" w:firstLine="640"/>
        <w:rPr>
          <w:rFonts w:ascii="宋体" w:eastAsia="宋体" w:hAnsi="宋体" w:cs="宋体"/>
          <w:kern w:val="0"/>
          <w:sz w:val="32"/>
          <w:szCs w:val="32"/>
        </w:rPr>
      </w:pPr>
      <w:r>
        <w:rPr>
          <w:rFonts w:ascii="宋体" w:eastAsia="宋体" w:hAnsi="宋体" w:cs="宋体" w:hint="eastAsia"/>
          <w:kern w:val="0"/>
          <w:sz w:val="32"/>
          <w:szCs w:val="32"/>
        </w:rPr>
        <w:t>4、形成部门整体支出绩效自评报告。</w:t>
      </w:r>
    </w:p>
    <w:p w:rsidR="006F60AB" w:rsidRDefault="000D322C">
      <w:pPr>
        <w:widowControl/>
        <w:numPr>
          <w:ilvl w:val="0"/>
          <w:numId w:val="2"/>
        </w:numPr>
        <w:rPr>
          <w:rFonts w:ascii="宋体" w:eastAsia="宋体" w:hAnsi="宋体" w:cs="宋体"/>
          <w:kern w:val="0"/>
          <w:sz w:val="32"/>
          <w:szCs w:val="32"/>
        </w:rPr>
      </w:pPr>
      <w:r>
        <w:rPr>
          <w:rFonts w:ascii="宋体" w:eastAsia="宋体" w:hAnsi="宋体" w:cs="宋体" w:hint="eastAsia"/>
          <w:kern w:val="0"/>
          <w:sz w:val="32"/>
          <w:szCs w:val="32"/>
        </w:rPr>
        <w:t>绩效评价报告</w:t>
      </w:r>
    </w:p>
    <w:p w:rsidR="006F60AB" w:rsidRDefault="000D322C">
      <w:pPr>
        <w:widowControl/>
        <w:ind w:firstLineChars="200" w:firstLine="640"/>
        <w:rPr>
          <w:rFonts w:ascii="宋体" w:eastAsia="宋体" w:hAnsi="宋体" w:cs="宋体"/>
          <w:kern w:val="0"/>
          <w:sz w:val="32"/>
          <w:szCs w:val="32"/>
        </w:rPr>
      </w:pPr>
      <w:r>
        <w:rPr>
          <w:rFonts w:ascii="宋体" w:eastAsia="宋体" w:hAnsi="宋体" w:cs="宋体" w:hint="eastAsia"/>
          <w:kern w:val="0"/>
          <w:sz w:val="32"/>
          <w:szCs w:val="32"/>
        </w:rPr>
        <w:t>1、部门整体支出绩效自评结果</w:t>
      </w:r>
    </w:p>
    <w:p w:rsidR="006F60AB" w:rsidRDefault="000D322C">
      <w:pPr>
        <w:widowControl/>
        <w:ind w:firstLineChars="200" w:firstLine="640"/>
        <w:rPr>
          <w:rFonts w:ascii="宋体" w:eastAsia="宋体" w:hAnsi="宋体" w:cs="宋体"/>
          <w:kern w:val="0"/>
          <w:sz w:val="32"/>
          <w:szCs w:val="32"/>
        </w:rPr>
      </w:pPr>
      <w:r>
        <w:rPr>
          <w:rFonts w:ascii="宋体" w:eastAsia="宋体" w:hAnsi="宋体" w:cs="宋体" w:hint="eastAsia"/>
          <w:kern w:val="0"/>
          <w:sz w:val="32"/>
          <w:szCs w:val="32"/>
        </w:rPr>
        <w:t>县残联2020年部门整体支出的自评绩效分值97.3分，自评扣分主要是预算执行率率和预算控制率），《2020年度部门整体支出绩效自评报告》详见“第五部分附件”。</w:t>
      </w:r>
    </w:p>
    <w:p w:rsidR="006F60AB" w:rsidRDefault="000D322C">
      <w:pPr>
        <w:widowControl/>
        <w:ind w:firstLineChars="200" w:firstLine="640"/>
        <w:rPr>
          <w:rFonts w:ascii="宋体" w:eastAsia="宋体" w:hAnsi="宋体" w:cs="宋体"/>
          <w:kern w:val="0"/>
          <w:sz w:val="32"/>
          <w:szCs w:val="32"/>
        </w:rPr>
      </w:pPr>
      <w:r>
        <w:rPr>
          <w:rFonts w:ascii="宋体" w:eastAsia="宋体" w:hAnsi="宋体" w:cs="宋体" w:hint="eastAsia"/>
          <w:kern w:val="0"/>
          <w:sz w:val="32"/>
          <w:szCs w:val="32"/>
        </w:rPr>
        <w:t>专项资金项目存在有关问题：（1）预算执行率有待进一步提高；（2）部门履行职责对经济发展和会社发展所带来的直接或间接影响有待加强；（3）资产管理有待进一步加强；（4）进一步提高服务对象对部门履职效果的满意程度。</w:t>
      </w:r>
    </w:p>
    <w:p w:rsidR="006F60AB" w:rsidRDefault="000D322C">
      <w:pPr>
        <w:widowControl/>
        <w:ind w:firstLineChars="200" w:firstLine="640"/>
        <w:rPr>
          <w:rFonts w:ascii="宋体" w:eastAsia="宋体" w:hAnsi="宋体" w:cs="宋体"/>
          <w:kern w:val="0"/>
          <w:sz w:val="32"/>
          <w:szCs w:val="32"/>
        </w:rPr>
      </w:pPr>
      <w:r>
        <w:rPr>
          <w:rFonts w:ascii="宋体" w:eastAsia="宋体" w:hAnsi="宋体" w:cs="宋体" w:hint="eastAsia"/>
          <w:kern w:val="0"/>
          <w:sz w:val="32"/>
          <w:szCs w:val="32"/>
        </w:rPr>
        <w:t>2、下一步整改措施</w:t>
      </w:r>
    </w:p>
    <w:p w:rsidR="006F60AB" w:rsidRDefault="000D322C">
      <w:pPr>
        <w:widowControl/>
        <w:spacing w:line="600" w:lineRule="exact"/>
        <w:ind w:firstLineChars="200" w:firstLine="640"/>
        <w:rPr>
          <w:rFonts w:ascii="宋体" w:eastAsia="宋体" w:hAnsi="宋体" w:cs="宋体"/>
          <w:sz w:val="32"/>
          <w:szCs w:val="32"/>
        </w:rPr>
      </w:pPr>
      <w:r>
        <w:rPr>
          <w:rFonts w:ascii="宋体" w:eastAsia="宋体" w:hAnsi="宋体" w:cs="宋体" w:hint="eastAsia"/>
          <w:kern w:val="0"/>
          <w:sz w:val="32"/>
          <w:szCs w:val="32"/>
        </w:rPr>
        <w:t>一是硬化预算执行的约束性。增强预算编制的全面性、准确性，加强预算执行的严肃性。二是注重预算调整的灵活性，开展预算执</w:t>
      </w:r>
      <w:r>
        <w:rPr>
          <w:rFonts w:ascii="宋体" w:eastAsia="宋体" w:hAnsi="宋体" w:cs="宋体" w:hint="eastAsia"/>
          <w:kern w:val="0"/>
          <w:sz w:val="32"/>
          <w:szCs w:val="32"/>
        </w:rPr>
        <w:lastRenderedPageBreak/>
        <w:t>行分析，及时掌握预算执行进度，适时对预算执行情况进行监督。三是加强资产管理，提高了固定资产使用效率，增强全员责任意识。四是督促整改发现的问题，对绩效自评中发现的问题，提出相应整改意见，督促业务股室整改。五是加强项目和项目资金的监督与管理，提升项目质量，让残疾人的补助政策落到实处，真正提高项目实施质量。</w:t>
      </w:r>
    </w:p>
    <w:p w:rsidR="006F60AB" w:rsidRDefault="000D322C">
      <w:pPr>
        <w:pStyle w:val="a6"/>
        <w:shd w:val="clear" w:color="auto" w:fill="FFFFFF"/>
        <w:spacing w:before="0" w:after="0"/>
        <w:ind w:firstLineChars="200" w:firstLine="640"/>
        <w:rPr>
          <w:rFonts w:ascii="宋体" w:eastAsia="宋体" w:hAnsi="宋体" w:cs="宋体"/>
          <w:color w:val="333333"/>
          <w:sz w:val="32"/>
          <w:szCs w:val="32"/>
        </w:rPr>
      </w:pPr>
      <w:r>
        <w:rPr>
          <w:rFonts w:ascii="宋体" w:eastAsia="宋体" w:hAnsi="宋体" w:cs="宋体" w:hint="eastAsia"/>
          <w:color w:val="333333"/>
          <w:sz w:val="32"/>
          <w:szCs w:val="32"/>
        </w:rPr>
        <w:t>为进一步规范财政资金管理，强化绩效和责任意识，切实提高财政资金使用效益，根据财政预算管理要求及省财政厅的统一部署，我会对2020年度部门整体支出认真开展绩效自评，按财政要求及时报送了《衡南县残疾人联合会2020年度部门整体支出绩效评价报告》、《部门整体支出绩效评价基础数据表》等相关表格及佐证资料，并在衡南县门户网站上进行了公开。 </w:t>
      </w:r>
    </w:p>
    <w:p w:rsidR="006F60AB" w:rsidRDefault="006F60AB">
      <w:pPr>
        <w:ind w:firstLineChars="200" w:firstLine="640"/>
        <w:rPr>
          <w:rFonts w:ascii="仿宋_GB2312" w:eastAsia="仿宋_GB2312" w:hAnsi="Calibri" w:cs="宋体"/>
          <w:color w:val="000000"/>
          <w:kern w:val="0"/>
          <w:sz w:val="32"/>
          <w:szCs w:val="32"/>
        </w:rPr>
      </w:pPr>
    </w:p>
    <w:p w:rsidR="006F60AB" w:rsidRDefault="006F60AB">
      <w:pPr>
        <w:ind w:firstLineChars="200" w:firstLine="640"/>
        <w:rPr>
          <w:rFonts w:ascii="仿宋_GB2312" w:eastAsia="仿宋_GB2312" w:hAnsi="Calibri" w:cs="宋体"/>
          <w:color w:val="000000"/>
          <w:kern w:val="0"/>
          <w:sz w:val="32"/>
          <w:szCs w:val="32"/>
        </w:rPr>
      </w:pPr>
    </w:p>
    <w:p w:rsidR="006F60AB" w:rsidRDefault="006F60AB">
      <w:pPr>
        <w:ind w:firstLineChars="200" w:firstLine="640"/>
        <w:rPr>
          <w:rFonts w:ascii="仿宋_GB2312" w:eastAsia="仿宋_GB2312" w:hAnsi="Calibri" w:cs="宋体"/>
          <w:color w:val="000000"/>
          <w:kern w:val="0"/>
          <w:sz w:val="32"/>
          <w:szCs w:val="32"/>
        </w:rPr>
      </w:pPr>
    </w:p>
    <w:p w:rsidR="006F60AB" w:rsidRDefault="006F60AB">
      <w:pPr>
        <w:ind w:firstLineChars="200" w:firstLine="640"/>
        <w:rPr>
          <w:rFonts w:ascii="仿宋_GB2312" w:eastAsia="仿宋_GB2312" w:hAnsi="Calibri" w:cs="宋体"/>
          <w:color w:val="000000"/>
          <w:kern w:val="0"/>
          <w:sz w:val="32"/>
          <w:szCs w:val="32"/>
        </w:rPr>
      </w:pPr>
    </w:p>
    <w:p w:rsidR="006F60AB" w:rsidRDefault="006F60AB">
      <w:pPr>
        <w:jc w:val="center"/>
        <w:rPr>
          <w:rFonts w:ascii="黑体" w:eastAsia="黑体"/>
          <w:sz w:val="52"/>
          <w:szCs w:val="52"/>
        </w:rPr>
      </w:pPr>
    </w:p>
    <w:p w:rsidR="006F60AB" w:rsidRDefault="006F60AB">
      <w:pPr>
        <w:jc w:val="center"/>
        <w:rPr>
          <w:rFonts w:ascii="黑体" w:eastAsia="黑体"/>
          <w:sz w:val="52"/>
          <w:szCs w:val="52"/>
        </w:rPr>
      </w:pPr>
    </w:p>
    <w:p w:rsidR="006F60AB" w:rsidRPr="00720EA2" w:rsidRDefault="006F60AB">
      <w:pPr>
        <w:jc w:val="center"/>
        <w:rPr>
          <w:rFonts w:ascii="黑体" w:eastAsia="黑体"/>
          <w:sz w:val="52"/>
          <w:szCs w:val="52"/>
        </w:rPr>
      </w:pPr>
    </w:p>
    <w:p w:rsidR="006F60AB" w:rsidRDefault="006F60AB">
      <w:pPr>
        <w:jc w:val="center"/>
        <w:rPr>
          <w:rFonts w:ascii="黑体" w:eastAsia="黑体"/>
          <w:sz w:val="52"/>
          <w:szCs w:val="52"/>
        </w:rPr>
      </w:pPr>
    </w:p>
    <w:p w:rsidR="00720EA2" w:rsidRDefault="00720EA2">
      <w:pPr>
        <w:jc w:val="center"/>
        <w:rPr>
          <w:rFonts w:ascii="黑体" w:eastAsia="黑体"/>
          <w:sz w:val="52"/>
          <w:szCs w:val="52"/>
        </w:rPr>
      </w:pPr>
    </w:p>
    <w:p w:rsidR="00720EA2" w:rsidRDefault="00720EA2">
      <w:pPr>
        <w:jc w:val="center"/>
        <w:rPr>
          <w:rFonts w:ascii="黑体" w:eastAsia="黑体"/>
          <w:sz w:val="52"/>
          <w:szCs w:val="52"/>
        </w:rPr>
      </w:pPr>
    </w:p>
    <w:p w:rsidR="00720EA2" w:rsidRDefault="00720EA2">
      <w:pPr>
        <w:jc w:val="center"/>
        <w:rPr>
          <w:rFonts w:ascii="黑体" w:eastAsia="黑体"/>
          <w:sz w:val="52"/>
          <w:szCs w:val="52"/>
        </w:rPr>
      </w:pPr>
    </w:p>
    <w:p w:rsidR="006F60AB" w:rsidRDefault="006F60AB" w:rsidP="00941ED1">
      <w:pPr>
        <w:pStyle w:val="Default"/>
        <w:rPr>
          <w:rFonts w:ascii="宋体" w:eastAsia="宋体" w:hAnsi="宋体" w:cs="宋体"/>
          <w:sz w:val="72"/>
          <w:szCs w:val="72"/>
        </w:rPr>
      </w:pPr>
    </w:p>
    <w:p w:rsidR="006F60AB" w:rsidRDefault="000D322C">
      <w:pPr>
        <w:pStyle w:val="Default"/>
        <w:jc w:val="center"/>
        <w:rPr>
          <w:rFonts w:ascii="宋体" w:eastAsia="宋体" w:hAnsi="宋体" w:cs="宋体"/>
          <w:sz w:val="72"/>
          <w:szCs w:val="72"/>
        </w:rPr>
      </w:pPr>
      <w:r>
        <w:rPr>
          <w:rFonts w:ascii="宋体" w:eastAsia="宋体" w:hAnsi="宋体" w:cs="宋体" w:hint="eastAsia"/>
          <w:sz w:val="72"/>
          <w:szCs w:val="72"/>
        </w:rPr>
        <w:t>第四部分</w:t>
      </w:r>
    </w:p>
    <w:p w:rsidR="006F60AB" w:rsidRDefault="006F60AB">
      <w:pPr>
        <w:jc w:val="center"/>
        <w:rPr>
          <w:rFonts w:ascii="宋体" w:eastAsia="宋体" w:hAnsi="宋体" w:cs="宋体"/>
          <w:color w:val="000000"/>
          <w:kern w:val="0"/>
          <w:sz w:val="70"/>
          <w:szCs w:val="70"/>
        </w:rPr>
      </w:pPr>
    </w:p>
    <w:p w:rsidR="006F60AB" w:rsidRDefault="000D322C">
      <w:pPr>
        <w:jc w:val="center"/>
        <w:rPr>
          <w:rFonts w:ascii="宋体" w:eastAsia="宋体" w:hAnsi="宋体" w:cs="宋体"/>
          <w:color w:val="000000"/>
          <w:kern w:val="0"/>
          <w:sz w:val="70"/>
          <w:szCs w:val="70"/>
        </w:rPr>
      </w:pPr>
      <w:r>
        <w:rPr>
          <w:rFonts w:ascii="宋体" w:eastAsia="宋体" w:hAnsi="宋体" w:cs="宋体" w:hint="eastAsia"/>
          <w:color w:val="000000"/>
          <w:kern w:val="0"/>
          <w:sz w:val="70"/>
          <w:szCs w:val="70"/>
        </w:rPr>
        <w:t>名词解释</w:t>
      </w:r>
    </w:p>
    <w:p w:rsidR="006F60AB" w:rsidRDefault="000D322C">
      <w:pPr>
        <w:widowControl/>
        <w:jc w:val="left"/>
        <w:rPr>
          <w:rFonts w:ascii="宋体" w:eastAsia="宋体" w:hAnsi="宋体" w:cs="宋体"/>
          <w:color w:val="000000"/>
          <w:kern w:val="0"/>
          <w:sz w:val="70"/>
          <w:szCs w:val="70"/>
        </w:rPr>
      </w:pPr>
      <w:r>
        <w:rPr>
          <w:rFonts w:ascii="宋体" w:eastAsia="宋体" w:hAnsi="宋体" w:cs="宋体" w:hint="eastAsia"/>
          <w:color w:val="000000"/>
          <w:kern w:val="0"/>
          <w:sz w:val="70"/>
          <w:szCs w:val="70"/>
        </w:rPr>
        <w:br w:type="page"/>
      </w:r>
    </w:p>
    <w:p w:rsidR="006F60AB" w:rsidRDefault="000D322C" w:rsidP="006F60AB">
      <w:pPr>
        <w:widowControl/>
        <w:ind w:firstLineChars="147" w:firstLine="472"/>
        <w:rPr>
          <w:rFonts w:ascii="宋体" w:eastAsia="宋体" w:hAnsi="宋体" w:cs="宋体"/>
          <w:kern w:val="0"/>
          <w:sz w:val="32"/>
          <w:szCs w:val="32"/>
        </w:rPr>
      </w:pPr>
      <w:r>
        <w:rPr>
          <w:rFonts w:ascii="宋体" w:eastAsia="宋体" w:hAnsi="宋体" w:cs="宋体" w:hint="eastAsia"/>
          <w:b/>
          <w:kern w:val="0"/>
          <w:sz w:val="32"/>
          <w:szCs w:val="32"/>
        </w:rPr>
        <w:lastRenderedPageBreak/>
        <w:t>一、财政拨款收入：</w:t>
      </w:r>
      <w:r>
        <w:rPr>
          <w:rFonts w:ascii="宋体" w:eastAsia="宋体" w:hAnsi="宋体" w:cs="宋体" w:hint="eastAsia"/>
          <w:kern w:val="0"/>
          <w:sz w:val="32"/>
          <w:szCs w:val="32"/>
        </w:rPr>
        <w:t>指中央财政当年拨付的资金。</w:t>
      </w:r>
    </w:p>
    <w:p w:rsidR="006F60AB" w:rsidRDefault="000D322C" w:rsidP="006F60AB">
      <w:pPr>
        <w:widowControl/>
        <w:ind w:firstLineChars="147" w:firstLine="472"/>
        <w:rPr>
          <w:rFonts w:ascii="宋体" w:eastAsia="宋体" w:hAnsi="宋体" w:cs="宋体"/>
          <w:kern w:val="0"/>
          <w:sz w:val="32"/>
          <w:szCs w:val="32"/>
        </w:rPr>
      </w:pPr>
      <w:r>
        <w:rPr>
          <w:rFonts w:ascii="宋体" w:eastAsia="宋体" w:hAnsi="宋体" w:cs="宋体" w:hint="eastAsia"/>
          <w:b/>
          <w:kern w:val="0"/>
          <w:sz w:val="32"/>
          <w:szCs w:val="32"/>
        </w:rPr>
        <w:t>二、上级补助收入：</w:t>
      </w:r>
      <w:r>
        <w:rPr>
          <w:rFonts w:ascii="宋体" w:eastAsia="宋体" w:hAnsi="宋体" w:cs="宋体" w:hint="eastAsia"/>
          <w:kern w:val="0"/>
          <w:sz w:val="32"/>
          <w:szCs w:val="32"/>
        </w:rPr>
        <w:t>指事业单位从主管部门和上级单位取得的非财政补助收入，用于补助正常业务资金的不足。</w:t>
      </w:r>
    </w:p>
    <w:p w:rsidR="006F60AB" w:rsidRDefault="000D322C" w:rsidP="006F60AB">
      <w:pPr>
        <w:widowControl/>
        <w:ind w:firstLineChars="147" w:firstLine="472"/>
        <w:rPr>
          <w:rFonts w:ascii="宋体" w:eastAsia="宋体" w:hAnsi="宋体" w:cs="宋体"/>
          <w:kern w:val="0"/>
          <w:sz w:val="32"/>
          <w:szCs w:val="32"/>
        </w:rPr>
      </w:pPr>
      <w:r>
        <w:rPr>
          <w:rFonts w:ascii="宋体" w:eastAsia="宋体" w:hAnsi="宋体" w:cs="宋体" w:hint="eastAsia"/>
          <w:b/>
          <w:kern w:val="0"/>
          <w:sz w:val="32"/>
          <w:szCs w:val="32"/>
        </w:rPr>
        <w:t>三、事业收入：</w:t>
      </w:r>
      <w:r>
        <w:rPr>
          <w:rFonts w:ascii="宋体" w:eastAsia="宋体" w:hAnsi="宋体" w:cs="宋体" w:hint="eastAsia"/>
          <w:kern w:val="0"/>
          <w:sz w:val="32"/>
          <w:szCs w:val="32"/>
        </w:rPr>
        <w:t>指事业单位开展专业业务活动及辅助活动所取得的收入。</w:t>
      </w:r>
    </w:p>
    <w:p w:rsidR="006F60AB" w:rsidRDefault="000D322C" w:rsidP="006F60AB">
      <w:pPr>
        <w:widowControl/>
        <w:ind w:firstLineChars="147" w:firstLine="472"/>
        <w:rPr>
          <w:rFonts w:ascii="宋体" w:eastAsia="宋体" w:hAnsi="宋体" w:cs="宋体"/>
          <w:kern w:val="0"/>
          <w:sz w:val="32"/>
          <w:szCs w:val="32"/>
        </w:rPr>
      </w:pPr>
      <w:r>
        <w:rPr>
          <w:rFonts w:ascii="宋体" w:eastAsia="宋体" w:hAnsi="宋体" w:cs="宋体" w:hint="eastAsia"/>
          <w:b/>
          <w:kern w:val="0"/>
          <w:sz w:val="32"/>
          <w:szCs w:val="32"/>
        </w:rPr>
        <w:t>四、其他收入：</w:t>
      </w:r>
      <w:r>
        <w:rPr>
          <w:rFonts w:ascii="宋体" w:eastAsia="宋体" w:hAnsi="宋体" w:cs="宋体" w:hint="eastAsia"/>
          <w:kern w:val="0"/>
          <w:sz w:val="32"/>
          <w:szCs w:val="32"/>
        </w:rPr>
        <w:t>指除“财政拨款收入”、“事业收入”、“经营收入”等以外的收入。</w:t>
      </w:r>
    </w:p>
    <w:p w:rsidR="006F60AB" w:rsidRDefault="000D322C" w:rsidP="006F60AB">
      <w:pPr>
        <w:widowControl/>
        <w:ind w:firstLineChars="147" w:firstLine="472"/>
        <w:rPr>
          <w:rFonts w:ascii="宋体" w:eastAsia="宋体" w:hAnsi="宋体" w:cs="宋体"/>
          <w:kern w:val="0"/>
          <w:sz w:val="32"/>
          <w:szCs w:val="32"/>
        </w:rPr>
      </w:pPr>
      <w:r>
        <w:rPr>
          <w:rFonts w:ascii="宋体" w:eastAsia="宋体" w:hAnsi="宋体" w:cs="宋体" w:hint="eastAsia"/>
          <w:b/>
          <w:kern w:val="0"/>
          <w:sz w:val="32"/>
          <w:szCs w:val="32"/>
        </w:rPr>
        <w:t>五、上年结转和结余：</w:t>
      </w:r>
      <w:r>
        <w:rPr>
          <w:rFonts w:ascii="宋体" w:eastAsia="宋体" w:hAnsi="宋体" w:cs="宋体" w:hint="eastAsia"/>
          <w:kern w:val="0"/>
          <w:sz w:val="32"/>
          <w:szCs w:val="32"/>
        </w:rPr>
        <w:t>指以前年度尚未完成、结转到本年仍按原规定用途继续使用的资金，或项目已完成等产生的结余资金。</w:t>
      </w:r>
    </w:p>
    <w:p w:rsidR="006F60AB" w:rsidRDefault="000D322C" w:rsidP="006F60AB">
      <w:pPr>
        <w:widowControl/>
        <w:ind w:firstLineChars="147" w:firstLine="472"/>
        <w:rPr>
          <w:rFonts w:ascii="宋体" w:eastAsia="宋体" w:hAnsi="宋体" w:cs="宋体"/>
          <w:kern w:val="0"/>
          <w:sz w:val="32"/>
          <w:szCs w:val="32"/>
        </w:rPr>
      </w:pPr>
      <w:r>
        <w:rPr>
          <w:rFonts w:ascii="宋体" w:eastAsia="宋体" w:hAnsi="宋体" w:cs="宋体" w:hint="eastAsia"/>
          <w:b/>
          <w:kern w:val="0"/>
          <w:sz w:val="32"/>
          <w:szCs w:val="32"/>
        </w:rPr>
        <w:t>六、结余分配：</w:t>
      </w:r>
      <w:r>
        <w:rPr>
          <w:rFonts w:ascii="宋体" w:eastAsia="宋体" w:hAnsi="宋体" w:cs="宋体" w:hint="eastAsia"/>
          <w:kern w:val="0"/>
          <w:sz w:val="32"/>
          <w:szCs w:val="32"/>
        </w:rPr>
        <w:t>指事业单位按照事业单位会计制度的规定从事业收入或经营收入中按规定提取的事业基金和职工福利基金。</w:t>
      </w:r>
    </w:p>
    <w:p w:rsidR="006F60AB" w:rsidRDefault="000D322C" w:rsidP="006F60AB">
      <w:pPr>
        <w:widowControl/>
        <w:ind w:firstLineChars="147" w:firstLine="472"/>
        <w:rPr>
          <w:rFonts w:ascii="宋体" w:eastAsia="宋体" w:hAnsi="宋体" w:cs="宋体"/>
          <w:kern w:val="0"/>
          <w:sz w:val="32"/>
          <w:szCs w:val="32"/>
        </w:rPr>
      </w:pPr>
      <w:r>
        <w:rPr>
          <w:rFonts w:ascii="宋体" w:eastAsia="宋体" w:hAnsi="宋体" w:cs="宋体" w:hint="eastAsia"/>
          <w:b/>
          <w:kern w:val="0"/>
          <w:sz w:val="32"/>
          <w:szCs w:val="32"/>
        </w:rPr>
        <w:t>七、年末结转和结余：</w:t>
      </w:r>
      <w:r>
        <w:rPr>
          <w:rFonts w:ascii="宋体" w:eastAsia="宋体" w:hAnsi="宋体" w:cs="宋体" w:hint="eastAsia"/>
          <w:kern w:val="0"/>
          <w:sz w:val="32"/>
          <w:szCs w:val="32"/>
        </w:rPr>
        <w:t>指单位按有关规定结转到下年或以后年度继续使用的资金。</w:t>
      </w:r>
    </w:p>
    <w:p w:rsidR="006F60AB" w:rsidRDefault="000D322C" w:rsidP="006F60AB">
      <w:pPr>
        <w:widowControl/>
        <w:ind w:firstLineChars="147" w:firstLine="472"/>
        <w:rPr>
          <w:rFonts w:ascii="宋体" w:eastAsia="宋体" w:hAnsi="宋体" w:cs="宋体"/>
          <w:kern w:val="0"/>
          <w:sz w:val="32"/>
          <w:szCs w:val="32"/>
        </w:rPr>
      </w:pPr>
      <w:r>
        <w:rPr>
          <w:rFonts w:ascii="宋体" w:eastAsia="宋体" w:hAnsi="宋体" w:cs="宋体" w:hint="eastAsia"/>
          <w:b/>
          <w:kern w:val="0"/>
          <w:sz w:val="32"/>
          <w:szCs w:val="32"/>
        </w:rPr>
        <w:t>八、一般公共预算财政拨款：</w:t>
      </w:r>
      <w:r>
        <w:rPr>
          <w:rFonts w:ascii="宋体" w:eastAsia="宋体" w:hAnsi="宋体" w:cs="宋体" w:hint="eastAsia"/>
          <w:kern w:val="0"/>
          <w:sz w:val="32"/>
          <w:szCs w:val="32"/>
        </w:rPr>
        <w:t>指以税收为主体的财政收入，安排用于保障和改善民生、推动经济社会发展、维护国家安全、维持国家机构正常运转等方面的收支预算。</w:t>
      </w:r>
    </w:p>
    <w:p w:rsidR="006F60AB" w:rsidRDefault="000D322C" w:rsidP="006F60AB">
      <w:pPr>
        <w:widowControl/>
        <w:ind w:firstLineChars="147" w:firstLine="472"/>
        <w:rPr>
          <w:rFonts w:ascii="宋体" w:eastAsia="宋体" w:hAnsi="宋体" w:cs="宋体"/>
          <w:kern w:val="0"/>
          <w:sz w:val="32"/>
          <w:szCs w:val="32"/>
        </w:rPr>
      </w:pPr>
      <w:r>
        <w:rPr>
          <w:rFonts w:ascii="宋体" w:eastAsia="宋体" w:hAnsi="宋体" w:cs="宋体" w:hint="eastAsia"/>
          <w:b/>
          <w:kern w:val="0"/>
          <w:sz w:val="32"/>
          <w:szCs w:val="32"/>
        </w:rPr>
        <w:t>九、政府性基金财政拨款：</w:t>
      </w:r>
      <w:r>
        <w:rPr>
          <w:rFonts w:ascii="宋体" w:eastAsia="宋体" w:hAnsi="宋体" w:cs="宋体" w:hint="eastAsia"/>
          <w:kern w:val="0"/>
          <w:sz w:val="32"/>
          <w:szCs w:val="32"/>
        </w:rPr>
        <w:t>是指国家对依照法律、行政法规的规定在一定期限内向特定对象征收、收取或者以出让土地、发行彩票等其他方式筹集的资金，专项用于特定公共事业发展的收支预算。其收入归属政府，不归属任何部门。</w:t>
      </w:r>
    </w:p>
    <w:p w:rsidR="006F60AB" w:rsidRDefault="000D322C" w:rsidP="006F60AB">
      <w:pPr>
        <w:widowControl/>
        <w:ind w:firstLineChars="147" w:firstLine="472"/>
        <w:rPr>
          <w:rFonts w:ascii="宋体" w:eastAsia="宋体" w:hAnsi="宋体" w:cs="宋体"/>
          <w:kern w:val="0"/>
          <w:sz w:val="32"/>
          <w:szCs w:val="32"/>
        </w:rPr>
      </w:pPr>
      <w:r>
        <w:rPr>
          <w:rFonts w:ascii="宋体" w:eastAsia="宋体" w:hAnsi="宋体" w:cs="宋体" w:hint="eastAsia"/>
          <w:b/>
          <w:kern w:val="0"/>
          <w:sz w:val="32"/>
          <w:szCs w:val="32"/>
        </w:rPr>
        <w:lastRenderedPageBreak/>
        <w:t>十、社会保障和就业（类）行政事业单位离退休（款）机关事业单位基本养老保险缴费支出（项）：</w:t>
      </w:r>
      <w:r>
        <w:rPr>
          <w:rFonts w:ascii="宋体" w:eastAsia="宋体" w:hAnsi="宋体" w:cs="宋体" w:hint="eastAsia"/>
          <w:kern w:val="0"/>
          <w:sz w:val="32"/>
          <w:szCs w:val="32"/>
        </w:rPr>
        <w:t>反映机关事业单位实施养老保险制度由单位缴纳的基本养老保险费支出。</w:t>
      </w:r>
    </w:p>
    <w:p w:rsidR="006F60AB" w:rsidRDefault="000D322C" w:rsidP="006F60AB">
      <w:pPr>
        <w:widowControl/>
        <w:ind w:firstLineChars="147" w:firstLine="472"/>
        <w:rPr>
          <w:rFonts w:ascii="宋体" w:eastAsia="宋体" w:hAnsi="宋体" w:cs="宋体"/>
          <w:b/>
          <w:kern w:val="0"/>
          <w:sz w:val="32"/>
          <w:szCs w:val="32"/>
        </w:rPr>
      </w:pPr>
      <w:r>
        <w:rPr>
          <w:rFonts w:ascii="宋体" w:eastAsia="宋体" w:hAnsi="宋体" w:cs="宋体" w:hint="eastAsia"/>
          <w:b/>
          <w:kern w:val="0"/>
          <w:sz w:val="32"/>
          <w:szCs w:val="32"/>
        </w:rPr>
        <w:t>十一、社会保障和就业（类）残疾人事业（款）行政运行（项）：</w:t>
      </w:r>
      <w:r>
        <w:rPr>
          <w:rFonts w:ascii="宋体" w:eastAsia="宋体" w:hAnsi="宋体" w:cs="宋体" w:hint="eastAsia"/>
          <w:kern w:val="0"/>
          <w:sz w:val="32"/>
          <w:szCs w:val="32"/>
        </w:rPr>
        <w:t>反映行政单位（包括实行公务员管理的事业单位）的基本支出。</w:t>
      </w:r>
    </w:p>
    <w:p w:rsidR="006F60AB" w:rsidRDefault="000D322C" w:rsidP="006F60AB">
      <w:pPr>
        <w:widowControl/>
        <w:ind w:firstLineChars="147" w:firstLine="472"/>
        <w:rPr>
          <w:rFonts w:ascii="宋体" w:eastAsia="宋体" w:hAnsi="宋体" w:cs="宋体"/>
          <w:b/>
          <w:kern w:val="0"/>
          <w:sz w:val="32"/>
          <w:szCs w:val="32"/>
        </w:rPr>
      </w:pPr>
      <w:r>
        <w:rPr>
          <w:rFonts w:ascii="宋体" w:eastAsia="宋体" w:hAnsi="宋体" w:cs="宋体" w:hint="eastAsia"/>
          <w:b/>
          <w:kern w:val="0"/>
          <w:sz w:val="32"/>
          <w:szCs w:val="32"/>
        </w:rPr>
        <w:t>十二、社会保障和就业（类）残疾人事业（款）一般行政管理事务（项）：</w:t>
      </w:r>
      <w:r>
        <w:rPr>
          <w:rFonts w:ascii="宋体" w:eastAsia="宋体" w:hAnsi="宋体" w:cs="宋体" w:hint="eastAsia"/>
          <w:kern w:val="0"/>
          <w:sz w:val="32"/>
          <w:szCs w:val="32"/>
        </w:rPr>
        <w:t>反映行政单位（包括实行公务员管理的事业单位）未单独设置项级科目的其他项目支出。</w:t>
      </w:r>
    </w:p>
    <w:p w:rsidR="006F60AB" w:rsidRDefault="000D322C" w:rsidP="006F60AB">
      <w:pPr>
        <w:widowControl/>
        <w:ind w:firstLineChars="147" w:firstLine="472"/>
        <w:rPr>
          <w:rFonts w:ascii="宋体" w:eastAsia="宋体" w:hAnsi="宋体" w:cs="宋体"/>
          <w:b/>
          <w:kern w:val="0"/>
          <w:sz w:val="32"/>
          <w:szCs w:val="32"/>
        </w:rPr>
      </w:pPr>
      <w:r>
        <w:rPr>
          <w:rFonts w:ascii="宋体" w:eastAsia="宋体" w:hAnsi="宋体" w:cs="宋体" w:hint="eastAsia"/>
          <w:b/>
          <w:kern w:val="0"/>
          <w:sz w:val="32"/>
          <w:szCs w:val="32"/>
        </w:rPr>
        <w:t>十三、社会保障和就业（类）残疾人事业（款）残疾人康复（项）：</w:t>
      </w:r>
      <w:r>
        <w:rPr>
          <w:rFonts w:ascii="宋体" w:eastAsia="宋体" w:hAnsi="宋体" w:cs="宋体" w:hint="eastAsia"/>
          <w:kern w:val="0"/>
          <w:sz w:val="32"/>
          <w:szCs w:val="32"/>
        </w:rPr>
        <w:t>反映用于残疾人康复方面的支出。</w:t>
      </w:r>
    </w:p>
    <w:p w:rsidR="006F60AB" w:rsidRDefault="000D322C" w:rsidP="006F60AB">
      <w:pPr>
        <w:widowControl/>
        <w:ind w:firstLineChars="147" w:firstLine="472"/>
        <w:rPr>
          <w:rFonts w:ascii="宋体" w:eastAsia="宋体" w:hAnsi="宋体" w:cs="宋体"/>
          <w:kern w:val="0"/>
          <w:sz w:val="32"/>
          <w:szCs w:val="32"/>
        </w:rPr>
      </w:pPr>
      <w:r>
        <w:rPr>
          <w:rFonts w:ascii="宋体" w:eastAsia="宋体" w:hAnsi="宋体" w:cs="宋体" w:hint="eastAsia"/>
          <w:b/>
          <w:kern w:val="0"/>
          <w:sz w:val="32"/>
          <w:szCs w:val="32"/>
        </w:rPr>
        <w:t>十四、社会保障和就业（类）残疾人事业（款）残疾人就业和扶贫（项）：</w:t>
      </w:r>
      <w:r>
        <w:rPr>
          <w:rFonts w:ascii="宋体" w:eastAsia="宋体" w:hAnsi="宋体" w:cs="宋体" w:hint="eastAsia"/>
          <w:kern w:val="0"/>
          <w:sz w:val="32"/>
          <w:szCs w:val="32"/>
        </w:rPr>
        <w:t>反映用于残疾人就业和扶贫等方面的支出。</w:t>
      </w:r>
    </w:p>
    <w:p w:rsidR="006F60AB" w:rsidRDefault="000D322C" w:rsidP="006F60AB">
      <w:pPr>
        <w:widowControl/>
        <w:ind w:firstLineChars="147" w:firstLine="472"/>
        <w:rPr>
          <w:rFonts w:ascii="宋体" w:eastAsia="宋体" w:hAnsi="宋体" w:cs="宋体"/>
          <w:kern w:val="0"/>
          <w:sz w:val="32"/>
          <w:szCs w:val="32"/>
        </w:rPr>
      </w:pPr>
      <w:r>
        <w:rPr>
          <w:rFonts w:ascii="宋体" w:eastAsia="宋体" w:hAnsi="宋体" w:cs="宋体" w:hint="eastAsia"/>
          <w:b/>
          <w:kern w:val="0"/>
          <w:sz w:val="32"/>
          <w:szCs w:val="32"/>
        </w:rPr>
        <w:t>十五、社会保障和就业（类）残疾人事业（款）残疾人体育（项）：</w:t>
      </w:r>
      <w:r>
        <w:rPr>
          <w:rFonts w:ascii="宋体" w:eastAsia="宋体" w:hAnsi="宋体" w:cs="宋体" w:hint="eastAsia"/>
          <w:kern w:val="0"/>
          <w:sz w:val="32"/>
          <w:szCs w:val="32"/>
        </w:rPr>
        <w:t>反映用于残疾人体育方面的支出。</w:t>
      </w:r>
    </w:p>
    <w:p w:rsidR="006F60AB" w:rsidRDefault="000D322C" w:rsidP="006F60AB">
      <w:pPr>
        <w:widowControl/>
        <w:tabs>
          <w:tab w:val="left" w:pos="142"/>
          <w:tab w:val="left" w:pos="567"/>
        </w:tabs>
        <w:ind w:firstLineChars="147" w:firstLine="472"/>
        <w:rPr>
          <w:rFonts w:ascii="宋体" w:eastAsia="宋体" w:hAnsi="宋体" w:cs="宋体"/>
          <w:kern w:val="0"/>
          <w:sz w:val="32"/>
          <w:szCs w:val="32"/>
        </w:rPr>
      </w:pPr>
      <w:r>
        <w:rPr>
          <w:rFonts w:ascii="宋体" w:eastAsia="宋体" w:hAnsi="宋体" w:cs="宋体" w:hint="eastAsia"/>
          <w:b/>
          <w:kern w:val="0"/>
          <w:sz w:val="32"/>
          <w:szCs w:val="32"/>
        </w:rPr>
        <w:t>十六、社会保障和就业（类）残疾人事业（款）其他残疾人事业（项）：</w:t>
      </w:r>
      <w:r>
        <w:rPr>
          <w:rFonts w:ascii="宋体" w:eastAsia="宋体" w:hAnsi="宋体" w:cs="宋体" w:hint="eastAsia"/>
          <w:kern w:val="0"/>
          <w:sz w:val="32"/>
          <w:szCs w:val="32"/>
        </w:rPr>
        <w:t>反映用于上述项目以外其他用于残疾人事业方面的支出。</w:t>
      </w:r>
    </w:p>
    <w:p w:rsidR="006F60AB" w:rsidRDefault="000D322C" w:rsidP="006F60AB">
      <w:pPr>
        <w:widowControl/>
        <w:tabs>
          <w:tab w:val="left" w:pos="567"/>
          <w:tab w:val="left" w:pos="709"/>
        </w:tabs>
        <w:ind w:firstLineChars="147" w:firstLine="472"/>
        <w:rPr>
          <w:rFonts w:ascii="宋体" w:eastAsia="宋体" w:hAnsi="宋体" w:cs="宋体"/>
          <w:kern w:val="0"/>
          <w:sz w:val="32"/>
          <w:szCs w:val="32"/>
        </w:rPr>
      </w:pPr>
      <w:r>
        <w:rPr>
          <w:rFonts w:ascii="宋体" w:eastAsia="宋体" w:hAnsi="宋体" w:cs="宋体" w:hint="eastAsia"/>
          <w:b/>
          <w:kern w:val="0"/>
          <w:sz w:val="32"/>
          <w:szCs w:val="32"/>
        </w:rPr>
        <w:t>十七、医疗卫生与计划生育（类）行政事业单位医疗（款）行政单位医疗（项）：</w:t>
      </w:r>
      <w:r>
        <w:rPr>
          <w:rFonts w:ascii="宋体" w:eastAsia="宋体" w:hAnsi="宋体" w:cs="宋体" w:hint="eastAsia"/>
          <w:kern w:val="0"/>
          <w:sz w:val="32"/>
          <w:szCs w:val="32"/>
        </w:rPr>
        <w:t>反映财政部门集中安排的行政单位基本医疗保险缴费经费。</w:t>
      </w:r>
    </w:p>
    <w:p w:rsidR="006F60AB" w:rsidRDefault="000D322C" w:rsidP="006F60AB">
      <w:pPr>
        <w:widowControl/>
        <w:ind w:firstLineChars="147" w:firstLine="472"/>
        <w:rPr>
          <w:rFonts w:ascii="宋体" w:eastAsia="宋体" w:hAnsi="宋体" w:cs="宋体"/>
          <w:kern w:val="0"/>
          <w:sz w:val="32"/>
          <w:szCs w:val="32"/>
        </w:rPr>
      </w:pPr>
      <w:r>
        <w:rPr>
          <w:rFonts w:ascii="宋体" w:eastAsia="宋体" w:hAnsi="宋体" w:cs="宋体" w:hint="eastAsia"/>
          <w:b/>
          <w:kern w:val="0"/>
          <w:sz w:val="32"/>
          <w:szCs w:val="32"/>
        </w:rPr>
        <w:lastRenderedPageBreak/>
        <w:t>十八、医疗卫生与计划生育（类）行政事业单位医疗（款）事业单位医疗（项）：</w:t>
      </w:r>
      <w:r>
        <w:rPr>
          <w:rFonts w:ascii="宋体" w:eastAsia="宋体" w:hAnsi="宋体" w:cs="宋体" w:hint="eastAsia"/>
          <w:kern w:val="0"/>
          <w:sz w:val="32"/>
          <w:szCs w:val="32"/>
        </w:rPr>
        <w:t>反映财政部门集中安排的事业单位基本医疗保险缴费经费。</w:t>
      </w:r>
    </w:p>
    <w:p w:rsidR="006F60AB" w:rsidRDefault="000D322C" w:rsidP="006F60AB">
      <w:pPr>
        <w:widowControl/>
        <w:ind w:firstLineChars="150" w:firstLine="482"/>
        <w:rPr>
          <w:rFonts w:ascii="宋体" w:eastAsia="宋体" w:hAnsi="宋体" w:cs="宋体"/>
          <w:kern w:val="0"/>
          <w:sz w:val="32"/>
          <w:szCs w:val="32"/>
        </w:rPr>
      </w:pPr>
      <w:r>
        <w:rPr>
          <w:rFonts w:ascii="宋体" w:eastAsia="宋体" w:hAnsi="宋体" w:cs="宋体" w:hint="eastAsia"/>
          <w:b/>
          <w:kern w:val="0"/>
          <w:sz w:val="32"/>
          <w:szCs w:val="32"/>
        </w:rPr>
        <w:t>十九、住房保障（类）住房改革（款）住房公积金（项）：</w:t>
      </w:r>
      <w:r>
        <w:rPr>
          <w:rFonts w:ascii="宋体" w:eastAsia="宋体" w:hAnsi="宋体" w:cs="宋体" w:hint="eastAsia"/>
          <w:kern w:val="0"/>
          <w:sz w:val="32"/>
          <w:szCs w:val="32"/>
        </w:rPr>
        <w:t>反映行政事业单位按人力资源和社会保障部、财政部规定的基本工资和津补贴以及规定比例为职工缴纳的住房公积金。</w:t>
      </w:r>
    </w:p>
    <w:p w:rsidR="006F60AB" w:rsidRDefault="000D322C" w:rsidP="006F60AB">
      <w:pPr>
        <w:widowControl/>
        <w:ind w:firstLineChars="150" w:firstLine="482"/>
        <w:rPr>
          <w:rFonts w:ascii="宋体" w:eastAsia="宋体" w:hAnsi="宋体" w:cs="宋体"/>
          <w:kern w:val="0"/>
          <w:sz w:val="32"/>
          <w:szCs w:val="32"/>
        </w:rPr>
      </w:pPr>
      <w:r>
        <w:rPr>
          <w:rFonts w:ascii="宋体" w:eastAsia="宋体" w:hAnsi="宋体" w:cs="宋体" w:hint="eastAsia"/>
          <w:b/>
          <w:kern w:val="0"/>
          <w:sz w:val="32"/>
          <w:szCs w:val="32"/>
        </w:rPr>
        <w:t>二十、住房保障（类）住房改革（款）购房补贴（项）：</w:t>
      </w:r>
      <w:r>
        <w:rPr>
          <w:rFonts w:ascii="宋体" w:eastAsia="宋体" w:hAnsi="宋体" w:cs="宋体" w:hint="eastAsia"/>
          <w:kern w:val="0"/>
          <w:sz w:val="32"/>
          <w:szCs w:val="32"/>
        </w:rPr>
        <w:t>反映按房改政策，行政事业单位向符合条件职工（含离退休人员）、军队（含武警）向转役复原离退休人员发放的用于购买住房的补贴。</w:t>
      </w:r>
    </w:p>
    <w:p w:rsidR="006F60AB" w:rsidRDefault="000D322C" w:rsidP="006F60AB">
      <w:pPr>
        <w:widowControl/>
        <w:ind w:firstLineChars="150" w:firstLine="482"/>
        <w:rPr>
          <w:rFonts w:ascii="宋体" w:eastAsia="宋体" w:hAnsi="宋体" w:cs="宋体"/>
          <w:kern w:val="0"/>
          <w:sz w:val="32"/>
          <w:szCs w:val="32"/>
        </w:rPr>
      </w:pPr>
      <w:r>
        <w:rPr>
          <w:rFonts w:ascii="宋体" w:eastAsia="宋体" w:hAnsi="宋体" w:cs="宋体" w:hint="eastAsia"/>
          <w:b/>
          <w:kern w:val="0"/>
          <w:sz w:val="32"/>
          <w:szCs w:val="32"/>
        </w:rPr>
        <w:t>二十一、基本支出</w:t>
      </w:r>
      <w:r>
        <w:rPr>
          <w:rFonts w:ascii="宋体" w:eastAsia="宋体" w:hAnsi="宋体" w:cs="宋体" w:hint="eastAsia"/>
          <w:kern w:val="0"/>
          <w:sz w:val="32"/>
          <w:szCs w:val="32"/>
        </w:rPr>
        <w:t>：指为保障机构正常运转，完成日常工作任务而发生的人员支出和公用支出。</w:t>
      </w:r>
    </w:p>
    <w:p w:rsidR="006F60AB" w:rsidRDefault="000D322C" w:rsidP="006F60AB">
      <w:pPr>
        <w:widowControl/>
        <w:ind w:firstLineChars="150" w:firstLine="482"/>
        <w:rPr>
          <w:rFonts w:ascii="宋体" w:eastAsia="宋体" w:hAnsi="宋体" w:cs="宋体"/>
          <w:kern w:val="0"/>
          <w:sz w:val="32"/>
          <w:szCs w:val="32"/>
        </w:rPr>
      </w:pPr>
      <w:r>
        <w:rPr>
          <w:rFonts w:ascii="宋体" w:eastAsia="宋体" w:hAnsi="宋体" w:cs="宋体" w:hint="eastAsia"/>
          <w:b/>
          <w:kern w:val="0"/>
          <w:sz w:val="32"/>
          <w:szCs w:val="32"/>
        </w:rPr>
        <w:t>二十二、“三公”经费：</w:t>
      </w:r>
      <w:r>
        <w:rPr>
          <w:rFonts w:ascii="宋体" w:eastAsia="宋体" w:hAnsi="宋体" w:cs="宋体" w:hint="eastAsia"/>
          <w:kern w:val="0"/>
          <w:sz w:val="32"/>
          <w:szCs w:val="32"/>
        </w:rPr>
        <w:t>指用财政拨款安排的因公出国（境）费、公务用车购置及运行费和公务接待费。其中，因公出国（境）</w:t>
      </w:r>
      <w:proofErr w:type="gramStart"/>
      <w:r>
        <w:rPr>
          <w:rFonts w:ascii="宋体" w:eastAsia="宋体" w:hAnsi="宋体" w:cs="宋体" w:hint="eastAsia"/>
          <w:kern w:val="0"/>
          <w:sz w:val="32"/>
          <w:szCs w:val="32"/>
        </w:rPr>
        <w:t>费反映</w:t>
      </w:r>
      <w:proofErr w:type="gramEnd"/>
      <w:r>
        <w:rPr>
          <w:rFonts w:ascii="宋体" w:eastAsia="宋体" w:hAnsi="宋体" w:cs="宋体" w:hint="eastAsia"/>
          <w:kern w:val="0"/>
          <w:sz w:val="32"/>
          <w:szCs w:val="32"/>
        </w:rPr>
        <w:t>单位公务出国（境）的国际旅费、国外城市间交通费、住宿费、伙食费、培训费、公杂费等支出；公务用车购置及运行</w:t>
      </w:r>
      <w:proofErr w:type="gramStart"/>
      <w:r>
        <w:rPr>
          <w:rFonts w:ascii="宋体" w:eastAsia="宋体" w:hAnsi="宋体" w:cs="宋体" w:hint="eastAsia"/>
          <w:kern w:val="0"/>
          <w:sz w:val="32"/>
          <w:szCs w:val="32"/>
        </w:rPr>
        <w:t>费反映</w:t>
      </w:r>
      <w:proofErr w:type="gramEnd"/>
      <w:r>
        <w:rPr>
          <w:rFonts w:ascii="宋体" w:eastAsia="宋体" w:hAnsi="宋体" w:cs="宋体" w:hint="eastAsia"/>
          <w:kern w:val="0"/>
          <w:sz w:val="32"/>
          <w:szCs w:val="32"/>
        </w:rPr>
        <w:t>单位公务用车车辆购置支出（</w:t>
      </w:r>
      <w:proofErr w:type="gramStart"/>
      <w:r>
        <w:rPr>
          <w:rFonts w:ascii="宋体" w:eastAsia="宋体" w:hAnsi="宋体" w:cs="宋体" w:hint="eastAsia"/>
          <w:kern w:val="0"/>
          <w:sz w:val="32"/>
          <w:szCs w:val="32"/>
        </w:rPr>
        <w:t>含车辆</w:t>
      </w:r>
      <w:proofErr w:type="gramEnd"/>
      <w:r>
        <w:rPr>
          <w:rFonts w:ascii="宋体" w:eastAsia="宋体" w:hAnsi="宋体" w:cs="宋体" w:hint="eastAsia"/>
          <w:kern w:val="0"/>
          <w:sz w:val="32"/>
          <w:szCs w:val="32"/>
        </w:rPr>
        <w:t>购置税）及租用费、燃料费、维修费、过路过桥费、保险费、安全奖励费用等支出；公务接待</w:t>
      </w:r>
      <w:proofErr w:type="gramStart"/>
      <w:r>
        <w:rPr>
          <w:rFonts w:ascii="宋体" w:eastAsia="宋体" w:hAnsi="宋体" w:cs="宋体" w:hint="eastAsia"/>
          <w:kern w:val="0"/>
          <w:sz w:val="32"/>
          <w:szCs w:val="32"/>
        </w:rPr>
        <w:t>费反映</w:t>
      </w:r>
      <w:proofErr w:type="gramEnd"/>
      <w:r>
        <w:rPr>
          <w:rFonts w:ascii="宋体" w:eastAsia="宋体" w:hAnsi="宋体" w:cs="宋体" w:hint="eastAsia"/>
          <w:kern w:val="0"/>
          <w:sz w:val="32"/>
          <w:szCs w:val="32"/>
        </w:rPr>
        <w:t>单位按规定开支的各类公务接待（含外宾接待）支出。</w:t>
      </w:r>
    </w:p>
    <w:p w:rsidR="006F60AB" w:rsidRDefault="000D322C" w:rsidP="006F60AB">
      <w:pPr>
        <w:widowControl/>
        <w:ind w:firstLineChars="150" w:firstLine="482"/>
        <w:rPr>
          <w:rFonts w:ascii="宋体" w:eastAsia="宋体" w:hAnsi="宋体" w:cs="宋体"/>
          <w:kern w:val="0"/>
          <w:sz w:val="32"/>
          <w:szCs w:val="32"/>
        </w:rPr>
      </w:pPr>
      <w:r>
        <w:rPr>
          <w:rFonts w:ascii="宋体" w:eastAsia="宋体" w:hAnsi="宋体" w:cs="宋体" w:hint="eastAsia"/>
          <w:b/>
          <w:kern w:val="0"/>
          <w:sz w:val="32"/>
          <w:szCs w:val="32"/>
        </w:rPr>
        <w:t>二十三、机关运行经费：</w:t>
      </w:r>
      <w:r>
        <w:rPr>
          <w:rFonts w:ascii="宋体" w:eastAsia="宋体" w:hAnsi="宋体" w:cs="宋体" w:hint="eastAsia"/>
          <w:kern w:val="0"/>
          <w:sz w:val="32"/>
          <w:szCs w:val="32"/>
        </w:rPr>
        <w:t>为保障行政单位（包括参照公务员法管理的事业单位）运行，用一般公共预算拨款安排的基本支出中的</w:t>
      </w:r>
      <w:r>
        <w:rPr>
          <w:rFonts w:ascii="宋体" w:eastAsia="宋体" w:hAnsi="宋体" w:cs="宋体" w:hint="eastAsia"/>
          <w:kern w:val="0"/>
          <w:sz w:val="32"/>
          <w:szCs w:val="32"/>
        </w:rPr>
        <w:lastRenderedPageBreak/>
        <w:t>日常公用经费支出，包括办公及印刷费、邮电费、差旅费、会议费、福利费、日常维修费、办公用房水电费、办公用房取暖费、办公用房物业管理费、公务用车运行维护费以及其他费用。</w:t>
      </w:r>
    </w:p>
    <w:p w:rsidR="006F60AB" w:rsidRDefault="006F60AB">
      <w:pPr>
        <w:widowControl/>
        <w:ind w:firstLineChars="150" w:firstLine="480"/>
        <w:rPr>
          <w:rFonts w:ascii="宋体" w:eastAsia="宋体" w:hAnsi="宋体" w:cs="宋体"/>
          <w:kern w:val="0"/>
          <w:sz w:val="32"/>
          <w:szCs w:val="32"/>
        </w:rPr>
      </w:pPr>
    </w:p>
    <w:p w:rsidR="006F60AB" w:rsidRDefault="006F60AB">
      <w:pPr>
        <w:widowControl/>
        <w:ind w:firstLineChars="150" w:firstLine="480"/>
        <w:rPr>
          <w:rFonts w:ascii="宋体" w:eastAsia="宋体" w:hAnsi="宋体" w:cs="宋体"/>
          <w:kern w:val="0"/>
          <w:sz w:val="32"/>
          <w:szCs w:val="32"/>
        </w:rPr>
      </w:pPr>
    </w:p>
    <w:p w:rsidR="006F60AB" w:rsidRDefault="000D322C">
      <w:pPr>
        <w:widowControl/>
        <w:jc w:val="left"/>
        <w:rPr>
          <w:rFonts w:ascii="宋体" w:eastAsia="宋体" w:hAnsi="宋体" w:cs="宋体"/>
          <w:i/>
          <w:color w:val="FF0000"/>
          <w:sz w:val="32"/>
          <w:szCs w:val="32"/>
        </w:rPr>
      </w:pPr>
      <w:r>
        <w:rPr>
          <w:rFonts w:ascii="宋体" w:eastAsia="宋体" w:hAnsi="宋体" w:cs="宋体" w:hint="eastAsia"/>
          <w:i/>
          <w:color w:val="FF0000"/>
          <w:sz w:val="32"/>
          <w:szCs w:val="32"/>
        </w:rPr>
        <w:br w:type="page"/>
      </w:r>
    </w:p>
    <w:p w:rsidR="006F60AB" w:rsidRDefault="006F60AB">
      <w:pPr>
        <w:pStyle w:val="Default"/>
        <w:jc w:val="both"/>
        <w:rPr>
          <w:rFonts w:ascii="宋体" w:eastAsia="宋体" w:hAnsi="宋体" w:cs="宋体"/>
          <w:sz w:val="72"/>
          <w:szCs w:val="72"/>
        </w:rPr>
      </w:pPr>
    </w:p>
    <w:p w:rsidR="006F60AB" w:rsidRDefault="006F60AB">
      <w:pPr>
        <w:pStyle w:val="Default"/>
        <w:jc w:val="center"/>
        <w:rPr>
          <w:rFonts w:ascii="宋体" w:eastAsia="宋体" w:hAnsi="宋体" w:cs="宋体"/>
          <w:sz w:val="72"/>
          <w:szCs w:val="72"/>
        </w:rPr>
      </w:pPr>
    </w:p>
    <w:p w:rsidR="006F60AB" w:rsidRDefault="006F60AB">
      <w:pPr>
        <w:pStyle w:val="Default"/>
        <w:jc w:val="center"/>
        <w:rPr>
          <w:rFonts w:ascii="宋体" w:eastAsia="宋体" w:hAnsi="宋体" w:cs="宋体"/>
          <w:sz w:val="72"/>
          <w:szCs w:val="72"/>
        </w:rPr>
      </w:pPr>
    </w:p>
    <w:p w:rsidR="006F60AB" w:rsidRDefault="000D322C">
      <w:pPr>
        <w:pStyle w:val="Default"/>
        <w:jc w:val="center"/>
        <w:rPr>
          <w:rFonts w:ascii="宋体" w:eastAsia="宋体" w:hAnsi="宋体" w:cs="宋体"/>
          <w:sz w:val="72"/>
          <w:szCs w:val="72"/>
        </w:rPr>
      </w:pPr>
      <w:r>
        <w:rPr>
          <w:rFonts w:ascii="宋体" w:eastAsia="宋体" w:hAnsi="宋体" w:cs="宋体" w:hint="eastAsia"/>
          <w:sz w:val="72"/>
          <w:szCs w:val="72"/>
        </w:rPr>
        <w:t>第五部分</w:t>
      </w:r>
    </w:p>
    <w:p w:rsidR="006F60AB" w:rsidRDefault="006F60AB">
      <w:pPr>
        <w:jc w:val="center"/>
        <w:rPr>
          <w:rFonts w:ascii="宋体" w:eastAsia="宋体" w:hAnsi="宋体" w:cs="宋体"/>
          <w:color w:val="000000"/>
          <w:kern w:val="0"/>
          <w:sz w:val="70"/>
          <w:szCs w:val="70"/>
        </w:rPr>
      </w:pPr>
    </w:p>
    <w:p w:rsidR="006F60AB" w:rsidRDefault="000D322C">
      <w:pPr>
        <w:jc w:val="center"/>
        <w:rPr>
          <w:rFonts w:ascii="宋体" w:eastAsia="宋体" w:hAnsi="宋体" w:cs="宋体"/>
          <w:color w:val="000000"/>
          <w:kern w:val="0"/>
          <w:sz w:val="70"/>
          <w:szCs w:val="70"/>
        </w:rPr>
      </w:pPr>
      <w:r>
        <w:rPr>
          <w:rFonts w:ascii="宋体" w:eastAsia="宋体" w:hAnsi="宋体" w:cs="宋体" w:hint="eastAsia"/>
          <w:color w:val="000000"/>
          <w:kern w:val="0"/>
          <w:sz w:val="70"/>
          <w:szCs w:val="70"/>
        </w:rPr>
        <w:t>附件</w:t>
      </w:r>
    </w:p>
    <w:p w:rsidR="006F60AB" w:rsidRDefault="000D322C" w:rsidP="00720EA2">
      <w:pPr>
        <w:widowControl/>
        <w:jc w:val="left"/>
        <w:rPr>
          <w:rFonts w:ascii="宋体" w:eastAsia="宋体" w:hAnsi="宋体" w:cs="宋体"/>
          <w:color w:val="000000"/>
          <w:kern w:val="0"/>
          <w:sz w:val="70"/>
          <w:szCs w:val="70"/>
        </w:rPr>
      </w:pPr>
      <w:r>
        <w:rPr>
          <w:rFonts w:ascii="宋体" w:eastAsia="宋体" w:hAnsi="宋体" w:cs="宋体" w:hint="eastAsia"/>
          <w:color w:val="000000"/>
          <w:kern w:val="0"/>
          <w:sz w:val="70"/>
          <w:szCs w:val="70"/>
        </w:rPr>
        <w:br w:type="page"/>
      </w:r>
    </w:p>
    <w:p w:rsidR="006F60AB" w:rsidRDefault="000D322C" w:rsidP="006F60AB">
      <w:pPr>
        <w:ind w:firstLineChars="200" w:firstLine="643"/>
        <w:jc w:val="center"/>
        <w:rPr>
          <w:rFonts w:ascii="宋体" w:eastAsia="宋体" w:hAnsi="宋体" w:cs="宋体"/>
          <w:b/>
          <w:color w:val="000000"/>
          <w:kern w:val="0"/>
          <w:sz w:val="32"/>
          <w:szCs w:val="32"/>
        </w:rPr>
      </w:pPr>
      <w:r>
        <w:rPr>
          <w:rFonts w:ascii="宋体" w:eastAsia="宋体" w:hAnsi="宋体" w:cs="宋体" w:hint="eastAsia"/>
          <w:b/>
          <w:color w:val="000000"/>
          <w:kern w:val="0"/>
          <w:sz w:val="32"/>
          <w:szCs w:val="32"/>
        </w:rPr>
        <w:lastRenderedPageBreak/>
        <w:t>20</w:t>
      </w:r>
      <w:r w:rsidR="00720EA2">
        <w:rPr>
          <w:rFonts w:ascii="宋体" w:eastAsia="宋体" w:hAnsi="宋体" w:cs="宋体" w:hint="eastAsia"/>
          <w:b/>
          <w:color w:val="000000"/>
          <w:kern w:val="0"/>
          <w:sz w:val="32"/>
          <w:szCs w:val="32"/>
        </w:rPr>
        <w:t>20</w:t>
      </w:r>
      <w:r>
        <w:rPr>
          <w:rFonts w:ascii="宋体" w:eastAsia="宋体" w:hAnsi="宋体" w:cs="宋体" w:hint="eastAsia"/>
          <w:b/>
          <w:color w:val="000000"/>
          <w:kern w:val="0"/>
          <w:sz w:val="32"/>
          <w:szCs w:val="32"/>
        </w:rPr>
        <w:t>年度部门整体支出绩效评价报告</w:t>
      </w:r>
    </w:p>
    <w:p w:rsidR="006F60AB" w:rsidRDefault="000D322C">
      <w:pPr>
        <w:adjustRightInd w:val="0"/>
        <w:spacing w:line="600" w:lineRule="exact"/>
        <w:ind w:rightChars="-44" w:right="-92" w:firstLineChars="195" w:firstLine="624"/>
        <w:rPr>
          <w:rFonts w:ascii="宋体" w:eastAsia="宋体" w:hAnsi="宋体" w:cs="宋体"/>
          <w:sz w:val="32"/>
          <w:szCs w:val="32"/>
        </w:rPr>
      </w:pPr>
      <w:r>
        <w:rPr>
          <w:rFonts w:ascii="宋体" w:eastAsia="宋体" w:hAnsi="宋体" w:cs="宋体" w:hint="eastAsia"/>
          <w:sz w:val="32"/>
          <w:szCs w:val="32"/>
        </w:rPr>
        <w:t>为切实加强财政预算资金管理，进一步规范预算资金使用，提高财政资金使用效益，根据《衡南县财政局关于开展20</w:t>
      </w:r>
      <w:r w:rsidR="00720EA2">
        <w:rPr>
          <w:rFonts w:ascii="宋体" w:eastAsia="宋体" w:hAnsi="宋体" w:cs="宋体" w:hint="eastAsia"/>
          <w:sz w:val="32"/>
          <w:szCs w:val="32"/>
        </w:rPr>
        <w:t>21</w:t>
      </w:r>
      <w:r>
        <w:rPr>
          <w:rFonts w:ascii="宋体" w:eastAsia="宋体" w:hAnsi="宋体" w:cs="宋体" w:hint="eastAsia"/>
          <w:sz w:val="32"/>
          <w:szCs w:val="32"/>
        </w:rPr>
        <w:t>年度县级财政资金绩效自评工作的通知》文件要求，我会对20</w:t>
      </w:r>
      <w:r w:rsidR="00720EA2">
        <w:rPr>
          <w:rFonts w:ascii="宋体" w:eastAsia="宋体" w:hAnsi="宋体" w:cs="宋体" w:hint="eastAsia"/>
          <w:sz w:val="32"/>
          <w:szCs w:val="32"/>
        </w:rPr>
        <w:t>20</w:t>
      </w:r>
      <w:r>
        <w:rPr>
          <w:rFonts w:ascii="宋体" w:eastAsia="宋体" w:hAnsi="宋体" w:cs="宋体" w:hint="eastAsia"/>
          <w:sz w:val="32"/>
          <w:szCs w:val="32"/>
        </w:rPr>
        <w:t>年度财政资金整体支出进行了绩效自评，现将具体情况报告如下：</w:t>
      </w:r>
    </w:p>
    <w:p w:rsidR="006F60AB" w:rsidRDefault="000D322C" w:rsidP="006F60AB">
      <w:pPr>
        <w:numPr>
          <w:ilvl w:val="0"/>
          <w:numId w:val="4"/>
        </w:numPr>
        <w:ind w:rightChars="-44" w:right="-92" w:firstLineChars="195" w:firstLine="564"/>
        <w:rPr>
          <w:rFonts w:ascii="宋体" w:eastAsia="宋体" w:hAnsi="宋体" w:cs="宋体"/>
          <w:b/>
          <w:bCs/>
          <w:spacing w:val="-16"/>
          <w:sz w:val="32"/>
          <w:szCs w:val="32"/>
        </w:rPr>
      </w:pPr>
      <w:r>
        <w:rPr>
          <w:rFonts w:ascii="宋体" w:eastAsia="宋体" w:hAnsi="宋体" w:cs="宋体" w:hint="eastAsia"/>
          <w:b/>
          <w:bCs/>
          <w:spacing w:val="-16"/>
          <w:sz w:val="32"/>
          <w:szCs w:val="32"/>
        </w:rPr>
        <w:t>部门概况</w:t>
      </w:r>
    </w:p>
    <w:p w:rsidR="006F60AB" w:rsidRDefault="000D322C">
      <w:pPr>
        <w:spacing w:line="560" w:lineRule="exact"/>
        <w:ind w:firstLineChars="200" w:firstLine="640"/>
        <w:rPr>
          <w:rFonts w:ascii="宋体" w:eastAsia="宋体" w:hAnsi="宋体" w:cs="宋体"/>
          <w:spacing w:val="-16"/>
          <w:sz w:val="32"/>
          <w:szCs w:val="32"/>
        </w:rPr>
      </w:pPr>
      <w:r>
        <w:rPr>
          <w:rFonts w:ascii="宋体" w:eastAsia="宋体" w:hAnsi="宋体" w:cs="宋体" w:hint="eastAsia"/>
          <w:sz w:val="32"/>
          <w:szCs w:val="32"/>
        </w:rPr>
        <w:t>衡南县残疾人联合会是中共衡南县委领导下的残疾人自身代表组织、社会福利团体和事业管理机构融为一体的残疾人人民团体，为全额财政拨款单位，纳入财政会计集中核算和国库集中支付体系，财务制度执行《行政单位会计制度》。</w:t>
      </w:r>
    </w:p>
    <w:p w:rsidR="006F60AB" w:rsidRDefault="000D322C" w:rsidP="006F60AB">
      <w:pPr>
        <w:ind w:rightChars="-44" w:right="-92" w:firstLineChars="95" w:firstLine="275"/>
        <w:rPr>
          <w:rFonts w:ascii="宋体" w:eastAsia="宋体" w:hAnsi="宋体" w:cs="宋体"/>
          <w:b/>
          <w:bCs/>
          <w:spacing w:val="-16"/>
          <w:sz w:val="32"/>
          <w:szCs w:val="32"/>
        </w:rPr>
      </w:pPr>
      <w:r>
        <w:rPr>
          <w:rFonts w:ascii="宋体" w:eastAsia="宋体" w:hAnsi="宋体" w:cs="宋体" w:hint="eastAsia"/>
          <w:b/>
          <w:bCs/>
          <w:spacing w:val="-16"/>
          <w:sz w:val="32"/>
          <w:szCs w:val="32"/>
        </w:rPr>
        <w:t>（一）部门基本情况</w:t>
      </w:r>
    </w:p>
    <w:p w:rsidR="006F60AB" w:rsidRDefault="000D322C" w:rsidP="006F60AB">
      <w:pPr>
        <w:ind w:rightChars="-44" w:right="-92" w:firstLineChars="195" w:firstLine="564"/>
        <w:rPr>
          <w:rFonts w:ascii="宋体" w:eastAsia="宋体" w:hAnsi="宋体" w:cs="宋体"/>
          <w:bCs/>
          <w:spacing w:val="-16"/>
          <w:sz w:val="32"/>
          <w:szCs w:val="32"/>
        </w:rPr>
      </w:pPr>
      <w:r>
        <w:rPr>
          <w:rFonts w:ascii="宋体" w:eastAsia="宋体" w:hAnsi="宋体" w:cs="宋体" w:hint="eastAsia"/>
          <w:b/>
          <w:spacing w:val="-16"/>
          <w:sz w:val="32"/>
          <w:szCs w:val="32"/>
        </w:rPr>
        <w:t>1、人员情况：</w:t>
      </w:r>
      <w:r>
        <w:rPr>
          <w:rFonts w:ascii="宋体" w:eastAsia="宋体" w:hAnsi="宋体" w:cs="宋体" w:hint="eastAsia"/>
          <w:bCs/>
          <w:spacing w:val="-16"/>
          <w:sz w:val="32"/>
          <w:szCs w:val="32"/>
        </w:rPr>
        <w:t>在职干部职工13人，其中全额事业编制11人,差额事业编制2人。</w:t>
      </w:r>
    </w:p>
    <w:p w:rsidR="006F60AB" w:rsidRDefault="000D322C" w:rsidP="006F60AB">
      <w:pPr>
        <w:ind w:rightChars="-44" w:right="-92" w:firstLineChars="195" w:firstLine="564"/>
        <w:rPr>
          <w:rFonts w:ascii="宋体" w:eastAsia="宋体" w:hAnsi="宋体" w:cs="宋体"/>
          <w:bCs/>
          <w:spacing w:val="-16"/>
          <w:sz w:val="32"/>
          <w:szCs w:val="32"/>
        </w:rPr>
      </w:pPr>
      <w:r>
        <w:rPr>
          <w:rFonts w:ascii="宋体" w:eastAsia="宋体" w:hAnsi="宋体" w:cs="宋体" w:hint="eastAsia"/>
          <w:b/>
          <w:spacing w:val="-16"/>
          <w:sz w:val="32"/>
          <w:szCs w:val="32"/>
        </w:rPr>
        <w:t>2、机构设置</w:t>
      </w:r>
      <w:r>
        <w:rPr>
          <w:rFonts w:ascii="宋体" w:eastAsia="宋体" w:hAnsi="宋体" w:cs="宋体" w:hint="eastAsia"/>
          <w:bCs/>
          <w:spacing w:val="-16"/>
          <w:sz w:val="32"/>
          <w:szCs w:val="32"/>
        </w:rPr>
        <w:t>：内设办公室、康复股、教就股、维权股、财务股、残疾人就业服务中心。</w:t>
      </w:r>
    </w:p>
    <w:p w:rsidR="006F60AB" w:rsidRDefault="000D322C" w:rsidP="006F60AB">
      <w:pPr>
        <w:widowControl/>
        <w:shd w:val="clear" w:color="auto" w:fill="FFFFFF"/>
        <w:spacing w:line="480" w:lineRule="atLeast"/>
        <w:ind w:rightChars="-44" w:right="-92" w:firstLineChars="200" w:firstLine="578"/>
        <w:rPr>
          <w:rFonts w:ascii="宋体" w:eastAsia="宋体" w:hAnsi="宋体" w:cs="宋体"/>
          <w:bCs/>
          <w:spacing w:val="-16"/>
          <w:sz w:val="32"/>
          <w:szCs w:val="32"/>
        </w:rPr>
      </w:pPr>
      <w:r>
        <w:rPr>
          <w:rFonts w:ascii="宋体" w:eastAsia="宋体" w:hAnsi="宋体" w:cs="宋体" w:hint="eastAsia"/>
          <w:b/>
          <w:spacing w:val="-16"/>
          <w:sz w:val="32"/>
          <w:szCs w:val="32"/>
        </w:rPr>
        <w:t>3、主要职能及重点工作计划</w:t>
      </w:r>
      <w:r>
        <w:rPr>
          <w:rFonts w:ascii="宋体" w:eastAsia="宋体" w:hAnsi="宋体" w:cs="宋体" w:hint="eastAsia"/>
          <w:bCs/>
          <w:spacing w:val="-16"/>
          <w:sz w:val="32"/>
          <w:szCs w:val="32"/>
        </w:rPr>
        <w:t>：</w:t>
      </w:r>
    </w:p>
    <w:p w:rsidR="006F60AB" w:rsidRDefault="000D322C">
      <w:pPr>
        <w:widowControl/>
        <w:shd w:val="clear" w:color="auto" w:fill="FFFFFF"/>
        <w:spacing w:line="480" w:lineRule="atLeast"/>
        <w:ind w:rightChars="-44" w:right="-92" w:firstLineChars="195" w:firstLine="624"/>
        <w:rPr>
          <w:rFonts w:ascii="宋体" w:eastAsia="宋体" w:hAnsi="宋体" w:cs="宋体"/>
          <w:color w:val="000000"/>
          <w:kern w:val="0"/>
          <w:sz w:val="32"/>
          <w:szCs w:val="32"/>
        </w:rPr>
      </w:pPr>
      <w:r>
        <w:rPr>
          <w:rFonts w:ascii="宋体" w:eastAsia="宋体" w:hAnsi="宋体" w:cs="宋体" w:hint="eastAsia"/>
          <w:color w:val="000000"/>
          <w:kern w:val="0"/>
          <w:sz w:val="32"/>
          <w:szCs w:val="32"/>
        </w:rPr>
        <w:t>一是密切联系残疾人，广泛听取残疾人意见，了解和反映残疾人需求；依法维护残疾人权益，积极为残疾人提供服务；</w:t>
      </w:r>
    </w:p>
    <w:p w:rsidR="006F60AB" w:rsidRDefault="000D322C">
      <w:pPr>
        <w:widowControl/>
        <w:shd w:val="clear" w:color="auto" w:fill="FFFFFF"/>
        <w:spacing w:line="480" w:lineRule="atLeast"/>
        <w:ind w:rightChars="-44" w:right="-92" w:firstLineChars="95" w:firstLine="304"/>
        <w:rPr>
          <w:rFonts w:ascii="宋体" w:eastAsia="宋体" w:hAnsi="宋体" w:cs="宋体"/>
          <w:color w:val="000000"/>
          <w:kern w:val="0"/>
          <w:sz w:val="32"/>
          <w:szCs w:val="32"/>
        </w:rPr>
      </w:pPr>
      <w:r>
        <w:rPr>
          <w:rFonts w:ascii="宋体" w:eastAsia="宋体" w:hAnsi="宋体" w:cs="宋体" w:hint="eastAsia"/>
          <w:color w:val="000000"/>
          <w:kern w:val="0"/>
          <w:sz w:val="32"/>
          <w:szCs w:val="32"/>
        </w:rPr>
        <w:t>  二是教育残疾人遵守宪法和法律、社会公德和职业道德，激励残疾人自尊、自信、自强、自立，为社会主义现代化建设贡献力量；</w:t>
      </w:r>
    </w:p>
    <w:p w:rsidR="006F60AB" w:rsidRDefault="000D322C">
      <w:pPr>
        <w:widowControl/>
        <w:shd w:val="clear" w:color="auto" w:fill="FFFFFF"/>
        <w:spacing w:line="480" w:lineRule="atLeast"/>
        <w:ind w:rightChars="-44" w:right="-92" w:firstLineChars="95" w:firstLine="304"/>
        <w:rPr>
          <w:rFonts w:ascii="宋体" w:eastAsia="宋体" w:hAnsi="宋体" w:cs="宋体"/>
          <w:color w:val="000000"/>
          <w:kern w:val="0"/>
          <w:sz w:val="32"/>
          <w:szCs w:val="32"/>
        </w:rPr>
      </w:pPr>
      <w:r>
        <w:rPr>
          <w:rFonts w:ascii="宋体" w:eastAsia="宋体" w:hAnsi="宋体" w:cs="宋体" w:hint="eastAsia"/>
          <w:color w:val="000000"/>
          <w:kern w:val="0"/>
          <w:sz w:val="32"/>
          <w:szCs w:val="32"/>
        </w:rPr>
        <w:lastRenderedPageBreak/>
        <w:t>  三是宣传残疾人事业，沟通党和政府、社会与残疾人之间的联系，动员社会各界弘扬人道主义，理解、尊重、关心、帮助残疾人；</w:t>
      </w:r>
    </w:p>
    <w:p w:rsidR="006F60AB" w:rsidRDefault="000D322C">
      <w:pPr>
        <w:widowControl/>
        <w:shd w:val="clear" w:color="auto" w:fill="FFFFFF"/>
        <w:spacing w:line="480" w:lineRule="atLeast"/>
        <w:ind w:rightChars="-44" w:right="-92" w:firstLineChars="95" w:firstLine="304"/>
        <w:rPr>
          <w:rFonts w:ascii="宋体" w:eastAsia="宋体" w:hAnsi="宋体" w:cs="宋体"/>
          <w:color w:val="000000"/>
          <w:kern w:val="0"/>
          <w:sz w:val="32"/>
          <w:szCs w:val="32"/>
        </w:rPr>
      </w:pPr>
      <w:r>
        <w:rPr>
          <w:rFonts w:ascii="宋体" w:eastAsia="宋体" w:hAnsi="宋体" w:cs="宋体" w:hint="eastAsia"/>
          <w:color w:val="000000"/>
          <w:kern w:val="0"/>
          <w:sz w:val="32"/>
          <w:szCs w:val="32"/>
        </w:rPr>
        <w:t>  四是会同有关部门组织开展、指导全县各地实施残疾人康复、教育、劳动就业、文化、体育、社会服务、社会保障、无障碍设施建设和残疾预防等项业务工作，为扶助残疾人平等参与社会生活，共享社会物质、文化生活成果，创造良好环境和条件；</w:t>
      </w:r>
    </w:p>
    <w:p w:rsidR="006F60AB" w:rsidRDefault="000D322C">
      <w:pPr>
        <w:widowControl/>
        <w:shd w:val="clear" w:color="auto" w:fill="FFFFFF"/>
        <w:spacing w:line="480" w:lineRule="atLeast"/>
        <w:ind w:rightChars="-44" w:right="-92" w:firstLineChars="95" w:firstLine="304"/>
        <w:rPr>
          <w:rFonts w:ascii="宋体" w:eastAsia="宋体" w:hAnsi="宋体" w:cs="宋体"/>
          <w:color w:val="000000"/>
          <w:kern w:val="0"/>
          <w:sz w:val="32"/>
          <w:szCs w:val="32"/>
        </w:rPr>
      </w:pPr>
      <w:r>
        <w:rPr>
          <w:rFonts w:ascii="宋体" w:eastAsia="宋体" w:hAnsi="宋体" w:cs="宋体" w:hint="eastAsia"/>
          <w:color w:val="000000"/>
          <w:kern w:val="0"/>
          <w:sz w:val="32"/>
          <w:szCs w:val="32"/>
        </w:rPr>
        <w:t>  五是具体组织实施本县范围内按比例安排残疾人就业工作，依法征收和管理残疾人就业保障金；</w:t>
      </w:r>
    </w:p>
    <w:p w:rsidR="006F60AB" w:rsidRDefault="000D322C">
      <w:pPr>
        <w:widowControl/>
        <w:shd w:val="clear" w:color="auto" w:fill="FFFFFF"/>
        <w:spacing w:line="480" w:lineRule="atLeast"/>
        <w:ind w:rightChars="-44" w:right="-92" w:firstLineChars="95" w:firstLine="304"/>
        <w:rPr>
          <w:rFonts w:ascii="宋体" w:eastAsia="宋体" w:hAnsi="宋体" w:cs="宋体"/>
          <w:color w:val="000000"/>
          <w:kern w:val="0"/>
          <w:sz w:val="32"/>
          <w:szCs w:val="32"/>
        </w:rPr>
      </w:pPr>
      <w:r>
        <w:rPr>
          <w:rFonts w:ascii="宋体" w:eastAsia="宋体" w:hAnsi="宋体" w:cs="宋体" w:hint="eastAsia"/>
          <w:color w:val="000000"/>
          <w:kern w:val="0"/>
          <w:sz w:val="32"/>
          <w:szCs w:val="32"/>
        </w:rPr>
        <w:t>  六是协助县委、县政府研究制定和实施残疾人事业的政策、规划和计划，对全县的残疾人事业实施管理；</w:t>
      </w:r>
    </w:p>
    <w:p w:rsidR="006F60AB" w:rsidRDefault="000D322C">
      <w:pPr>
        <w:widowControl/>
        <w:shd w:val="clear" w:color="auto" w:fill="FFFFFF"/>
        <w:spacing w:line="480" w:lineRule="atLeast"/>
        <w:ind w:rightChars="-44" w:right="-92" w:firstLineChars="95" w:firstLine="304"/>
        <w:rPr>
          <w:rFonts w:ascii="宋体" w:eastAsia="宋体" w:hAnsi="宋体" w:cs="宋体"/>
          <w:color w:val="000000"/>
          <w:kern w:val="0"/>
          <w:sz w:val="32"/>
          <w:szCs w:val="32"/>
        </w:rPr>
      </w:pPr>
      <w:r>
        <w:rPr>
          <w:rFonts w:ascii="宋体" w:eastAsia="宋体" w:hAnsi="宋体" w:cs="宋体" w:hint="eastAsia"/>
          <w:color w:val="000000"/>
          <w:kern w:val="0"/>
          <w:sz w:val="32"/>
          <w:szCs w:val="32"/>
        </w:rPr>
        <w:t>  七是承办县政府残疾人工作委员会、县残疾人康复工作办公室的日常工作；</w:t>
      </w:r>
    </w:p>
    <w:p w:rsidR="006F60AB" w:rsidRDefault="000D322C">
      <w:pPr>
        <w:widowControl/>
        <w:shd w:val="clear" w:color="auto" w:fill="FFFFFF"/>
        <w:spacing w:line="480" w:lineRule="atLeast"/>
        <w:ind w:rightChars="-44" w:right="-92" w:firstLineChars="95" w:firstLine="304"/>
        <w:rPr>
          <w:rFonts w:ascii="宋体" w:eastAsia="宋体" w:hAnsi="宋体" w:cs="宋体"/>
          <w:spacing w:val="-16"/>
          <w:sz w:val="32"/>
          <w:szCs w:val="32"/>
        </w:rPr>
      </w:pPr>
      <w:r>
        <w:rPr>
          <w:rFonts w:ascii="宋体" w:eastAsia="宋体" w:hAnsi="宋体" w:cs="宋体" w:hint="eastAsia"/>
          <w:color w:val="000000"/>
          <w:kern w:val="0"/>
          <w:sz w:val="32"/>
          <w:szCs w:val="32"/>
        </w:rPr>
        <w:t>  八是负责全县“残疾人证”发放工作和各类残疾人社会团体的监督管理。</w:t>
      </w:r>
    </w:p>
    <w:p w:rsidR="006F60AB" w:rsidRDefault="000D322C" w:rsidP="006F60AB">
      <w:pPr>
        <w:ind w:rightChars="-44" w:right="-92" w:firstLineChars="195" w:firstLine="564"/>
        <w:rPr>
          <w:rFonts w:ascii="宋体" w:eastAsia="宋体" w:hAnsi="宋体" w:cs="宋体"/>
          <w:spacing w:val="-16"/>
          <w:sz w:val="32"/>
          <w:szCs w:val="32"/>
        </w:rPr>
      </w:pPr>
      <w:r>
        <w:rPr>
          <w:rFonts w:ascii="宋体" w:eastAsia="宋体" w:hAnsi="宋体" w:cs="宋体" w:hint="eastAsia"/>
          <w:b/>
          <w:bCs/>
          <w:spacing w:val="-16"/>
          <w:sz w:val="32"/>
          <w:szCs w:val="32"/>
        </w:rPr>
        <w:t>（二）部门整体支出规模、使用方向和主要内容、涉及范围等。</w:t>
      </w:r>
      <w:r>
        <w:rPr>
          <w:rFonts w:ascii="宋体" w:eastAsia="宋体" w:hAnsi="宋体" w:cs="宋体" w:hint="eastAsia"/>
          <w:spacing w:val="-16"/>
          <w:sz w:val="32"/>
          <w:szCs w:val="32"/>
        </w:rPr>
        <w:t>衡南县残疾人联合会</w:t>
      </w:r>
      <w:r w:rsidR="00720EA2">
        <w:rPr>
          <w:rFonts w:ascii="宋体" w:eastAsia="宋体" w:hAnsi="宋体" w:cs="宋体" w:hint="eastAsia"/>
          <w:spacing w:val="-16"/>
          <w:sz w:val="32"/>
          <w:szCs w:val="32"/>
        </w:rPr>
        <w:t>2020</w:t>
      </w:r>
      <w:r>
        <w:rPr>
          <w:rFonts w:ascii="宋体" w:eastAsia="宋体" w:hAnsi="宋体" w:cs="宋体" w:hint="eastAsia"/>
          <w:spacing w:val="-16"/>
          <w:sz w:val="32"/>
          <w:szCs w:val="32"/>
        </w:rPr>
        <w:t>年度支出 541.58 万元，含基本支出 124.26 万元，项目支出 417.32 万元。其中：基本支出主要用于工资福利支出和商品服务支出；项目支出主要是用于残疾人康复、残疾人教育就业、残疾人扶贫、残疾人维权等开支。</w:t>
      </w:r>
    </w:p>
    <w:p w:rsidR="006F60AB" w:rsidRDefault="000D322C" w:rsidP="006F60AB">
      <w:pPr>
        <w:ind w:rightChars="-44" w:right="-92" w:firstLineChars="195" w:firstLine="564"/>
        <w:rPr>
          <w:rFonts w:ascii="宋体" w:eastAsia="宋体" w:hAnsi="宋体" w:cs="宋体"/>
          <w:b/>
          <w:bCs/>
          <w:spacing w:val="-16"/>
          <w:sz w:val="32"/>
          <w:szCs w:val="32"/>
        </w:rPr>
      </w:pPr>
      <w:r>
        <w:rPr>
          <w:rFonts w:ascii="宋体" w:eastAsia="宋体" w:hAnsi="宋体" w:cs="宋体" w:hint="eastAsia"/>
          <w:b/>
          <w:bCs/>
          <w:spacing w:val="-16"/>
          <w:sz w:val="32"/>
          <w:szCs w:val="32"/>
        </w:rPr>
        <w:lastRenderedPageBreak/>
        <w:t>二、部门整体支出管理及使用情况</w:t>
      </w:r>
    </w:p>
    <w:p w:rsidR="006F60AB" w:rsidRDefault="000D322C" w:rsidP="006F60AB">
      <w:pPr>
        <w:spacing w:line="560" w:lineRule="exact"/>
        <w:ind w:rightChars="-44" w:right="-92" w:firstLineChars="200" w:firstLine="643"/>
        <w:rPr>
          <w:rFonts w:ascii="宋体" w:eastAsia="宋体" w:hAnsi="宋体" w:cs="宋体"/>
          <w:b/>
          <w:sz w:val="32"/>
          <w:szCs w:val="32"/>
        </w:rPr>
      </w:pPr>
      <w:r>
        <w:rPr>
          <w:rFonts w:ascii="宋体" w:eastAsia="宋体" w:hAnsi="宋体" w:cs="宋体" w:hint="eastAsia"/>
          <w:b/>
          <w:sz w:val="32"/>
          <w:szCs w:val="32"/>
        </w:rPr>
        <w:t>（一）部门预算收支情况</w:t>
      </w:r>
    </w:p>
    <w:p w:rsidR="006F60AB" w:rsidRDefault="000D322C">
      <w:pPr>
        <w:spacing w:line="560" w:lineRule="exact"/>
        <w:ind w:rightChars="-44" w:right="-92" w:firstLineChars="195" w:firstLine="624"/>
        <w:rPr>
          <w:rFonts w:ascii="宋体" w:eastAsia="宋体" w:hAnsi="宋体" w:cs="宋体"/>
          <w:sz w:val="32"/>
          <w:szCs w:val="32"/>
        </w:rPr>
      </w:pPr>
      <w:r>
        <w:rPr>
          <w:rFonts w:ascii="宋体" w:eastAsia="宋体" w:hAnsi="宋体" w:cs="宋体" w:hint="eastAsia"/>
          <w:sz w:val="32"/>
          <w:szCs w:val="32"/>
        </w:rPr>
        <w:t>我会</w:t>
      </w:r>
      <w:r w:rsidR="00720EA2">
        <w:rPr>
          <w:rFonts w:ascii="宋体" w:eastAsia="宋体" w:hAnsi="宋体" w:cs="宋体" w:hint="eastAsia"/>
          <w:sz w:val="32"/>
          <w:szCs w:val="32"/>
        </w:rPr>
        <w:t>2020</w:t>
      </w:r>
      <w:r>
        <w:rPr>
          <w:rFonts w:ascii="宋体" w:eastAsia="宋体" w:hAnsi="宋体" w:cs="宋体" w:hint="eastAsia"/>
          <w:sz w:val="32"/>
          <w:szCs w:val="32"/>
        </w:rPr>
        <w:t>年单位支出预算批复数为156.97万元，其中，工资福利支出107.17万元，一般商品服务支出7.20万元，专项经费42.60万元。</w:t>
      </w:r>
    </w:p>
    <w:p w:rsidR="006F60AB" w:rsidRDefault="000D322C">
      <w:pPr>
        <w:spacing w:line="560" w:lineRule="exact"/>
        <w:ind w:rightChars="-44" w:right="-92" w:firstLineChars="195" w:firstLine="624"/>
        <w:rPr>
          <w:rFonts w:ascii="宋体" w:eastAsia="宋体" w:hAnsi="宋体" w:cs="宋体"/>
          <w:b/>
          <w:sz w:val="32"/>
          <w:szCs w:val="32"/>
        </w:rPr>
      </w:pPr>
      <w:r>
        <w:rPr>
          <w:rFonts w:ascii="宋体" w:eastAsia="宋体" w:hAnsi="宋体" w:cs="宋体" w:hint="eastAsia"/>
          <w:sz w:val="32"/>
          <w:szCs w:val="32"/>
        </w:rPr>
        <w:t>我会</w:t>
      </w:r>
      <w:r w:rsidR="00720EA2">
        <w:rPr>
          <w:rFonts w:ascii="宋体" w:eastAsia="宋体" w:hAnsi="宋体" w:cs="宋体" w:hint="eastAsia"/>
          <w:sz w:val="32"/>
          <w:szCs w:val="32"/>
        </w:rPr>
        <w:t>2020</w:t>
      </w:r>
      <w:r>
        <w:rPr>
          <w:rFonts w:ascii="宋体" w:eastAsia="宋体" w:hAnsi="宋体" w:cs="宋体" w:hint="eastAsia"/>
          <w:sz w:val="32"/>
          <w:szCs w:val="32"/>
        </w:rPr>
        <w:t>年部门收入决算数为541.5844万元，支出决算数为541.5844万元，其中基本支出124.2644万元，项目支出417.32万元。</w:t>
      </w:r>
    </w:p>
    <w:p w:rsidR="006F60AB" w:rsidRDefault="000D322C" w:rsidP="006F60AB">
      <w:pPr>
        <w:spacing w:line="560" w:lineRule="exact"/>
        <w:ind w:rightChars="-44" w:right="-92" w:firstLineChars="100" w:firstLine="321"/>
        <w:rPr>
          <w:rFonts w:ascii="宋体" w:eastAsia="宋体" w:hAnsi="宋体" w:cs="宋体"/>
          <w:spacing w:val="-16"/>
          <w:sz w:val="32"/>
          <w:szCs w:val="32"/>
        </w:rPr>
      </w:pPr>
      <w:r>
        <w:rPr>
          <w:rFonts w:ascii="宋体" w:eastAsia="宋体" w:hAnsi="宋体" w:cs="宋体" w:hint="eastAsia"/>
          <w:b/>
          <w:sz w:val="32"/>
          <w:szCs w:val="32"/>
        </w:rPr>
        <w:t>（二）支出分类情况</w:t>
      </w:r>
    </w:p>
    <w:p w:rsidR="006F60AB" w:rsidRDefault="000D322C" w:rsidP="006F60AB">
      <w:pPr>
        <w:ind w:rightChars="-44" w:right="-92" w:firstLineChars="200" w:firstLine="578"/>
        <w:rPr>
          <w:rFonts w:ascii="宋体" w:eastAsia="宋体" w:hAnsi="宋体" w:cs="宋体"/>
          <w:spacing w:val="-16"/>
          <w:sz w:val="32"/>
          <w:szCs w:val="32"/>
        </w:rPr>
      </w:pPr>
      <w:r>
        <w:rPr>
          <w:rFonts w:ascii="宋体" w:eastAsia="宋体" w:hAnsi="宋体" w:cs="宋体" w:hint="eastAsia"/>
          <w:b/>
          <w:spacing w:val="-16"/>
          <w:sz w:val="32"/>
          <w:szCs w:val="32"/>
        </w:rPr>
        <w:t>1、基本支出：</w:t>
      </w:r>
      <w:r>
        <w:rPr>
          <w:rFonts w:ascii="宋体" w:eastAsia="宋体" w:hAnsi="宋体" w:cs="宋体" w:hint="eastAsia"/>
          <w:spacing w:val="-16"/>
          <w:sz w:val="32"/>
          <w:szCs w:val="32"/>
        </w:rPr>
        <w:t>20</w:t>
      </w:r>
      <w:r w:rsidR="00720EA2">
        <w:rPr>
          <w:rFonts w:ascii="宋体" w:eastAsia="宋体" w:hAnsi="宋体" w:cs="宋体" w:hint="eastAsia"/>
          <w:spacing w:val="-16"/>
          <w:sz w:val="32"/>
          <w:szCs w:val="32"/>
        </w:rPr>
        <w:t>20</w:t>
      </w:r>
      <w:r>
        <w:rPr>
          <w:rFonts w:ascii="宋体" w:eastAsia="宋体" w:hAnsi="宋体" w:cs="宋体" w:hint="eastAsia"/>
          <w:spacing w:val="-16"/>
          <w:sz w:val="32"/>
          <w:szCs w:val="32"/>
        </w:rPr>
        <w:t>年基本支出 124.26 万元,保障我单位机构正常运转，完成日常工作任务而发生的各项支出，包括用于在职和退休人员基本工资、津贴补贴等人员经费以及办公费、印刷费、水电费、办公设备购置等日常公用经费。</w:t>
      </w:r>
      <w:r>
        <w:rPr>
          <w:rFonts w:ascii="宋体" w:eastAsia="宋体" w:hAnsi="宋体" w:cs="宋体" w:hint="eastAsia"/>
          <w:sz w:val="32"/>
          <w:szCs w:val="32"/>
        </w:rPr>
        <w:t>“三公”经费</w:t>
      </w:r>
      <w:proofErr w:type="gramStart"/>
      <w:r>
        <w:rPr>
          <w:rFonts w:ascii="宋体" w:eastAsia="宋体" w:hAnsi="宋体" w:cs="宋体" w:hint="eastAsia"/>
          <w:sz w:val="32"/>
          <w:szCs w:val="32"/>
        </w:rPr>
        <w:t>各费用</w:t>
      </w:r>
      <w:proofErr w:type="gramEnd"/>
      <w:r>
        <w:rPr>
          <w:rFonts w:ascii="宋体" w:eastAsia="宋体" w:hAnsi="宋体" w:cs="宋体" w:hint="eastAsia"/>
          <w:sz w:val="32"/>
          <w:szCs w:val="32"/>
        </w:rPr>
        <w:t>均控制在预算范围内，本年“三公”经费达到上级每年递减5%的要求。</w:t>
      </w:r>
    </w:p>
    <w:p w:rsidR="006F60AB" w:rsidRDefault="000D322C" w:rsidP="006F60AB">
      <w:pPr>
        <w:ind w:rightChars="-44" w:right="-92" w:firstLineChars="195" w:firstLine="564"/>
        <w:rPr>
          <w:rFonts w:ascii="宋体" w:eastAsia="宋体" w:hAnsi="宋体" w:cs="宋体"/>
          <w:spacing w:val="-16"/>
          <w:sz w:val="32"/>
          <w:szCs w:val="32"/>
        </w:rPr>
      </w:pPr>
      <w:r>
        <w:rPr>
          <w:rFonts w:ascii="宋体" w:eastAsia="宋体" w:hAnsi="宋体" w:cs="宋体" w:hint="eastAsia"/>
          <w:b/>
          <w:spacing w:val="-16"/>
          <w:sz w:val="32"/>
          <w:szCs w:val="32"/>
        </w:rPr>
        <w:t>2、专项支出：</w:t>
      </w:r>
      <w:r>
        <w:rPr>
          <w:rFonts w:ascii="宋体" w:eastAsia="宋体" w:hAnsi="宋体" w:cs="宋体" w:hint="eastAsia"/>
          <w:spacing w:val="-16"/>
          <w:sz w:val="32"/>
          <w:szCs w:val="32"/>
        </w:rPr>
        <w:t>20</w:t>
      </w:r>
      <w:r w:rsidR="00720EA2">
        <w:rPr>
          <w:rFonts w:ascii="宋体" w:eastAsia="宋体" w:hAnsi="宋体" w:cs="宋体" w:hint="eastAsia"/>
          <w:spacing w:val="-16"/>
          <w:sz w:val="32"/>
          <w:szCs w:val="32"/>
        </w:rPr>
        <w:t>20</w:t>
      </w:r>
      <w:r>
        <w:rPr>
          <w:rFonts w:ascii="宋体" w:eastAsia="宋体" w:hAnsi="宋体" w:cs="宋体" w:hint="eastAsia"/>
          <w:spacing w:val="-16"/>
          <w:sz w:val="32"/>
          <w:szCs w:val="32"/>
        </w:rPr>
        <w:t>年项目支出417.32 万元，承担全县20</w:t>
      </w:r>
      <w:r w:rsidR="00720EA2">
        <w:rPr>
          <w:rFonts w:ascii="宋体" w:eastAsia="宋体" w:hAnsi="宋体" w:cs="宋体" w:hint="eastAsia"/>
          <w:spacing w:val="-16"/>
          <w:sz w:val="32"/>
          <w:szCs w:val="32"/>
        </w:rPr>
        <w:t>20</w:t>
      </w:r>
      <w:r>
        <w:rPr>
          <w:rFonts w:ascii="宋体" w:eastAsia="宋体" w:hAnsi="宋体" w:cs="宋体" w:hint="eastAsia"/>
          <w:spacing w:val="-16"/>
          <w:sz w:val="32"/>
          <w:szCs w:val="32"/>
        </w:rPr>
        <w:t>年残疾人康复、残疾人教育就业、残疾人扶贫、残疾人维权等支出。</w:t>
      </w:r>
    </w:p>
    <w:p w:rsidR="006F60AB" w:rsidRDefault="000D322C" w:rsidP="006F60AB">
      <w:pPr>
        <w:spacing w:line="560" w:lineRule="exact"/>
        <w:ind w:rightChars="-44" w:right="-92" w:firstLineChars="195" w:firstLine="626"/>
        <w:rPr>
          <w:rFonts w:ascii="宋体" w:eastAsia="宋体" w:hAnsi="宋体" w:cs="宋体"/>
          <w:b/>
          <w:sz w:val="32"/>
          <w:szCs w:val="32"/>
        </w:rPr>
      </w:pPr>
      <w:r>
        <w:rPr>
          <w:rFonts w:ascii="宋体" w:eastAsia="宋体" w:hAnsi="宋体" w:cs="宋体" w:hint="eastAsia"/>
          <w:b/>
          <w:sz w:val="32"/>
          <w:szCs w:val="32"/>
        </w:rPr>
        <w:t>3、“三公”经费情况</w:t>
      </w:r>
    </w:p>
    <w:p w:rsidR="006F60AB" w:rsidRDefault="000D322C">
      <w:pPr>
        <w:spacing w:line="560" w:lineRule="exact"/>
        <w:ind w:rightChars="-44" w:right="-92" w:firstLineChars="195" w:firstLine="624"/>
        <w:rPr>
          <w:rFonts w:ascii="宋体" w:eastAsia="宋体" w:hAnsi="宋体" w:cs="宋体"/>
          <w:sz w:val="32"/>
          <w:szCs w:val="32"/>
        </w:rPr>
      </w:pPr>
      <w:r>
        <w:rPr>
          <w:rFonts w:ascii="宋体" w:eastAsia="宋体" w:hAnsi="宋体" w:cs="宋体" w:hint="eastAsia"/>
          <w:sz w:val="32"/>
          <w:szCs w:val="32"/>
        </w:rPr>
        <w:t>我会“三公”经费</w:t>
      </w:r>
      <w:proofErr w:type="gramStart"/>
      <w:r>
        <w:rPr>
          <w:rFonts w:ascii="宋体" w:eastAsia="宋体" w:hAnsi="宋体" w:cs="宋体" w:hint="eastAsia"/>
          <w:sz w:val="32"/>
          <w:szCs w:val="32"/>
        </w:rPr>
        <w:t>各费用</w:t>
      </w:r>
      <w:proofErr w:type="gramEnd"/>
      <w:r>
        <w:rPr>
          <w:rFonts w:ascii="宋体" w:eastAsia="宋体" w:hAnsi="宋体" w:cs="宋体" w:hint="eastAsia"/>
          <w:sz w:val="32"/>
          <w:szCs w:val="32"/>
        </w:rPr>
        <w:t>均控制在预算范围内，20</w:t>
      </w:r>
      <w:r w:rsidR="00720EA2">
        <w:rPr>
          <w:rFonts w:ascii="宋体" w:eastAsia="宋体" w:hAnsi="宋体" w:cs="宋体" w:hint="eastAsia"/>
          <w:sz w:val="32"/>
          <w:szCs w:val="32"/>
        </w:rPr>
        <w:t>20</w:t>
      </w:r>
      <w:r>
        <w:rPr>
          <w:rFonts w:ascii="宋体" w:eastAsia="宋体" w:hAnsi="宋体" w:cs="宋体" w:hint="eastAsia"/>
          <w:sz w:val="32"/>
          <w:szCs w:val="32"/>
        </w:rPr>
        <w:t>年三</w:t>
      </w:r>
      <w:proofErr w:type="gramStart"/>
      <w:r>
        <w:rPr>
          <w:rFonts w:ascii="宋体" w:eastAsia="宋体" w:hAnsi="宋体" w:cs="宋体" w:hint="eastAsia"/>
          <w:sz w:val="32"/>
          <w:szCs w:val="32"/>
        </w:rPr>
        <w:t>公经费</w:t>
      </w:r>
      <w:proofErr w:type="gramEnd"/>
      <w:r>
        <w:rPr>
          <w:rFonts w:ascii="宋体" w:eastAsia="宋体" w:hAnsi="宋体" w:cs="宋体" w:hint="eastAsia"/>
          <w:sz w:val="32"/>
          <w:szCs w:val="32"/>
        </w:rPr>
        <w:t>2.86万元，其中：因公出国出境费用本年未发生经费支出，实际支出为0；公务接待费预算1.5万元，实际为 1.5万元；车辆运行维护费1.36万元，本年“三公”经费实际支出数均控制在预算范围</w:t>
      </w:r>
      <w:r>
        <w:rPr>
          <w:rFonts w:ascii="宋体" w:eastAsia="宋体" w:hAnsi="宋体" w:cs="宋体" w:hint="eastAsia"/>
          <w:sz w:val="32"/>
          <w:szCs w:val="32"/>
        </w:rPr>
        <w:lastRenderedPageBreak/>
        <w:t>内，各明细项目与上年比大幅下降。</w:t>
      </w:r>
    </w:p>
    <w:p w:rsidR="006F60AB" w:rsidRDefault="000D322C" w:rsidP="006F60AB">
      <w:pPr>
        <w:spacing w:line="560" w:lineRule="exact"/>
        <w:ind w:rightChars="-44" w:right="-92" w:firstLineChars="195" w:firstLine="626"/>
        <w:rPr>
          <w:rFonts w:ascii="宋体" w:eastAsia="宋体" w:hAnsi="宋体" w:cs="宋体"/>
          <w:b/>
          <w:bCs/>
          <w:spacing w:val="-16"/>
          <w:sz w:val="32"/>
          <w:szCs w:val="32"/>
        </w:rPr>
      </w:pPr>
      <w:r>
        <w:rPr>
          <w:rFonts w:ascii="宋体" w:eastAsia="宋体" w:hAnsi="宋体" w:cs="宋体" w:hint="eastAsia"/>
          <w:b/>
          <w:bCs/>
          <w:sz w:val="32"/>
          <w:szCs w:val="32"/>
        </w:rPr>
        <w:t>三、部门专项组织实施情况</w:t>
      </w:r>
    </w:p>
    <w:p w:rsidR="006F60AB" w:rsidRDefault="000D322C" w:rsidP="006F60AB">
      <w:pPr>
        <w:ind w:rightChars="-44" w:right="-92" w:firstLineChars="195" w:firstLine="562"/>
        <w:rPr>
          <w:rFonts w:ascii="宋体" w:eastAsia="宋体" w:hAnsi="宋体" w:cs="宋体"/>
          <w:spacing w:val="-16"/>
          <w:sz w:val="32"/>
          <w:szCs w:val="32"/>
        </w:rPr>
      </w:pPr>
      <w:r>
        <w:rPr>
          <w:rFonts w:ascii="宋体" w:eastAsia="宋体" w:hAnsi="宋体" w:cs="宋体" w:hint="eastAsia"/>
          <w:spacing w:val="-16"/>
          <w:sz w:val="32"/>
          <w:szCs w:val="32"/>
        </w:rPr>
        <w:t>为加强专项资金和项目资金的管理，</w:t>
      </w:r>
      <w:r>
        <w:rPr>
          <w:rFonts w:ascii="宋体" w:eastAsia="宋体" w:hAnsi="宋体" w:cs="宋体" w:hint="eastAsia"/>
          <w:sz w:val="32"/>
          <w:szCs w:val="32"/>
        </w:rPr>
        <w:t>我会财务管理严格依法依规，做到公开公平公正，严格执行各项有关法律法规、财经纪律、财务规章制度，</w:t>
      </w:r>
      <w:r>
        <w:rPr>
          <w:rFonts w:ascii="宋体" w:eastAsia="宋体" w:hAnsi="宋体" w:cs="宋体" w:hint="eastAsia"/>
          <w:spacing w:val="-16"/>
          <w:sz w:val="32"/>
          <w:szCs w:val="32"/>
        </w:rPr>
        <w:t>我们制订了《专项资金管理制度》和《项目管理制度》，确保资金使用效率。</w:t>
      </w:r>
    </w:p>
    <w:p w:rsidR="006F60AB" w:rsidRDefault="000D322C" w:rsidP="006F60AB">
      <w:pPr>
        <w:ind w:rightChars="-44" w:right="-92" w:firstLineChars="195" w:firstLine="564"/>
        <w:rPr>
          <w:rFonts w:ascii="宋体" w:eastAsia="宋体" w:hAnsi="宋体" w:cs="宋体"/>
          <w:b/>
          <w:bCs/>
          <w:spacing w:val="-16"/>
          <w:sz w:val="32"/>
          <w:szCs w:val="32"/>
        </w:rPr>
      </w:pPr>
      <w:r>
        <w:rPr>
          <w:rFonts w:ascii="宋体" w:eastAsia="宋体" w:hAnsi="宋体" w:cs="宋体" w:hint="eastAsia"/>
          <w:b/>
          <w:bCs/>
          <w:spacing w:val="-16"/>
          <w:sz w:val="32"/>
          <w:szCs w:val="32"/>
        </w:rPr>
        <w:t>四、部门整体支出绩效情况</w:t>
      </w:r>
    </w:p>
    <w:p w:rsidR="006F60AB" w:rsidRDefault="000D322C" w:rsidP="006F60AB">
      <w:pPr>
        <w:ind w:rightChars="-44" w:right="-92" w:firstLineChars="195" w:firstLine="562"/>
        <w:rPr>
          <w:rFonts w:ascii="宋体" w:eastAsia="宋体" w:hAnsi="宋体" w:cs="宋体"/>
          <w:spacing w:val="-16"/>
          <w:sz w:val="32"/>
          <w:szCs w:val="32"/>
        </w:rPr>
      </w:pPr>
      <w:r>
        <w:rPr>
          <w:rFonts w:ascii="宋体" w:eastAsia="宋体" w:hAnsi="宋体" w:cs="宋体" w:hint="eastAsia"/>
          <w:spacing w:val="-16"/>
          <w:sz w:val="32"/>
          <w:szCs w:val="32"/>
        </w:rPr>
        <w:t>20</w:t>
      </w:r>
      <w:r w:rsidR="00720EA2">
        <w:rPr>
          <w:rFonts w:ascii="宋体" w:eastAsia="宋体" w:hAnsi="宋体" w:cs="宋体" w:hint="eastAsia"/>
          <w:spacing w:val="-16"/>
          <w:sz w:val="32"/>
          <w:szCs w:val="32"/>
        </w:rPr>
        <w:t>20</w:t>
      </w:r>
      <w:r>
        <w:rPr>
          <w:rFonts w:ascii="宋体" w:eastAsia="宋体" w:hAnsi="宋体" w:cs="宋体" w:hint="eastAsia"/>
          <w:spacing w:val="-16"/>
          <w:sz w:val="32"/>
          <w:szCs w:val="32"/>
        </w:rPr>
        <w:t>年我单位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rsidR="006F60AB" w:rsidRDefault="000D322C" w:rsidP="006F60AB">
      <w:pPr>
        <w:ind w:rightChars="-44" w:right="-92" w:firstLineChars="195" w:firstLine="562"/>
        <w:rPr>
          <w:rFonts w:ascii="宋体" w:eastAsia="宋体" w:hAnsi="宋体" w:cs="宋体"/>
          <w:spacing w:val="-16"/>
          <w:sz w:val="32"/>
          <w:szCs w:val="32"/>
        </w:rPr>
      </w:pPr>
      <w:r>
        <w:rPr>
          <w:rFonts w:ascii="宋体" w:eastAsia="宋体" w:hAnsi="宋体" w:cs="宋体" w:hint="eastAsia"/>
          <w:spacing w:val="-16"/>
          <w:sz w:val="32"/>
          <w:szCs w:val="32"/>
        </w:rPr>
        <w:t>1、在职人员控制率：100%</w:t>
      </w:r>
    </w:p>
    <w:p w:rsidR="006F60AB" w:rsidRDefault="000D322C" w:rsidP="006F60AB">
      <w:pPr>
        <w:ind w:rightChars="-44" w:right="-92" w:firstLineChars="195" w:firstLine="562"/>
        <w:rPr>
          <w:rFonts w:ascii="宋体" w:eastAsia="宋体" w:hAnsi="宋体" w:cs="宋体"/>
          <w:spacing w:val="-16"/>
          <w:sz w:val="32"/>
          <w:szCs w:val="32"/>
        </w:rPr>
      </w:pPr>
      <w:r>
        <w:rPr>
          <w:rFonts w:ascii="宋体" w:eastAsia="宋体" w:hAnsi="宋体" w:cs="宋体" w:hint="eastAsia"/>
          <w:spacing w:val="-16"/>
          <w:sz w:val="32"/>
          <w:szCs w:val="32"/>
        </w:rPr>
        <w:t>2、“三公经费”控制率：100%</w:t>
      </w:r>
    </w:p>
    <w:p w:rsidR="006F60AB" w:rsidRDefault="000D322C" w:rsidP="006F60AB">
      <w:pPr>
        <w:ind w:rightChars="-44" w:right="-92" w:firstLineChars="195" w:firstLine="562"/>
        <w:rPr>
          <w:rFonts w:ascii="宋体" w:eastAsia="宋体" w:hAnsi="宋体" w:cs="宋体"/>
          <w:spacing w:val="-16"/>
          <w:sz w:val="32"/>
          <w:szCs w:val="32"/>
        </w:rPr>
      </w:pPr>
      <w:r>
        <w:rPr>
          <w:rFonts w:ascii="宋体" w:eastAsia="宋体" w:hAnsi="宋体" w:cs="宋体" w:hint="eastAsia"/>
          <w:spacing w:val="-16"/>
          <w:sz w:val="32"/>
          <w:szCs w:val="32"/>
        </w:rPr>
        <w:t>3、预算完成率：100%</w:t>
      </w:r>
    </w:p>
    <w:p w:rsidR="006F60AB" w:rsidRDefault="000D322C" w:rsidP="006F60AB">
      <w:pPr>
        <w:ind w:rightChars="-44" w:right="-92" w:firstLineChars="195" w:firstLine="562"/>
        <w:rPr>
          <w:rFonts w:ascii="宋体" w:eastAsia="宋体" w:hAnsi="宋体" w:cs="宋体"/>
          <w:spacing w:val="-16"/>
          <w:sz w:val="32"/>
          <w:szCs w:val="32"/>
        </w:rPr>
      </w:pPr>
      <w:r>
        <w:rPr>
          <w:rFonts w:ascii="宋体" w:eastAsia="宋体" w:hAnsi="宋体" w:cs="宋体" w:hint="eastAsia"/>
          <w:spacing w:val="-16"/>
          <w:sz w:val="32"/>
          <w:szCs w:val="32"/>
        </w:rPr>
        <w:t>4、政府采购执行率100%</w:t>
      </w:r>
    </w:p>
    <w:p w:rsidR="006F60AB" w:rsidRDefault="000D322C" w:rsidP="006F60AB">
      <w:pPr>
        <w:ind w:rightChars="-44" w:right="-92" w:firstLineChars="195" w:firstLine="562"/>
        <w:rPr>
          <w:rFonts w:ascii="宋体" w:eastAsia="宋体" w:hAnsi="宋体" w:cs="宋体"/>
          <w:spacing w:val="-16"/>
          <w:sz w:val="32"/>
          <w:szCs w:val="32"/>
        </w:rPr>
      </w:pPr>
      <w:r>
        <w:rPr>
          <w:rFonts w:ascii="宋体" w:eastAsia="宋体" w:hAnsi="宋体" w:cs="宋体" w:hint="eastAsia"/>
          <w:spacing w:val="-16"/>
          <w:sz w:val="32"/>
          <w:szCs w:val="32"/>
        </w:rPr>
        <w:t>5、在资金管理上，我单位制定了一系列的财务管理制度。</w:t>
      </w:r>
    </w:p>
    <w:p w:rsidR="006F60AB" w:rsidRDefault="000D322C" w:rsidP="006F60AB">
      <w:pPr>
        <w:ind w:rightChars="-44" w:right="-92" w:firstLineChars="195" w:firstLine="562"/>
        <w:rPr>
          <w:rFonts w:ascii="宋体" w:eastAsia="宋体" w:hAnsi="宋体" w:cs="宋体"/>
          <w:spacing w:val="-16"/>
          <w:sz w:val="32"/>
          <w:szCs w:val="32"/>
        </w:rPr>
      </w:pPr>
      <w:r>
        <w:rPr>
          <w:rFonts w:ascii="宋体" w:eastAsia="宋体" w:hAnsi="宋体" w:cs="宋体" w:hint="eastAsia"/>
          <w:spacing w:val="-16"/>
          <w:sz w:val="32"/>
          <w:szCs w:val="32"/>
        </w:rPr>
        <w:t>6、在决算信息公开方面，我单位严格按照要求将2019年的“三公经费”及预算数据在网站进行了公开。</w:t>
      </w:r>
    </w:p>
    <w:p w:rsidR="006F60AB" w:rsidRDefault="000D322C" w:rsidP="006F60AB">
      <w:pPr>
        <w:ind w:rightChars="-44" w:right="-92" w:firstLineChars="195" w:firstLine="564"/>
        <w:rPr>
          <w:rFonts w:ascii="宋体" w:eastAsia="宋体" w:hAnsi="宋体" w:cs="宋体"/>
          <w:b/>
          <w:bCs/>
          <w:spacing w:val="-16"/>
          <w:sz w:val="32"/>
          <w:szCs w:val="32"/>
        </w:rPr>
      </w:pPr>
      <w:r>
        <w:rPr>
          <w:rFonts w:ascii="宋体" w:eastAsia="宋体" w:hAnsi="宋体" w:cs="宋体" w:hint="eastAsia"/>
          <w:b/>
          <w:bCs/>
          <w:spacing w:val="-16"/>
          <w:sz w:val="32"/>
          <w:szCs w:val="32"/>
        </w:rPr>
        <w:t>五、存在的主要问题</w:t>
      </w:r>
    </w:p>
    <w:p w:rsidR="006F60AB" w:rsidRDefault="000D322C" w:rsidP="006F60AB">
      <w:pPr>
        <w:ind w:rightChars="-44" w:right="-92" w:firstLineChars="195" w:firstLine="562"/>
        <w:rPr>
          <w:rFonts w:ascii="宋体" w:eastAsia="宋体" w:hAnsi="宋体" w:cs="宋体"/>
          <w:spacing w:val="-16"/>
          <w:sz w:val="32"/>
          <w:szCs w:val="32"/>
        </w:rPr>
      </w:pPr>
      <w:r>
        <w:rPr>
          <w:rFonts w:ascii="宋体" w:eastAsia="宋体" w:hAnsi="宋体" w:cs="宋体" w:hint="eastAsia"/>
          <w:spacing w:val="-16"/>
          <w:sz w:val="32"/>
          <w:szCs w:val="32"/>
        </w:rPr>
        <w:t>年初预算的编制较为精细，按照费用支出的使用范围和内容，进行了</w:t>
      </w:r>
      <w:r>
        <w:rPr>
          <w:rFonts w:ascii="宋体" w:eastAsia="宋体" w:hAnsi="宋体" w:cs="宋体" w:hint="eastAsia"/>
          <w:spacing w:val="-16"/>
          <w:sz w:val="32"/>
          <w:szCs w:val="32"/>
        </w:rPr>
        <w:lastRenderedPageBreak/>
        <w:t>基本支出、项目支出的严格区分，并按照预算的</w:t>
      </w:r>
      <w:proofErr w:type="gramStart"/>
      <w:r>
        <w:rPr>
          <w:rFonts w:ascii="宋体" w:eastAsia="宋体" w:hAnsi="宋体" w:cs="宋体" w:hint="eastAsia"/>
          <w:spacing w:val="-16"/>
          <w:sz w:val="32"/>
          <w:szCs w:val="32"/>
        </w:rPr>
        <w:t>最末级明细</w:t>
      </w:r>
      <w:proofErr w:type="gramEnd"/>
      <w:r>
        <w:rPr>
          <w:rFonts w:ascii="宋体" w:eastAsia="宋体" w:hAnsi="宋体" w:cs="宋体" w:hint="eastAsia"/>
          <w:spacing w:val="-16"/>
          <w:sz w:val="32"/>
          <w:szCs w:val="32"/>
        </w:rPr>
        <w:t>进行预算支出管理，专款专用。但对于追加项目支出、上年结余结转的项目资金，没有进行预算分解，编制明细预算，需进行详细预算编制。</w:t>
      </w:r>
    </w:p>
    <w:p w:rsidR="006F60AB" w:rsidRDefault="000D322C" w:rsidP="006F60AB">
      <w:pPr>
        <w:ind w:rightChars="-44" w:right="-92" w:firstLineChars="195" w:firstLine="564"/>
        <w:rPr>
          <w:rFonts w:ascii="宋体" w:eastAsia="宋体" w:hAnsi="宋体" w:cs="宋体"/>
          <w:b/>
          <w:bCs/>
          <w:spacing w:val="-16"/>
          <w:sz w:val="32"/>
          <w:szCs w:val="32"/>
        </w:rPr>
      </w:pPr>
      <w:r>
        <w:rPr>
          <w:rFonts w:ascii="宋体" w:eastAsia="宋体" w:hAnsi="宋体" w:cs="宋体" w:hint="eastAsia"/>
          <w:b/>
          <w:bCs/>
          <w:spacing w:val="-16"/>
          <w:sz w:val="32"/>
          <w:szCs w:val="32"/>
        </w:rPr>
        <w:t>六、改进措施和有关建议</w:t>
      </w:r>
    </w:p>
    <w:p w:rsidR="006F60AB" w:rsidRDefault="000D322C" w:rsidP="006F60AB">
      <w:pPr>
        <w:ind w:rightChars="-44" w:right="-92" w:firstLineChars="195" w:firstLine="562"/>
        <w:rPr>
          <w:rFonts w:ascii="宋体" w:eastAsia="宋体" w:hAnsi="宋体" w:cs="宋体"/>
          <w:spacing w:val="-16"/>
          <w:sz w:val="32"/>
          <w:szCs w:val="32"/>
        </w:rPr>
      </w:pPr>
      <w:r>
        <w:rPr>
          <w:rFonts w:ascii="宋体" w:eastAsia="宋体" w:hAnsi="宋体" w:cs="宋体" w:hint="eastAsia"/>
          <w:spacing w:val="-16"/>
          <w:sz w:val="32"/>
          <w:szCs w:val="32"/>
        </w:rPr>
        <w:t>1、抓好财务预算管理，严格执行财务管理制度，充分发挥监督作用。</w:t>
      </w:r>
    </w:p>
    <w:p w:rsidR="006F60AB" w:rsidRDefault="000D322C" w:rsidP="006F60AB">
      <w:pPr>
        <w:ind w:rightChars="-44" w:right="-92" w:firstLineChars="195" w:firstLine="562"/>
        <w:rPr>
          <w:rFonts w:ascii="宋体" w:eastAsia="宋体" w:hAnsi="宋体" w:cs="宋体"/>
          <w:spacing w:val="-16"/>
          <w:sz w:val="32"/>
          <w:szCs w:val="32"/>
        </w:rPr>
      </w:pPr>
      <w:r>
        <w:rPr>
          <w:rFonts w:ascii="宋体" w:eastAsia="宋体" w:hAnsi="宋体" w:cs="宋体" w:hint="eastAsia"/>
          <w:spacing w:val="-16"/>
          <w:sz w:val="32"/>
          <w:szCs w:val="32"/>
        </w:rPr>
        <w:t>2、严格财务支出审批。抓好审核和审批两个环节，在审核审批中严把支出关，切实维护财务纪律的严肃性。</w:t>
      </w:r>
    </w:p>
    <w:p w:rsidR="006F60AB" w:rsidRDefault="000D322C" w:rsidP="006F60AB">
      <w:pPr>
        <w:ind w:rightChars="-44" w:right="-92" w:firstLineChars="195" w:firstLine="562"/>
        <w:rPr>
          <w:rFonts w:ascii="宋体" w:eastAsia="宋体" w:hAnsi="宋体" w:cs="宋体"/>
          <w:spacing w:val="-16"/>
          <w:sz w:val="32"/>
          <w:szCs w:val="32"/>
        </w:rPr>
      </w:pPr>
      <w:r>
        <w:rPr>
          <w:rFonts w:ascii="宋体" w:eastAsia="宋体" w:hAnsi="宋体" w:cs="宋体" w:hint="eastAsia"/>
          <w:spacing w:val="-16"/>
          <w:sz w:val="32"/>
          <w:szCs w:val="32"/>
        </w:rPr>
        <w:t>3、强化经费管理。重点加强招待费和公务用车的管理，严格控制支出，降低经费支出。</w:t>
      </w:r>
    </w:p>
    <w:p w:rsidR="006F60AB" w:rsidRDefault="000D322C" w:rsidP="006F60AB">
      <w:pPr>
        <w:spacing w:line="560" w:lineRule="exact"/>
        <w:ind w:rightChars="-44" w:right="-92" w:firstLineChars="195" w:firstLine="562"/>
        <w:rPr>
          <w:rFonts w:ascii="宋体" w:eastAsia="宋体" w:hAnsi="宋体" w:cs="宋体"/>
          <w:sz w:val="32"/>
          <w:szCs w:val="32"/>
        </w:rPr>
      </w:pPr>
      <w:r>
        <w:rPr>
          <w:rFonts w:ascii="宋体" w:eastAsia="宋体" w:hAnsi="宋体" w:cs="宋体" w:hint="eastAsia"/>
          <w:spacing w:val="-16"/>
          <w:sz w:val="32"/>
          <w:szCs w:val="32"/>
        </w:rPr>
        <w:t>4、</w:t>
      </w:r>
      <w:r>
        <w:rPr>
          <w:rFonts w:ascii="宋体" w:eastAsia="宋体" w:hAnsi="宋体" w:cs="宋体" w:hint="eastAsia"/>
          <w:sz w:val="32"/>
          <w:szCs w:val="32"/>
        </w:rPr>
        <w:t>加强内部机构的预算管理意识，严格按照预算编制的相关制度和要求，提高预算编制的科学性、合理性、严谨性和可控性，在日常预算管理过程中，加强预算支出的审核、跟踪及预算执行情况分析。</w:t>
      </w:r>
    </w:p>
    <w:p w:rsidR="006F60AB" w:rsidRDefault="006F60AB">
      <w:pPr>
        <w:ind w:rightChars="-44" w:right="-92"/>
        <w:rPr>
          <w:rFonts w:ascii="宋体" w:eastAsia="宋体" w:hAnsi="宋体" w:cs="宋体"/>
          <w:color w:val="000000"/>
          <w:kern w:val="0"/>
          <w:sz w:val="32"/>
          <w:szCs w:val="32"/>
        </w:rPr>
      </w:pPr>
    </w:p>
    <w:p w:rsidR="006F60AB" w:rsidRDefault="006F60AB">
      <w:pPr>
        <w:ind w:rightChars="-44" w:right="-92"/>
        <w:rPr>
          <w:rFonts w:ascii="宋体" w:eastAsia="宋体" w:hAnsi="宋体" w:cs="宋体"/>
          <w:color w:val="000000"/>
          <w:kern w:val="0"/>
          <w:sz w:val="32"/>
          <w:szCs w:val="32"/>
        </w:rPr>
      </w:pPr>
    </w:p>
    <w:p w:rsidR="006F60AB" w:rsidRDefault="006F60AB">
      <w:pPr>
        <w:ind w:rightChars="-44" w:right="-92"/>
        <w:rPr>
          <w:rFonts w:ascii="宋体" w:eastAsia="宋体" w:hAnsi="宋体" w:cs="宋体"/>
          <w:color w:val="000000"/>
          <w:kern w:val="0"/>
          <w:sz w:val="32"/>
          <w:szCs w:val="32"/>
        </w:rPr>
      </w:pPr>
    </w:p>
    <w:p w:rsidR="006F60AB" w:rsidRDefault="006F60AB">
      <w:pPr>
        <w:ind w:rightChars="-44" w:right="-92"/>
        <w:rPr>
          <w:rFonts w:ascii="宋体" w:eastAsia="宋体" w:hAnsi="宋体" w:cs="宋体"/>
          <w:color w:val="000000"/>
          <w:kern w:val="0"/>
          <w:sz w:val="32"/>
          <w:szCs w:val="32"/>
        </w:rPr>
      </w:pPr>
    </w:p>
    <w:sectPr w:rsidR="006F60AB" w:rsidSect="006F60AB">
      <w:pgSz w:w="11906" w:h="16838"/>
      <w:pgMar w:top="2020" w:right="1306" w:bottom="2018" w:left="1360" w:header="851" w:footer="992" w:gutter="0"/>
      <w:cols w:space="425"/>
      <w:docGrid w:type="linesAndChar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F60AB" w:rsidRDefault="006F60AB" w:rsidP="006F60AB">
      <w:r>
        <w:separator/>
      </w:r>
    </w:p>
  </w:endnote>
  <w:endnote w:type="continuationSeparator" w:id="0">
    <w:p w:rsidR="006F60AB" w:rsidRDefault="006F60AB" w:rsidP="006F60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宋体;SimSun">
    <w:altName w:val="宋体"/>
    <w:charset w:val="86"/>
    <w:family w:val="roman"/>
    <w:pitch w:val="default"/>
    <w:sig w:usb0="00000000" w:usb1="00000000" w:usb2="00000000"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60AB" w:rsidRDefault="004F31B9">
    <w:pPr>
      <w:pStyle w:val="a4"/>
    </w:pPr>
    <w:r>
      <w:pict>
        <v:shapetype id="_x0000_t202" coordsize="21600,21600" o:spt="202" path="m,l,21600r21600,l21600,xe">
          <v:stroke joinstyle="miter"/>
          <v:path gradientshapeok="t" o:connecttype="rect"/>
        </v:shapetype>
        <v:shape id="_x0000_s1026" type="#_x0000_t202" style="position:absolute;margin-left:0;margin-top:0;width:2in;height:2in;z-index:251659264;mso-wrap-style:none;mso-position-horizontal:center;mso-position-horizontal-relative:margin;mso-width-relative:page;mso-height-relative:page"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filled="f" stroked="f" strokeweight=".5pt">
          <v:textbox style="mso-fit-shape-to-text:t" inset="0,0,0,0">
            <w:txbxContent>
              <w:p w:rsidR="006F60AB" w:rsidRDefault="006F60AB">
                <w:pPr>
                  <w:pStyle w:val="a4"/>
                </w:pPr>
                <w:r>
                  <w:rPr>
                    <w:rFonts w:hint="eastAsia"/>
                  </w:rPr>
                  <w:fldChar w:fldCharType="begin"/>
                </w:r>
                <w:r w:rsidR="000D322C">
                  <w:rPr>
                    <w:rFonts w:hint="eastAsia"/>
                  </w:rPr>
                  <w:instrText xml:space="preserve"> PAGE  \* MERGEFORMAT </w:instrText>
                </w:r>
                <w:r>
                  <w:rPr>
                    <w:rFonts w:hint="eastAsia"/>
                  </w:rPr>
                  <w:fldChar w:fldCharType="separate"/>
                </w:r>
                <w:r w:rsidR="004F31B9">
                  <w:rPr>
                    <w:noProof/>
                  </w:rPr>
                  <w:t>3</w:t>
                </w:r>
                <w:r>
                  <w:rPr>
                    <w:rFonts w:hint="eastAsia"/>
                  </w:rPr>
                  <w:fldChar w:fldCharType="end"/>
                </w:r>
              </w:p>
            </w:txbxContent>
          </v:textbox>
          <w10:wrap anchorx="margin"/>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60AB" w:rsidRDefault="004F31B9">
    <w:pPr>
      <w:pStyle w:val="a4"/>
    </w:pPr>
    <w:r>
      <w:pict>
        <v:shapetype id="_x0000_t202" coordsize="21600,21600" o:spt="202" path="m,l,21600r21600,l21600,xe">
          <v:stroke joinstyle="miter"/>
          <v:path gradientshapeok="t" o:connecttype="rect"/>
        </v:shapetype>
        <v:shape id="_x0000_s1028" type="#_x0000_t202" style="position:absolute;margin-left:0;margin-top:0;width:2in;height:2in;z-index:251660288;mso-wrap-style:none;mso-position-horizontal:center;mso-position-horizontal-relative:margin;mso-width-relative:page;mso-height-relative:page"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filled="f" stroked="f" strokeweight=".5pt">
          <v:textbox style="mso-fit-shape-to-text:t" inset="0,0,0,0">
            <w:txbxContent>
              <w:p w:rsidR="006F60AB" w:rsidRDefault="006F60AB">
                <w:pPr>
                  <w:pStyle w:val="a4"/>
                </w:pPr>
                <w:r>
                  <w:rPr>
                    <w:rFonts w:hint="eastAsia"/>
                  </w:rPr>
                  <w:fldChar w:fldCharType="begin"/>
                </w:r>
                <w:r w:rsidR="000D322C">
                  <w:rPr>
                    <w:rFonts w:hint="eastAsia"/>
                  </w:rPr>
                  <w:instrText xml:space="preserve"> PAGE  \* MERGEFORMAT </w:instrText>
                </w:r>
                <w:r>
                  <w:rPr>
                    <w:rFonts w:hint="eastAsia"/>
                  </w:rPr>
                  <w:fldChar w:fldCharType="separate"/>
                </w:r>
                <w:r w:rsidR="004F31B9">
                  <w:rPr>
                    <w:noProof/>
                  </w:rPr>
                  <w:t>4</w:t>
                </w:r>
                <w:r>
                  <w:rPr>
                    <w:rFonts w:hint="eastAsia"/>
                  </w:rPr>
                  <w:fldChar w:fldCharType="end"/>
                </w:r>
              </w:p>
            </w:txbxContent>
          </v:textbox>
          <w10:wrap anchorx="margin"/>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60AB" w:rsidRDefault="004F31B9">
    <w:pPr>
      <w:pStyle w:val="a4"/>
    </w:pPr>
    <w:r>
      <w:pict>
        <v:shapetype id="_x0000_t202" coordsize="21600,21600" o:spt="202" path="m,l,21600r21600,l21600,xe">
          <v:stroke joinstyle="miter"/>
          <v:path gradientshapeok="t" o:connecttype="rect"/>
        </v:shapetype>
        <v:shape id="_x0000_s1027" type="#_x0000_t202" style="position:absolute;margin-left:0;margin-top:0;width:2in;height:2in;z-index:251661312;mso-wrap-style:none;mso-position-horizontal:center;mso-position-horizontal-relative:margin;mso-width-relative:page;mso-height-relative:page"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filled="f" stroked="f" strokeweight=".5pt">
          <v:textbox style="mso-fit-shape-to-text:t" inset="0,0,0,0">
            <w:txbxContent>
              <w:p w:rsidR="006F60AB" w:rsidRDefault="006F60AB">
                <w:pPr>
                  <w:pStyle w:val="a4"/>
                </w:pPr>
                <w:r>
                  <w:rPr>
                    <w:rFonts w:hint="eastAsia"/>
                  </w:rPr>
                  <w:fldChar w:fldCharType="begin"/>
                </w:r>
                <w:r w:rsidR="000D322C">
                  <w:rPr>
                    <w:rFonts w:hint="eastAsia"/>
                  </w:rPr>
                  <w:instrText xml:space="preserve"> PAGE  \* MERGEFORMAT </w:instrText>
                </w:r>
                <w:r>
                  <w:rPr>
                    <w:rFonts w:hint="eastAsia"/>
                  </w:rPr>
                  <w:fldChar w:fldCharType="separate"/>
                </w:r>
                <w:r w:rsidR="004F31B9">
                  <w:rPr>
                    <w:noProof/>
                  </w:rPr>
                  <w:t>14</w:t>
                </w:r>
                <w:r>
                  <w:rPr>
                    <w:rFonts w:hint="eastAsia"/>
                  </w:rPr>
                  <w:fldChar w:fldCharType="end"/>
                </w:r>
              </w:p>
            </w:txbxContent>
          </v:textbox>
          <w10:wrap anchorx="margin"/>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F60AB" w:rsidRDefault="006F60AB" w:rsidP="006F60AB">
      <w:r>
        <w:separator/>
      </w:r>
    </w:p>
  </w:footnote>
  <w:footnote w:type="continuationSeparator" w:id="0">
    <w:p w:rsidR="006F60AB" w:rsidRDefault="006F60AB" w:rsidP="006F60A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00CAD8"/>
    <w:multiLevelType w:val="singleLevel"/>
    <w:tmpl w:val="0500CAD8"/>
    <w:lvl w:ilvl="0">
      <w:start w:val="1"/>
      <w:numFmt w:val="chineseCounting"/>
      <w:suff w:val="nothing"/>
      <w:lvlText w:val="%1、"/>
      <w:lvlJc w:val="left"/>
      <w:rPr>
        <w:rFonts w:hint="eastAsia"/>
      </w:rPr>
    </w:lvl>
  </w:abstractNum>
  <w:abstractNum w:abstractNumId="1">
    <w:nsid w:val="373518C1"/>
    <w:multiLevelType w:val="multilevel"/>
    <w:tmpl w:val="373518C1"/>
    <w:lvl w:ilvl="0">
      <w:start w:val="1"/>
      <w:numFmt w:val="none"/>
      <w:lvlText w:val="一、"/>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nsid w:val="374E65BE"/>
    <w:multiLevelType w:val="multilevel"/>
    <w:tmpl w:val="374E65BE"/>
    <w:lvl w:ilvl="0">
      <w:start w:val="1"/>
      <w:numFmt w:val="decimal"/>
      <w:lvlText w:val="%1、"/>
      <w:lvlJc w:val="left"/>
      <w:pPr>
        <w:ind w:left="1430" w:hanging="720"/>
      </w:pPr>
      <w:rPr>
        <w:rFonts w:hint="default"/>
      </w:rPr>
    </w:lvl>
    <w:lvl w:ilvl="1">
      <w:start w:val="1"/>
      <w:numFmt w:val="lowerLetter"/>
      <w:lvlText w:val="%2)"/>
      <w:lvlJc w:val="left"/>
      <w:pPr>
        <w:ind w:left="1440" w:hanging="420"/>
      </w:pPr>
    </w:lvl>
    <w:lvl w:ilvl="2">
      <w:start w:val="1"/>
      <w:numFmt w:val="lowerRoman"/>
      <w:lvlText w:val="%3."/>
      <w:lvlJc w:val="right"/>
      <w:pPr>
        <w:ind w:left="1860" w:hanging="420"/>
      </w:pPr>
    </w:lvl>
    <w:lvl w:ilvl="3">
      <w:start w:val="1"/>
      <w:numFmt w:val="decimal"/>
      <w:lvlText w:val="%4."/>
      <w:lvlJc w:val="left"/>
      <w:pPr>
        <w:ind w:left="2280" w:hanging="420"/>
      </w:pPr>
    </w:lvl>
    <w:lvl w:ilvl="4">
      <w:start w:val="1"/>
      <w:numFmt w:val="lowerLetter"/>
      <w:lvlText w:val="%5)"/>
      <w:lvlJc w:val="left"/>
      <w:pPr>
        <w:ind w:left="2700" w:hanging="420"/>
      </w:pPr>
    </w:lvl>
    <w:lvl w:ilvl="5">
      <w:start w:val="1"/>
      <w:numFmt w:val="lowerRoman"/>
      <w:lvlText w:val="%6."/>
      <w:lvlJc w:val="right"/>
      <w:pPr>
        <w:ind w:left="3120" w:hanging="420"/>
      </w:pPr>
    </w:lvl>
    <w:lvl w:ilvl="6">
      <w:start w:val="1"/>
      <w:numFmt w:val="decimal"/>
      <w:lvlText w:val="%7."/>
      <w:lvlJc w:val="left"/>
      <w:pPr>
        <w:ind w:left="3540" w:hanging="420"/>
      </w:pPr>
    </w:lvl>
    <w:lvl w:ilvl="7">
      <w:start w:val="1"/>
      <w:numFmt w:val="lowerLetter"/>
      <w:lvlText w:val="%8)"/>
      <w:lvlJc w:val="left"/>
      <w:pPr>
        <w:ind w:left="3960" w:hanging="420"/>
      </w:pPr>
    </w:lvl>
    <w:lvl w:ilvl="8">
      <w:start w:val="1"/>
      <w:numFmt w:val="lowerRoman"/>
      <w:lvlText w:val="%9."/>
      <w:lvlJc w:val="right"/>
      <w:pPr>
        <w:ind w:left="4380" w:hanging="420"/>
      </w:pPr>
    </w:lvl>
  </w:abstractNum>
  <w:abstractNum w:abstractNumId="3">
    <w:nsid w:val="7B6D5ED1"/>
    <w:multiLevelType w:val="multilevel"/>
    <w:tmpl w:val="7B6D5ED1"/>
    <w:lvl w:ilvl="0">
      <w:start w:val="1"/>
      <w:numFmt w:val="japaneseCounting"/>
      <w:lvlText w:val="（%1）"/>
      <w:lvlJc w:val="left"/>
      <w:pPr>
        <w:ind w:left="1717" w:hanging="1080"/>
      </w:pPr>
      <w:rPr>
        <w:rFonts w:hint="default"/>
      </w:rPr>
    </w:lvl>
    <w:lvl w:ilvl="1">
      <w:start w:val="1"/>
      <w:numFmt w:val="decimal"/>
      <w:lvlText w:val="%2、"/>
      <w:lvlJc w:val="left"/>
      <w:pPr>
        <w:ind w:left="1430" w:hanging="720"/>
      </w:pPr>
      <w:rPr>
        <w:rFonts w:hint="default"/>
      </w:rPr>
    </w:lvl>
    <w:lvl w:ilvl="2">
      <w:start w:val="1"/>
      <w:numFmt w:val="lowerRoman"/>
      <w:lvlText w:val="%3."/>
      <w:lvlJc w:val="right"/>
      <w:pPr>
        <w:ind w:left="1897" w:hanging="420"/>
      </w:pPr>
    </w:lvl>
    <w:lvl w:ilvl="3">
      <w:start w:val="1"/>
      <w:numFmt w:val="decimal"/>
      <w:lvlText w:val="%4."/>
      <w:lvlJc w:val="left"/>
      <w:pPr>
        <w:ind w:left="2317" w:hanging="420"/>
      </w:pPr>
    </w:lvl>
    <w:lvl w:ilvl="4">
      <w:start w:val="1"/>
      <w:numFmt w:val="lowerLetter"/>
      <w:lvlText w:val="%5)"/>
      <w:lvlJc w:val="left"/>
      <w:pPr>
        <w:ind w:left="2737" w:hanging="420"/>
      </w:pPr>
    </w:lvl>
    <w:lvl w:ilvl="5">
      <w:start w:val="1"/>
      <w:numFmt w:val="lowerRoman"/>
      <w:lvlText w:val="%6."/>
      <w:lvlJc w:val="right"/>
      <w:pPr>
        <w:ind w:left="3157" w:hanging="420"/>
      </w:pPr>
    </w:lvl>
    <w:lvl w:ilvl="6">
      <w:start w:val="1"/>
      <w:numFmt w:val="decimal"/>
      <w:lvlText w:val="%7."/>
      <w:lvlJc w:val="left"/>
      <w:pPr>
        <w:ind w:left="3577" w:hanging="420"/>
      </w:pPr>
    </w:lvl>
    <w:lvl w:ilvl="7">
      <w:start w:val="1"/>
      <w:numFmt w:val="lowerLetter"/>
      <w:lvlText w:val="%8)"/>
      <w:lvlJc w:val="left"/>
      <w:pPr>
        <w:ind w:left="3997" w:hanging="420"/>
      </w:pPr>
    </w:lvl>
    <w:lvl w:ilvl="8">
      <w:start w:val="1"/>
      <w:numFmt w:val="lowerRoman"/>
      <w:lvlText w:val="%9."/>
      <w:lvlJc w:val="right"/>
      <w:pPr>
        <w:ind w:left="4417" w:hanging="420"/>
      </w:p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HorizontalSpacing w:val="105"/>
  <w:drawingGridVerticalSpacing w:val="156"/>
  <w:noPunctuationKerning/>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4506F9"/>
    <w:rsid w:val="0002229B"/>
    <w:rsid w:val="000273BD"/>
    <w:rsid w:val="000415B7"/>
    <w:rsid w:val="000658A3"/>
    <w:rsid w:val="00074155"/>
    <w:rsid w:val="000A3F69"/>
    <w:rsid w:val="000D322C"/>
    <w:rsid w:val="00152C6D"/>
    <w:rsid w:val="00162D39"/>
    <w:rsid w:val="001A67DB"/>
    <w:rsid w:val="001D51E5"/>
    <w:rsid w:val="001F0C3B"/>
    <w:rsid w:val="00214427"/>
    <w:rsid w:val="00265724"/>
    <w:rsid w:val="0027426B"/>
    <w:rsid w:val="003335FF"/>
    <w:rsid w:val="003479BD"/>
    <w:rsid w:val="003768D5"/>
    <w:rsid w:val="004506F9"/>
    <w:rsid w:val="004717A2"/>
    <w:rsid w:val="00491741"/>
    <w:rsid w:val="004C2B85"/>
    <w:rsid w:val="004F31B9"/>
    <w:rsid w:val="00500E5F"/>
    <w:rsid w:val="005122EF"/>
    <w:rsid w:val="00517C33"/>
    <w:rsid w:val="00523644"/>
    <w:rsid w:val="0054069E"/>
    <w:rsid w:val="005767CC"/>
    <w:rsid w:val="00590D9F"/>
    <w:rsid w:val="00595D26"/>
    <w:rsid w:val="005A74E6"/>
    <w:rsid w:val="005D4D55"/>
    <w:rsid w:val="005E2CFB"/>
    <w:rsid w:val="0062378F"/>
    <w:rsid w:val="00651EEC"/>
    <w:rsid w:val="006A351B"/>
    <w:rsid w:val="006B0422"/>
    <w:rsid w:val="006C1B53"/>
    <w:rsid w:val="006D7730"/>
    <w:rsid w:val="006E5284"/>
    <w:rsid w:val="006F3EB5"/>
    <w:rsid w:val="006F60AB"/>
    <w:rsid w:val="00702E34"/>
    <w:rsid w:val="00704395"/>
    <w:rsid w:val="00720EA2"/>
    <w:rsid w:val="00720FF1"/>
    <w:rsid w:val="00812ED5"/>
    <w:rsid w:val="008277D9"/>
    <w:rsid w:val="008A3E8D"/>
    <w:rsid w:val="009237C4"/>
    <w:rsid w:val="00941ED1"/>
    <w:rsid w:val="00950252"/>
    <w:rsid w:val="00967F5D"/>
    <w:rsid w:val="009A0F95"/>
    <w:rsid w:val="009B3ADF"/>
    <w:rsid w:val="009C3B52"/>
    <w:rsid w:val="00A42218"/>
    <w:rsid w:val="00A70249"/>
    <w:rsid w:val="00B33BEA"/>
    <w:rsid w:val="00B57C9F"/>
    <w:rsid w:val="00B739B8"/>
    <w:rsid w:val="00B845B3"/>
    <w:rsid w:val="00B85D8B"/>
    <w:rsid w:val="00BE3674"/>
    <w:rsid w:val="00C3049A"/>
    <w:rsid w:val="00C31B1E"/>
    <w:rsid w:val="00C77645"/>
    <w:rsid w:val="00CE04C3"/>
    <w:rsid w:val="00CE76A0"/>
    <w:rsid w:val="00D148C6"/>
    <w:rsid w:val="00DD06FF"/>
    <w:rsid w:val="00DD5FE9"/>
    <w:rsid w:val="00E00C7A"/>
    <w:rsid w:val="00E55B68"/>
    <w:rsid w:val="00F74360"/>
    <w:rsid w:val="00FB462F"/>
    <w:rsid w:val="00FE16FA"/>
    <w:rsid w:val="00FE328A"/>
    <w:rsid w:val="01885CD9"/>
    <w:rsid w:val="033718A7"/>
    <w:rsid w:val="042146EE"/>
    <w:rsid w:val="057C7A62"/>
    <w:rsid w:val="059A75FB"/>
    <w:rsid w:val="07003F3B"/>
    <w:rsid w:val="07131AA6"/>
    <w:rsid w:val="078D2F7E"/>
    <w:rsid w:val="08302F56"/>
    <w:rsid w:val="08A34D6A"/>
    <w:rsid w:val="0A5C2FC3"/>
    <w:rsid w:val="0A733E75"/>
    <w:rsid w:val="0AA239BF"/>
    <w:rsid w:val="0AB34DB0"/>
    <w:rsid w:val="0B3B6373"/>
    <w:rsid w:val="0C4C5A9F"/>
    <w:rsid w:val="0C651FBE"/>
    <w:rsid w:val="0D770050"/>
    <w:rsid w:val="0DC300EF"/>
    <w:rsid w:val="0E76366C"/>
    <w:rsid w:val="0F334030"/>
    <w:rsid w:val="0F556548"/>
    <w:rsid w:val="0FBF6AA1"/>
    <w:rsid w:val="102247E8"/>
    <w:rsid w:val="10481C79"/>
    <w:rsid w:val="10AD3770"/>
    <w:rsid w:val="112541E0"/>
    <w:rsid w:val="132F27DC"/>
    <w:rsid w:val="133A0FA0"/>
    <w:rsid w:val="138860B3"/>
    <w:rsid w:val="14835A92"/>
    <w:rsid w:val="152D25B6"/>
    <w:rsid w:val="16CF0E81"/>
    <w:rsid w:val="17255A22"/>
    <w:rsid w:val="176D3D89"/>
    <w:rsid w:val="182773EF"/>
    <w:rsid w:val="1B273972"/>
    <w:rsid w:val="1D145F7B"/>
    <w:rsid w:val="1D7044E0"/>
    <w:rsid w:val="1EB30B39"/>
    <w:rsid w:val="1EBB03A9"/>
    <w:rsid w:val="200256B9"/>
    <w:rsid w:val="22355C33"/>
    <w:rsid w:val="22372AAE"/>
    <w:rsid w:val="22E654FD"/>
    <w:rsid w:val="24FF506A"/>
    <w:rsid w:val="25CA5A08"/>
    <w:rsid w:val="25DF3E57"/>
    <w:rsid w:val="267310EF"/>
    <w:rsid w:val="27F35EDC"/>
    <w:rsid w:val="2A2C24F5"/>
    <w:rsid w:val="2A992A8D"/>
    <w:rsid w:val="2D9F0E22"/>
    <w:rsid w:val="2F0A0D92"/>
    <w:rsid w:val="30B45705"/>
    <w:rsid w:val="30DB51AA"/>
    <w:rsid w:val="33A021FC"/>
    <w:rsid w:val="352D7FBD"/>
    <w:rsid w:val="36763773"/>
    <w:rsid w:val="375C430C"/>
    <w:rsid w:val="3782767D"/>
    <w:rsid w:val="37EB1560"/>
    <w:rsid w:val="384E57B1"/>
    <w:rsid w:val="39542F5D"/>
    <w:rsid w:val="3A3A03E6"/>
    <w:rsid w:val="3C4261F4"/>
    <w:rsid w:val="3D7F39C5"/>
    <w:rsid w:val="3F172DA9"/>
    <w:rsid w:val="3F4C2E95"/>
    <w:rsid w:val="403B59C2"/>
    <w:rsid w:val="40B7508E"/>
    <w:rsid w:val="42D90E30"/>
    <w:rsid w:val="433D2ABE"/>
    <w:rsid w:val="43984644"/>
    <w:rsid w:val="483D231C"/>
    <w:rsid w:val="4867731B"/>
    <w:rsid w:val="48854C25"/>
    <w:rsid w:val="48952BAA"/>
    <w:rsid w:val="4928564E"/>
    <w:rsid w:val="4994607B"/>
    <w:rsid w:val="4A0D2E8E"/>
    <w:rsid w:val="4A2D2459"/>
    <w:rsid w:val="4AC91C17"/>
    <w:rsid w:val="4BF10BA7"/>
    <w:rsid w:val="4E4A688B"/>
    <w:rsid w:val="4EA11F53"/>
    <w:rsid w:val="51082BB4"/>
    <w:rsid w:val="5123596E"/>
    <w:rsid w:val="51C4637E"/>
    <w:rsid w:val="560A3652"/>
    <w:rsid w:val="56B17826"/>
    <w:rsid w:val="57527AD1"/>
    <w:rsid w:val="58652473"/>
    <w:rsid w:val="58B87EE7"/>
    <w:rsid w:val="596D243A"/>
    <w:rsid w:val="5AF16A88"/>
    <w:rsid w:val="5B044238"/>
    <w:rsid w:val="5CAD57C5"/>
    <w:rsid w:val="5CF729B3"/>
    <w:rsid w:val="5E1137C7"/>
    <w:rsid w:val="5E4F0ED1"/>
    <w:rsid w:val="5E934A85"/>
    <w:rsid w:val="604103C9"/>
    <w:rsid w:val="6074530E"/>
    <w:rsid w:val="60A57456"/>
    <w:rsid w:val="62A15038"/>
    <w:rsid w:val="62C8250C"/>
    <w:rsid w:val="630C20BC"/>
    <w:rsid w:val="640B2126"/>
    <w:rsid w:val="64C0787C"/>
    <w:rsid w:val="650F5B0B"/>
    <w:rsid w:val="658D39D9"/>
    <w:rsid w:val="66D14229"/>
    <w:rsid w:val="6794473A"/>
    <w:rsid w:val="69B939E5"/>
    <w:rsid w:val="6AE95B5D"/>
    <w:rsid w:val="6B045C06"/>
    <w:rsid w:val="6B745EDA"/>
    <w:rsid w:val="6C955990"/>
    <w:rsid w:val="6E75678D"/>
    <w:rsid w:val="6E915C8F"/>
    <w:rsid w:val="6FBB01D2"/>
    <w:rsid w:val="701D6099"/>
    <w:rsid w:val="70796D5A"/>
    <w:rsid w:val="73A527A7"/>
    <w:rsid w:val="757D1BF2"/>
    <w:rsid w:val="75BC397F"/>
    <w:rsid w:val="770B5772"/>
    <w:rsid w:val="773557E6"/>
    <w:rsid w:val="78745BDB"/>
    <w:rsid w:val="79B1507A"/>
    <w:rsid w:val="79DF3475"/>
    <w:rsid w:val="7AE414B1"/>
    <w:rsid w:val="7B1047CF"/>
    <w:rsid w:val="7B303953"/>
    <w:rsid w:val="7B346669"/>
    <w:rsid w:val="7BB440D2"/>
    <w:rsid w:val="7C185AAE"/>
    <w:rsid w:val="7E986CA8"/>
    <w:rsid w:val="7EC4278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5:docId w15:val="{6675064D-6075-4D60-8F90-9A776F9410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7"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F60AB"/>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sid w:val="006F60AB"/>
    <w:rPr>
      <w:sz w:val="18"/>
      <w:szCs w:val="18"/>
    </w:rPr>
  </w:style>
  <w:style w:type="paragraph" w:styleId="a4">
    <w:name w:val="footer"/>
    <w:basedOn w:val="a"/>
    <w:link w:val="Char0"/>
    <w:uiPriority w:val="99"/>
    <w:unhideWhenUsed/>
    <w:qFormat/>
    <w:rsid w:val="006F60AB"/>
    <w:pPr>
      <w:tabs>
        <w:tab w:val="center" w:pos="4153"/>
        <w:tab w:val="right" w:pos="8306"/>
      </w:tabs>
      <w:snapToGrid w:val="0"/>
      <w:jc w:val="left"/>
    </w:pPr>
    <w:rPr>
      <w:sz w:val="18"/>
      <w:szCs w:val="18"/>
    </w:rPr>
  </w:style>
  <w:style w:type="paragraph" w:styleId="a5">
    <w:name w:val="header"/>
    <w:basedOn w:val="a"/>
    <w:link w:val="Char1"/>
    <w:uiPriority w:val="99"/>
    <w:unhideWhenUsed/>
    <w:qFormat/>
    <w:rsid w:val="006F60AB"/>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7"/>
    <w:qFormat/>
    <w:rsid w:val="006F60AB"/>
    <w:pPr>
      <w:widowControl/>
      <w:spacing w:before="280" w:after="280"/>
      <w:jc w:val="left"/>
    </w:pPr>
    <w:rPr>
      <w:rFonts w:ascii="宋体;SimSun" w:hAnsi="宋体;SimSun" w:cs="宋体;SimSun"/>
      <w:sz w:val="24"/>
    </w:rPr>
  </w:style>
  <w:style w:type="character" w:customStyle="1" w:styleId="Char1">
    <w:name w:val="页眉 Char"/>
    <w:basedOn w:val="a0"/>
    <w:link w:val="a5"/>
    <w:uiPriority w:val="99"/>
    <w:qFormat/>
    <w:rsid w:val="006F60AB"/>
    <w:rPr>
      <w:sz w:val="18"/>
      <w:szCs w:val="18"/>
    </w:rPr>
  </w:style>
  <w:style w:type="character" w:customStyle="1" w:styleId="Char0">
    <w:name w:val="页脚 Char"/>
    <w:basedOn w:val="a0"/>
    <w:link w:val="a4"/>
    <w:uiPriority w:val="99"/>
    <w:qFormat/>
    <w:rsid w:val="006F60AB"/>
    <w:rPr>
      <w:sz w:val="18"/>
      <w:szCs w:val="18"/>
    </w:rPr>
  </w:style>
  <w:style w:type="paragraph" w:customStyle="1" w:styleId="Default">
    <w:name w:val="Default"/>
    <w:qFormat/>
    <w:rsid w:val="006F60AB"/>
    <w:pPr>
      <w:widowControl w:val="0"/>
      <w:autoSpaceDE w:val="0"/>
      <w:autoSpaceDN w:val="0"/>
      <w:adjustRightInd w:val="0"/>
    </w:pPr>
    <w:rPr>
      <w:rFonts w:ascii="黑体" w:eastAsia="黑体" w:hAnsiTheme="minorHAnsi" w:cs="黑体"/>
      <w:color w:val="000000"/>
      <w:sz w:val="24"/>
      <w:szCs w:val="24"/>
    </w:rPr>
  </w:style>
  <w:style w:type="paragraph" w:styleId="a7">
    <w:name w:val="List Paragraph"/>
    <w:basedOn w:val="a"/>
    <w:uiPriority w:val="34"/>
    <w:qFormat/>
    <w:rsid w:val="006F60AB"/>
    <w:pPr>
      <w:ind w:firstLineChars="200" w:firstLine="420"/>
    </w:pPr>
  </w:style>
  <w:style w:type="character" w:customStyle="1" w:styleId="Char">
    <w:name w:val="批注框文本 Char"/>
    <w:basedOn w:val="a0"/>
    <w:link w:val="a3"/>
    <w:uiPriority w:val="99"/>
    <w:semiHidden/>
    <w:qFormat/>
    <w:rsid w:val="006F60AB"/>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3.xml"/><Relationship Id="rId5" Type="http://schemas.openxmlformats.org/officeDocument/2006/relationships/settings" Target="settings.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89EDC03-664C-4BC4-806F-48C2319E69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296</TotalTime>
  <Pages>27</Pages>
  <Words>7688</Words>
  <Characters>778</Characters>
  <Application>Microsoft Office Word</Application>
  <DocSecurity>0</DocSecurity>
  <Lines>6</Lines>
  <Paragraphs>16</Paragraphs>
  <ScaleCrop>false</ScaleCrop>
  <Company>Microsoft</Company>
  <LinksUpToDate>false</LinksUpToDate>
  <CharactersWithSpaces>8450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李航 null</dc:creator>
  <cp:lastModifiedBy>微软用户</cp:lastModifiedBy>
  <cp:revision>32</cp:revision>
  <cp:lastPrinted>2020-09-27T07:49:00Z</cp:lastPrinted>
  <dcterms:created xsi:type="dcterms:W3CDTF">2020-07-02T02:32:00Z</dcterms:created>
  <dcterms:modified xsi:type="dcterms:W3CDTF">2022-09-05T05:21:00Z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5CCCD44F59AD444A99E6E783ACC95EE3</vt:lpwstr>
  </property>
</Properties>
</file>