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ascii="Times New Roman" w:hAnsi="Times New Roman" w:eastAsia="黑体"/>
          <w:sz w:val="32"/>
        </w:rPr>
      </w:pPr>
      <w:bookmarkStart w:id="0" w:name="_GoBack"/>
      <w:bookmarkEnd w:id="0"/>
      <w:r>
        <w:rPr>
          <w:rFonts w:hint="eastAsia" w:ascii="Times New Roman" w:hAnsi="Times New Roman" w:eastAsia="黑体"/>
          <w:sz w:val="32"/>
        </w:rPr>
        <w:t>附件</w:t>
      </w:r>
      <w:r>
        <w:rPr>
          <w:rFonts w:ascii="Times New Roman" w:hAnsi="Times New Roman" w:eastAsia="黑体"/>
          <w:sz w:val="32"/>
        </w:rPr>
        <w:t>3</w:t>
      </w:r>
    </w:p>
    <w:p>
      <w:pPr>
        <w:adjustRightInd w:val="0"/>
        <w:snapToGrid w:val="0"/>
        <w:spacing w:line="600" w:lineRule="exact"/>
        <w:rPr>
          <w:rFonts w:ascii="Times New Roman" w:hAnsi="Times New Roman"/>
          <w:sz w:val="28"/>
          <w:szCs w:val="28"/>
        </w:rPr>
      </w:pPr>
    </w:p>
    <w:p>
      <w:pPr>
        <w:adjustRightInd w:val="0"/>
        <w:snapToGrid w:val="0"/>
        <w:spacing w:line="600" w:lineRule="exact"/>
        <w:jc w:val="center"/>
        <w:rPr>
          <w:rFonts w:ascii="Times New Roman" w:hAnsi="Times New Roman" w:eastAsia="方正小标宋简体"/>
          <w:kern w:val="0"/>
          <w:sz w:val="44"/>
          <w:szCs w:val="44"/>
        </w:rPr>
      </w:pPr>
      <w:r>
        <w:rPr>
          <w:rFonts w:ascii="Times New Roman" w:hAnsi="Times New Roman" w:eastAsia="方正小标宋简体"/>
          <w:kern w:val="0"/>
          <w:sz w:val="44"/>
          <w:szCs w:val="44"/>
        </w:rPr>
        <w:t>2022</w:t>
      </w:r>
      <w:r>
        <w:rPr>
          <w:rFonts w:hint="eastAsia" w:ascii="Times New Roman" w:hAnsi="Times New Roman" w:eastAsia="方正小标宋简体"/>
          <w:kern w:val="0"/>
          <w:sz w:val="44"/>
          <w:szCs w:val="44"/>
        </w:rPr>
        <w:t>年湖南省高中（中职）起点</w:t>
      </w:r>
    </w:p>
    <w:p>
      <w:pPr>
        <w:adjustRightInd w:val="0"/>
        <w:snapToGrid w:val="0"/>
        <w:spacing w:line="600" w:lineRule="exact"/>
        <w:jc w:val="center"/>
        <w:rPr>
          <w:rFonts w:ascii="Times New Roman" w:hAnsi="Times New Roman" w:eastAsia="方正小标宋简体"/>
          <w:kern w:val="0"/>
          <w:sz w:val="44"/>
          <w:szCs w:val="44"/>
        </w:rPr>
      </w:pPr>
      <w:r>
        <w:rPr>
          <w:rFonts w:hint="eastAsia" w:ascii="Times New Roman" w:hAnsi="Times New Roman" w:eastAsia="方正小标宋简体"/>
          <w:kern w:val="0"/>
          <w:sz w:val="44"/>
          <w:szCs w:val="44"/>
        </w:rPr>
        <w:t>本科层次乡村教师公费定向培养计划</w:t>
      </w:r>
    </w:p>
    <w:p>
      <w:pPr>
        <w:adjustRightInd w:val="0"/>
        <w:snapToGrid w:val="0"/>
        <w:spacing w:line="600" w:lineRule="exact"/>
        <w:jc w:val="center"/>
        <w:rPr>
          <w:rFonts w:ascii="Times New Roman" w:hAnsi="Times New Roman" w:eastAsia="方正小标宋简体"/>
          <w:kern w:val="0"/>
          <w:sz w:val="44"/>
          <w:szCs w:val="44"/>
        </w:rPr>
      </w:pPr>
      <w:r>
        <w:rPr>
          <w:rFonts w:hint="eastAsia" w:ascii="Times New Roman" w:hAnsi="Times New Roman" w:eastAsia="方正小标宋简体"/>
          <w:spacing w:val="80"/>
          <w:kern w:val="0"/>
          <w:sz w:val="44"/>
          <w:szCs w:val="44"/>
        </w:rPr>
        <w:t>有关政策说</w:t>
      </w:r>
      <w:r>
        <w:rPr>
          <w:rFonts w:hint="eastAsia" w:ascii="Times New Roman" w:hAnsi="Times New Roman" w:eastAsia="方正小标宋简体"/>
          <w:kern w:val="0"/>
          <w:sz w:val="44"/>
          <w:szCs w:val="44"/>
        </w:rPr>
        <w:t>明</w:t>
      </w:r>
    </w:p>
    <w:p>
      <w:pPr>
        <w:adjustRightInd w:val="0"/>
        <w:snapToGrid w:val="0"/>
        <w:spacing w:line="600" w:lineRule="exact"/>
        <w:jc w:val="center"/>
        <w:rPr>
          <w:rFonts w:ascii="Times New Roman" w:hAnsi="Times New Roman"/>
          <w:sz w:val="40"/>
          <w:szCs w:val="40"/>
        </w:rPr>
      </w:pP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</w:rPr>
      </w:pPr>
      <w:r>
        <w:rPr>
          <w:rFonts w:hint="eastAsia" w:ascii="Times New Roman" w:hAnsi="Times New Roman" w:eastAsia="仿宋_GB2312"/>
          <w:sz w:val="32"/>
        </w:rPr>
        <w:t>一、在本科提前批同一轮次填报志愿时，报考了省内公费定向师范生（含省级优师专项）招生普通类专业的考生，可以兼报本科提前批中的教育部直属师范大学公费师范生（含国家优师专项）和全国重点马克思主义学院的马克思主义理论专业；报考了省内公费定向师范生（含省级优师专项）招生体育类专业的考生，可以兼报本科提前批中的教育部直属师范大学公费师范生（含国家优师专项）；报考了省内公费定向师范生（含省级优师专项）招生艺术类专业的考生，可以兼报本科提前批艺术类平行组中的院校（专业）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二、按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分数优先、遵循志愿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原则确定考生专业，优先录取直接志愿考生。直接志愿生源不足时，再从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专业服从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的考生中，由高分到低分进行调剂录取。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pacing w:val="-10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三、</w:t>
      </w:r>
      <w:r>
        <w:rPr>
          <w:rFonts w:hint="eastAsia" w:ascii="Times New Roman" w:hAnsi="Times New Roman" w:eastAsia="仿宋_GB2312"/>
          <w:spacing w:val="-10"/>
          <w:sz w:val="32"/>
          <w:szCs w:val="32"/>
        </w:rPr>
        <w:t>公费定向师范生在校学习期间，一律不得转学，原则上不得转专业。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四、公费定向师范生应在上岗前取得相应的教师资格，符合相应教师执证上岗条件，否则，按违约情形处理。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五、公费定向师范生毕业后，依据招生计划所规定的服务地域和服务学校类型任教服务，时间不少于</w:t>
      </w: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年，其任教岗位和编制由签订协议的市州、县市区按照相关规定落实。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六、公费定向师范生在协议规定的服务期内，不得脱产攻读普通硕士学位，但可在职攻读教育硕士专业学位。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七、公费定向师范生在协议规定的服务期内，经任教学校主管教育行政部门批准，可依据招生计划所规定的服务地域和服务学校类型，在所定向的区域范围内相应学校间流动，或从事教育管理工作。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八、未能履行协议的公费定向师范生，按规定退还所享受的公费培养费用并缴纳违约金。</w:t>
      </w:r>
    </w:p>
    <w:p>
      <w:pPr>
        <w:adjustRightInd w:val="0"/>
        <w:snapToGrid w:val="0"/>
        <w:spacing w:line="600" w:lineRule="exact"/>
        <w:ind w:firstLine="640" w:firstLineChars="200"/>
      </w:pPr>
      <w:r>
        <w:rPr>
          <w:rFonts w:hint="eastAsia" w:ascii="Times New Roman" w:hAnsi="Times New Roman" w:eastAsia="仿宋_GB2312"/>
          <w:sz w:val="32"/>
          <w:szCs w:val="32"/>
        </w:rPr>
        <w:t>九、市州、县市区教育行政部门负责本行政区域内公费定向师范生的履约管理，建立诚信档案，公布公费定向师范生的违约记录，并将违约情况记入人事档案，负责管理退还的公费培养费用和违约金。</w:t>
      </w:r>
    </w:p>
    <w:p/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pgNumType w:start="29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  <w:rFonts w:ascii="Times New Roman" w:hAnsi="Times New Roman"/>
        <w:sz w:val="24"/>
        <w:szCs w:val="24"/>
      </w:rPr>
    </w:pPr>
    <w:r>
      <w:rPr>
        <w:rStyle w:val="6"/>
        <w:rFonts w:ascii="Times New Roman" w:hAnsi="Times New Roman"/>
        <w:sz w:val="24"/>
        <w:szCs w:val="24"/>
      </w:rPr>
      <w:fldChar w:fldCharType="begin"/>
    </w:r>
    <w:r>
      <w:rPr>
        <w:rStyle w:val="6"/>
        <w:rFonts w:ascii="Times New Roman" w:hAnsi="Times New Roman"/>
        <w:sz w:val="24"/>
        <w:szCs w:val="24"/>
      </w:rPr>
      <w:instrText xml:space="preserve">PAGE  </w:instrText>
    </w:r>
    <w:r>
      <w:rPr>
        <w:rStyle w:val="6"/>
        <w:rFonts w:ascii="Times New Roman" w:hAnsi="Times New Roman"/>
        <w:sz w:val="24"/>
        <w:szCs w:val="24"/>
      </w:rPr>
      <w:fldChar w:fldCharType="separate"/>
    </w:r>
    <w:r>
      <w:rPr>
        <w:rStyle w:val="6"/>
        <w:rFonts w:ascii="Times New Roman" w:hAnsi="Times New Roman"/>
        <w:sz w:val="24"/>
        <w:szCs w:val="24"/>
      </w:rPr>
      <w:t>30</w:t>
    </w:r>
    <w:r>
      <w:rPr>
        <w:rStyle w:val="6"/>
        <w:rFonts w:ascii="Times New Roman" w:hAnsi="Times New Roman"/>
        <w:sz w:val="24"/>
        <w:szCs w:val="24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4ZTI1NmM2ODg5ZTk0YTVjNGVjZWI5Mjc0MDc0YTEifQ=="/>
  </w:docVars>
  <w:rsids>
    <w:rsidRoot w:val="1FD74080"/>
    <w:rsid w:val="002440FF"/>
    <w:rsid w:val="0043419C"/>
    <w:rsid w:val="007F2753"/>
    <w:rsid w:val="009C0C2C"/>
    <w:rsid w:val="009C71CC"/>
    <w:rsid w:val="00CB13F4"/>
    <w:rsid w:val="1FD74080"/>
    <w:rsid w:val="7F2E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99"/>
    <w:rPr>
      <w:rFonts w:cs="Times New Roman"/>
    </w:rPr>
  </w:style>
  <w:style w:type="character" w:customStyle="1" w:styleId="7">
    <w:name w:val="Header Char"/>
    <w:basedOn w:val="5"/>
    <w:link w:val="3"/>
    <w:semiHidden/>
    <w:uiPriority w:val="99"/>
    <w:rPr>
      <w:sz w:val="18"/>
      <w:szCs w:val="18"/>
    </w:rPr>
  </w:style>
  <w:style w:type="character" w:customStyle="1" w:styleId="8">
    <w:name w:val="Footer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2</Pages>
  <Words>115</Words>
  <Characters>660</Characters>
  <Lines>0</Lines>
  <Paragraphs>0</Paragraphs>
  <TotalTime>4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2022-05-24T09:42:00Z</dcterms:created>
  <dc:creator>刘羽丝</dc:creator>
  <cp:lastModifiedBy></cp:lastModifiedBy>
  <dcterms:modified xsi:type="dcterms:W3CDTF">2022-06-02T07:25:53Z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017A0D7D17CC4F49BC961FB17C8D5EA6</vt:lpwstr>
  </property>
</Properties>
</file>