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6DDB" w14:textId="77777777" w:rsidR="009C0537" w:rsidRPr="002E068B" w:rsidRDefault="00DC2293">
      <w:pPr>
        <w:widowControl/>
        <w:snapToGrid w:val="0"/>
        <w:jc w:val="left"/>
        <w:rPr>
          <w:rFonts w:ascii="Times New Roman" w:eastAsia="黑体" w:hAnsi="Times New Roman" w:cs="Times New Roman"/>
          <w:color w:val="000000"/>
          <w:kern w:val="0"/>
          <w:sz w:val="28"/>
          <w:szCs w:val="28"/>
        </w:rPr>
      </w:pPr>
      <w:r w:rsidRPr="002E068B">
        <w:rPr>
          <w:rFonts w:ascii="Times New Roman" w:eastAsia="黑体" w:hAnsi="Times New Roman" w:cs="Times New Roman"/>
          <w:color w:val="000000"/>
          <w:kern w:val="0"/>
          <w:sz w:val="28"/>
          <w:szCs w:val="28"/>
        </w:rPr>
        <w:t>县十八届人大二次会议文件（</w:t>
      </w:r>
      <w:r w:rsidRPr="002E068B">
        <w:rPr>
          <w:rFonts w:ascii="Times New Roman" w:eastAsia="黑体" w:hAnsi="Times New Roman" w:cs="Times New Roman"/>
          <w:color w:val="000000"/>
          <w:kern w:val="0"/>
          <w:sz w:val="28"/>
          <w:szCs w:val="28"/>
        </w:rPr>
        <w:t>7</w:t>
      </w:r>
      <w:r w:rsidRPr="002E068B">
        <w:rPr>
          <w:rFonts w:ascii="Times New Roman" w:eastAsia="黑体" w:hAnsi="Times New Roman" w:cs="Times New Roman"/>
          <w:color w:val="000000"/>
          <w:kern w:val="0"/>
          <w:sz w:val="28"/>
          <w:szCs w:val="28"/>
        </w:rPr>
        <w:t>）</w:t>
      </w:r>
    </w:p>
    <w:p w14:paraId="0BE22F6C" w14:textId="77777777" w:rsidR="009C0537" w:rsidRPr="002E068B" w:rsidRDefault="009C0537">
      <w:pPr>
        <w:widowControl/>
        <w:snapToGrid w:val="0"/>
        <w:spacing w:line="400" w:lineRule="exact"/>
        <w:jc w:val="left"/>
        <w:rPr>
          <w:rFonts w:ascii="Times New Roman" w:eastAsia="黑体" w:hAnsi="Times New Roman" w:cs="Times New Roman"/>
          <w:color w:val="000000"/>
          <w:kern w:val="0"/>
          <w:sz w:val="28"/>
          <w:szCs w:val="28"/>
        </w:rPr>
      </w:pPr>
    </w:p>
    <w:p w14:paraId="5BF48497" w14:textId="77777777" w:rsidR="00496BEF" w:rsidRDefault="00DC2293">
      <w:pPr>
        <w:spacing w:line="600" w:lineRule="exact"/>
        <w:jc w:val="center"/>
        <w:rPr>
          <w:rFonts w:ascii="Times New Roman" w:eastAsia="方正小标宋简体" w:hAnsi="Times New Roman" w:cs="Times New Roman"/>
          <w:color w:val="000000"/>
          <w:sz w:val="44"/>
          <w:szCs w:val="44"/>
        </w:rPr>
      </w:pPr>
      <w:r w:rsidRPr="002E068B">
        <w:rPr>
          <w:rFonts w:ascii="Times New Roman" w:eastAsia="方正小标宋简体" w:hAnsi="Times New Roman" w:cs="Times New Roman"/>
          <w:color w:val="000000"/>
          <w:sz w:val="44"/>
          <w:szCs w:val="44"/>
        </w:rPr>
        <w:t>关于衡南县</w:t>
      </w:r>
      <w:r w:rsidRPr="002E068B">
        <w:rPr>
          <w:rFonts w:ascii="Times New Roman" w:eastAsia="方正小标宋简体" w:hAnsi="Times New Roman" w:cs="Times New Roman"/>
          <w:color w:val="000000"/>
          <w:sz w:val="44"/>
          <w:szCs w:val="44"/>
        </w:rPr>
        <w:t>2021</w:t>
      </w:r>
      <w:r w:rsidRPr="002E068B">
        <w:rPr>
          <w:rFonts w:ascii="Times New Roman" w:eastAsia="方正小标宋简体" w:hAnsi="Times New Roman" w:cs="Times New Roman"/>
          <w:color w:val="000000"/>
          <w:sz w:val="44"/>
          <w:szCs w:val="44"/>
        </w:rPr>
        <w:t>年预算执行情况与</w:t>
      </w:r>
    </w:p>
    <w:p w14:paraId="2011BD94" w14:textId="1B5661D9" w:rsidR="009C0537" w:rsidRPr="002E068B" w:rsidRDefault="00DC2293">
      <w:pPr>
        <w:spacing w:line="600" w:lineRule="exact"/>
        <w:jc w:val="center"/>
        <w:rPr>
          <w:rFonts w:ascii="Times New Roman" w:eastAsia="方正小标宋简体" w:hAnsi="Times New Roman" w:cs="Times New Roman"/>
          <w:color w:val="000000"/>
          <w:sz w:val="44"/>
          <w:szCs w:val="44"/>
        </w:rPr>
      </w:pPr>
      <w:r w:rsidRPr="002E068B">
        <w:rPr>
          <w:rFonts w:ascii="Times New Roman" w:eastAsia="方正小标宋简体" w:hAnsi="Times New Roman" w:cs="Times New Roman"/>
          <w:color w:val="000000"/>
          <w:sz w:val="44"/>
          <w:szCs w:val="44"/>
        </w:rPr>
        <w:t>2022</w:t>
      </w:r>
      <w:r w:rsidRPr="002E068B">
        <w:rPr>
          <w:rFonts w:ascii="Times New Roman" w:eastAsia="方正小标宋简体" w:hAnsi="Times New Roman" w:cs="Times New Roman"/>
          <w:color w:val="000000"/>
          <w:sz w:val="44"/>
          <w:szCs w:val="44"/>
        </w:rPr>
        <w:t>年预算草案的报告</w:t>
      </w:r>
    </w:p>
    <w:p w14:paraId="63A288E4" w14:textId="77777777" w:rsidR="009C0537" w:rsidRPr="002E068B" w:rsidRDefault="009C0537">
      <w:pPr>
        <w:spacing w:line="200" w:lineRule="exact"/>
        <w:jc w:val="center"/>
        <w:rPr>
          <w:rFonts w:ascii="Times New Roman" w:eastAsia="楷体_GB2312" w:hAnsi="Times New Roman" w:cs="Times New Roman"/>
          <w:sz w:val="32"/>
          <w:szCs w:val="32"/>
        </w:rPr>
      </w:pPr>
    </w:p>
    <w:p w14:paraId="6D6A8085" w14:textId="77777777" w:rsidR="009C0537" w:rsidRPr="002E068B" w:rsidRDefault="00DC2293">
      <w:pPr>
        <w:spacing w:line="580" w:lineRule="exact"/>
        <w:jc w:val="center"/>
        <w:rPr>
          <w:rFonts w:ascii="Times New Roman" w:eastAsia="楷体_GB2312" w:hAnsi="Times New Roman" w:cs="Times New Roman"/>
          <w:sz w:val="32"/>
          <w:szCs w:val="32"/>
        </w:rPr>
      </w:pPr>
      <w:r w:rsidRPr="002E068B">
        <w:rPr>
          <w:rFonts w:ascii="Times New Roman" w:eastAsia="楷体_GB2312" w:hAnsi="Times New Roman" w:cs="Times New Roman"/>
          <w:sz w:val="32"/>
          <w:szCs w:val="32"/>
        </w:rPr>
        <w:t>2022</w:t>
      </w:r>
      <w:r w:rsidRPr="002E068B">
        <w:rPr>
          <w:rFonts w:ascii="Times New Roman" w:eastAsia="楷体_GB2312" w:hAnsi="Times New Roman" w:cs="Times New Roman"/>
          <w:sz w:val="32"/>
          <w:szCs w:val="32"/>
        </w:rPr>
        <w:t>年</w:t>
      </w:r>
      <w:r w:rsidRPr="002E068B">
        <w:rPr>
          <w:rFonts w:ascii="Times New Roman" w:eastAsia="楷体_GB2312" w:hAnsi="Times New Roman" w:cs="Times New Roman"/>
          <w:sz w:val="32"/>
          <w:szCs w:val="32"/>
        </w:rPr>
        <w:t>3</w:t>
      </w:r>
      <w:r w:rsidRPr="002E068B">
        <w:rPr>
          <w:rFonts w:ascii="Times New Roman" w:eastAsia="楷体_GB2312" w:hAnsi="Times New Roman" w:cs="Times New Roman"/>
          <w:sz w:val="32"/>
          <w:szCs w:val="32"/>
        </w:rPr>
        <w:t>月</w:t>
      </w:r>
      <w:r w:rsidRPr="002E068B">
        <w:rPr>
          <w:rFonts w:ascii="Times New Roman" w:eastAsia="楷体_GB2312" w:hAnsi="Times New Roman" w:cs="Times New Roman"/>
          <w:sz w:val="32"/>
          <w:szCs w:val="32"/>
        </w:rPr>
        <w:t>23</w:t>
      </w:r>
      <w:r w:rsidRPr="002E068B">
        <w:rPr>
          <w:rFonts w:ascii="Times New Roman" w:eastAsia="楷体_GB2312" w:hAnsi="Times New Roman" w:cs="Times New Roman"/>
          <w:sz w:val="32"/>
          <w:szCs w:val="32"/>
        </w:rPr>
        <w:t>日在衡南县</w:t>
      </w:r>
    </w:p>
    <w:p w14:paraId="29D16B86" w14:textId="77777777" w:rsidR="009C0537" w:rsidRPr="002E068B" w:rsidRDefault="00DC2293">
      <w:pPr>
        <w:spacing w:line="580" w:lineRule="exact"/>
        <w:jc w:val="center"/>
        <w:rPr>
          <w:rFonts w:ascii="Times New Roman" w:eastAsia="微软雅黑" w:hAnsi="Times New Roman" w:cs="Times New Roman"/>
          <w:sz w:val="32"/>
          <w:szCs w:val="32"/>
          <w:shd w:val="clear" w:color="auto" w:fill="FFFFFF"/>
        </w:rPr>
      </w:pPr>
      <w:r w:rsidRPr="002E068B">
        <w:rPr>
          <w:rFonts w:ascii="Times New Roman" w:eastAsia="楷体_GB2312" w:hAnsi="Times New Roman" w:cs="Times New Roman"/>
          <w:sz w:val="32"/>
          <w:szCs w:val="32"/>
        </w:rPr>
        <w:t>第十八届人民代表大会第二次会议上</w:t>
      </w:r>
    </w:p>
    <w:p w14:paraId="6216BB3C" w14:textId="77777777" w:rsidR="009C0537" w:rsidRPr="002E068B" w:rsidRDefault="009C0537">
      <w:pPr>
        <w:spacing w:line="240" w:lineRule="exact"/>
        <w:jc w:val="center"/>
        <w:rPr>
          <w:rFonts w:ascii="Times New Roman" w:eastAsia="楷体_GB2312" w:hAnsi="Times New Roman" w:cs="Times New Roman"/>
          <w:b/>
          <w:sz w:val="32"/>
          <w:szCs w:val="32"/>
        </w:rPr>
      </w:pPr>
    </w:p>
    <w:p w14:paraId="1D19D88C" w14:textId="77777777" w:rsidR="009C0537" w:rsidRPr="002E068B" w:rsidRDefault="00DC2293">
      <w:pPr>
        <w:spacing w:line="580" w:lineRule="exact"/>
        <w:jc w:val="center"/>
        <w:rPr>
          <w:rFonts w:ascii="Times New Roman" w:eastAsia="楷体_GB2312" w:hAnsi="Times New Roman" w:cs="Times New Roman"/>
          <w:sz w:val="32"/>
          <w:szCs w:val="32"/>
        </w:rPr>
      </w:pPr>
      <w:r w:rsidRPr="002E068B">
        <w:rPr>
          <w:rFonts w:ascii="Times New Roman" w:eastAsia="楷体_GB2312" w:hAnsi="Times New Roman" w:cs="Times New Roman"/>
          <w:sz w:val="32"/>
          <w:szCs w:val="32"/>
        </w:rPr>
        <w:t>衡南县财政局局长</w:t>
      </w:r>
      <w:r w:rsidRPr="002E068B">
        <w:rPr>
          <w:rFonts w:ascii="Times New Roman" w:eastAsia="楷体_GB2312" w:hAnsi="Times New Roman" w:cs="Times New Roman"/>
          <w:sz w:val="32"/>
          <w:szCs w:val="32"/>
        </w:rPr>
        <w:t xml:space="preserve">  </w:t>
      </w:r>
      <w:r w:rsidRPr="002E068B">
        <w:rPr>
          <w:rFonts w:ascii="Times New Roman" w:eastAsia="楷体_GB2312" w:hAnsi="Times New Roman" w:cs="Times New Roman"/>
          <w:sz w:val="32"/>
          <w:szCs w:val="32"/>
        </w:rPr>
        <w:t>何龙勇</w:t>
      </w:r>
    </w:p>
    <w:p w14:paraId="03952DFB" w14:textId="77777777" w:rsidR="009C0537" w:rsidRPr="002E068B" w:rsidRDefault="009C0537">
      <w:pPr>
        <w:spacing w:line="580" w:lineRule="exact"/>
        <w:jc w:val="center"/>
        <w:rPr>
          <w:rFonts w:ascii="Times New Roman" w:eastAsia="楷体_GB2312" w:hAnsi="Times New Roman" w:cs="Times New Roman"/>
          <w:sz w:val="32"/>
          <w:szCs w:val="32"/>
        </w:rPr>
      </w:pPr>
    </w:p>
    <w:p w14:paraId="0D11B5BA" w14:textId="77777777" w:rsidR="009C0537" w:rsidRPr="002E068B" w:rsidRDefault="00DC2293">
      <w:pPr>
        <w:spacing w:line="580" w:lineRule="exact"/>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各位代表：</w:t>
      </w:r>
    </w:p>
    <w:p w14:paraId="7B75553E"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受县人民政府委托，现报告</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年全县财政预算执行情况和</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年财政预算草案，请予审查。并请各位政协委员和其他列席人员提出意见。</w:t>
      </w:r>
    </w:p>
    <w:p w14:paraId="5F541FF6" w14:textId="77777777" w:rsidR="009C0537" w:rsidRPr="002E068B" w:rsidRDefault="00DC2293">
      <w:pPr>
        <w:spacing w:line="580" w:lineRule="exact"/>
        <w:ind w:firstLineChars="200" w:firstLine="640"/>
        <w:rPr>
          <w:rFonts w:ascii="Times New Roman" w:eastAsia="黑体" w:hAnsi="Times New Roman" w:cs="Times New Roman"/>
          <w:sz w:val="32"/>
          <w:szCs w:val="32"/>
        </w:rPr>
      </w:pPr>
      <w:r w:rsidRPr="002E068B">
        <w:rPr>
          <w:rFonts w:ascii="Times New Roman" w:eastAsia="黑体" w:hAnsi="Times New Roman" w:cs="Times New Roman"/>
          <w:sz w:val="32"/>
          <w:szCs w:val="32"/>
        </w:rPr>
        <w:t>一、</w:t>
      </w:r>
      <w:r w:rsidRPr="002E068B">
        <w:rPr>
          <w:rFonts w:ascii="Times New Roman" w:eastAsia="黑体" w:hAnsi="Times New Roman" w:cs="Times New Roman"/>
          <w:sz w:val="32"/>
          <w:szCs w:val="32"/>
        </w:rPr>
        <w:t>2021</w:t>
      </w:r>
      <w:r w:rsidRPr="002E068B">
        <w:rPr>
          <w:rFonts w:ascii="Times New Roman" w:eastAsia="黑体" w:hAnsi="Times New Roman" w:cs="Times New Roman"/>
          <w:sz w:val="32"/>
          <w:szCs w:val="32"/>
        </w:rPr>
        <w:t>年我县财政预算执行基本情况</w:t>
      </w:r>
    </w:p>
    <w:p w14:paraId="395B04B2"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年全县财税部门坚持以习近平新时代中国特色社会主义思想为指导，在县委的坚强领导下，在县人大、县政协的监督支持下，紧紧围绕</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四区一花园</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一主一特双总部</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等重大战略部署，克服经济下行等因素影响，扎实做好</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六稳</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工作，全面落实</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六保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任务，全县经济运行难中求稳，稳中求进，进中求成，预算执行情况总体较好，</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十四五</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开局良好。</w:t>
      </w:r>
    </w:p>
    <w:p w14:paraId="73D002D1"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t>（一）</w:t>
      </w:r>
      <w:r w:rsidRPr="002E068B">
        <w:rPr>
          <w:rFonts w:ascii="Times New Roman" w:eastAsia="楷体" w:hAnsi="Times New Roman" w:cs="Times New Roman"/>
          <w:b/>
          <w:bCs/>
          <w:sz w:val="32"/>
          <w:szCs w:val="32"/>
        </w:rPr>
        <w:t>2021</w:t>
      </w:r>
      <w:r w:rsidRPr="002E068B">
        <w:rPr>
          <w:rFonts w:ascii="Times New Roman" w:eastAsia="楷体" w:hAnsi="Times New Roman" w:cs="Times New Roman"/>
          <w:b/>
          <w:bCs/>
          <w:sz w:val="32"/>
          <w:szCs w:val="32"/>
        </w:rPr>
        <w:t>年财政预算执行情况</w:t>
      </w:r>
    </w:p>
    <w:p w14:paraId="0E090A2F"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1 .</w:t>
      </w:r>
      <w:r w:rsidRPr="002E068B">
        <w:rPr>
          <w:rFonts w:ascii="Times New Roman" w:eastAsia="仿宋_GB2312" w:hAnsi="Times New Roman" w:cs="Times New Roman"/>
          <w:sz w:val="32"/>
          <w:szCs w:val="32"/>
        </w:rPr>
        <w:t>一般公共预算收支。</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年我县税收收入完成</w:t>
      </w:r>
      <w:r w:rsidRPr="002E068B">
        <w:rPr>
          <w:rFonts w:ascii="Times New Roman" w:eastAsia="仿宋_GB2312" w:hAnsi="Times New Roman" w:cs="Times New Roman"/>
          <w:sz w:val="32"/>
          <w:szCs w:val="32"/>
        </w:rPr>
        <w:t>157547</w:t>
      </w:r>
      <w:r w:rsidRPr="002E068B">
        <w:rPr>
          <w:rFonts w:ascii="Times New Roman" w:eastAsia="仿宋_GB2312" w:hAnsi="Times New Roman" w:cs="Times New Roman"/>
          <w:sz w:val="32"/>
          <w:szCs w:val="32"/>
        </w:rPr>
        <w:t>万元，非税收入完成</w:t>
      </w:r>
      <w:r w:rsidRPr="002E068B">
        <w:rPr>
          <w:rFonts w:ascii="Times New Roman" w:eastAsia="仿宋_GB2312" w:hAnsi="Times New Roman" w:cs="Times New Roman"/>
          <w:sz w:val="32"/>
          <w:szCs w:val="32"/>
        </w:rPr>
        <w:t>36380</w:t>
      </w:r>
      <w:r w:rsidRPr="002E068B">
        <w:rPr>
          <w:rFonts w:ascii="Times New Roman" w:eastAsia="仿宋_GB2312" w:hAnsi="Times New Roman" w:cs="Times New Roman"/>
          <w:sz w:val="32"/>
          <w:szCs w:val="32"/>
        </w:rPr>
        <w:t>万元，共计完成</w:t>
      </w:r>
      <w:r w:rsidRPr="002E068B">
        <w:rPr>
          <w:rFonts w:ascii="Times New Roman" w:eastAsia="仿宋_GB2312" w:hAnsi="Times New Roman" w:cs="Times New Roman"/>
          <w:sz w:val="32"/>
          <w:szCs w:val="32"/>
        </w:rPr>
        <w:t>193927</w:t>
      </w:r>
      <w:r w:rsidRPr="002E068B">
        <w:rPr>
          <w:rFonts w:ascii="Times New Roman" w:eastAsia="仿宋_GB2312" w:hAnsi="Times New Roman" w:cs="Times New Roman"/>
          <w:sz w:val="32"/>
          <w:szCs w:val="32"/>
        </w:rPr>
        <w:t>万元，其中：地方收入完成</w:t>
      </w:r>
      <w:r w:rsidRPr="002E068B">
        <w:rPr>
          <w:rFonts w:ascii="Times New Roman" w:eastAsia="仿宋_GB2312" w:hAnsi="Times New Roman" w:cs="Times New Roman"/>
          <w:sz w:val="32"/>
          <w:szCs w:val="32"/>
        </w:rPr>
        <w:t>127913</w:t>
      </w:r>
      <w:r w:rsidRPr="002E068B">
        <w:rPr>
          <w:rFonts w:ascii="Times New Roman" w:eastAsia="仿宋_GB2312" w:hAnsi="Times New Roman" w:cs="Times New Roman"/>
          <w:sz w:val="32"/>
          <w:szCs w:val="32"/>
        </w:rPr>
        <w:t>万元，上划中央税收</w:t>
      </w:r>
      <w:r w:rsidRPr="002E068B">
        <w:rPr>
          <w:rFonts w:ascii="Times New Roman" w:eastAsia="仿宋_GB2312" w:hAnsi="Times New Roman" w:cs="Times New Roman"/>
          <w:sz w:val="32"/>
          <w:szCs w:val="32"/>
        </w:rPr>
        <w:t>51952</w:t>
      </w:r>
      <w:r w:rsidRPr="002E068B">
        <w:rPr>
          <w:rFonts w:ascii="Times New Roman" w:eastAsia="仿宋_GB2312" w:hAnsi="Times New Roman" w:cs="Times New Roman"/>
          <w:sz w:val="32"/>
          <w:szCs w:val="32"/>
        </w:rPr>
        <w:t>万元，</w:t>
      </w:r>
      <w:r w:rsidRPr="002E068B">
        <w:rPr>
          <w:rFonts w:ascii="Times New Roman" w:eastAsia="仿宋_GB2312" w:hAnsi="Times New Roman" w:cs="Times New Roman"/>
          <w:sz w:val="32"/>
          <w:szCs w:val="32"/>
        </w:rPr>
        <w:lastRenderedPageBreak/>
        <w:t>上划省税收</w:t>
      </w:r>
      <w:r w:rsidRPr="002E068B">
        <w:rPr>
          <w:rFonts w:ascii="Times New Roman" w:eastAsia="仿宋_GB2312" w:hAnsi="Times New Roman" w:cs="Times New Roman"/>
          <w:sz w:val="32"/>
          <w:szCs w:val="32"/>
        </w:rPr>
        <w:t>14062</w:t>
      </w:r>
      <w:r w:rsidRPr="002E068B">
        <w:rPr>
          <w:rFonts w:ascii="Times New Roman" w:eastAsia="仿宋_GB2312" w:hAnsi="Times New Roman" w:cs="Times New Roman"/>
          <w:sz w:val="32"/>
          <w:szCs w:val="32"/>
        </w:rPr>
        <w:t>万元。</w:t>
      </w:r>
    </w:p>
    <w:p w14:paraId="0BD8631A"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地方收入分部门完成情况是：税务部门完成</w:t>
      </w:r>
      <w:r w:rsidRPr="002E068B">
        <w:rPr>
          <w:rFonts w:ascii="Times New Roman" w:eastAsia="仿宋_GB2312" w:hAnsi="Times New Roman" w:cs="Times New Roman"/>
          <w:sz w:val="32"/>
          <w:szCs w:val="32"/>
        </w:rPr>
        <w:t>96323</w:t>
      </w:r>
      <w:r w:rsidRPr="002E068B">
        <w:rPr>
          <w:rFonts w:ascii="Times New Roman" w:eastAsia="仿宋_GB2312" w:hAnsi="Times New Roman" w:cs="Times New Roman"/>
          <w:sz w:val="32"/>
          <w:szCs w:val="32"/>
        </w:rPr>
        <w:t>万元，（含非税收入</w:t>
      </w:r>
      <w:r w:rsidRPr="002E068B">
        <w:rPr>
          <w:rFonts w:ascii="Times New Roman" w:eastAsia="仿宋_GB2312" w:hAnsi="Times New Roman" w:cs="Times New Roman"/>
          <w:sz w:val="32"/>
          <w:szCs w:val="32"/>
        </w:rPr>
        <w:t>4790</w:t>
      </w:r>
      <w:r w:rsidRPr="002E068B">
        <w:rPr>
          <w:rFonts w:ascii="Times New Roman" w:eastAsia="仿宋_GB2312" w:hAnsi="Times New Roman" w:cs="Times New Roman"/>
          <w:sz w:val="32"/>
          <w:szCs w:val="32"/>
        </w:rPr>
        <w:t>万元），财政部门完成</w:t>
      </w:r>
      <w:r w:rsidRPr="002E068B">
        <w:rPr>
          <w:rFonts w:ascii="Times New Roman" w:eastAsia="仿宋_GB2312" w:hAnsi="Times New Roman" w:cs="Times New Roman"/>
          <w:sz w:val="32"/>
          <w:szCs w:val="32"/>
        </w:rPr>
        <w:t>31590</w:t>
      </w:r>
      <w:r w:rsidRPr="002E068B">
        <w:rPr>
          <w:rFonts w:ascii="Times New Roman" w:eastAsia="仿宋_GB2312" w:hAnsi="Times New Roman" w:cs="Times New Roman"/>
          <w:sz w:val="32"/>
          <w:szCs w:val="32"/>
        </w:rPr>
        <w:t>万元。</w:t>
      </w:r>
    </w:p>
    <w:p w14:paraId="075E8E80"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年全县一般公共预算支出完成</w:t>
      </w:r>
      <w:r w:rsidRPr="002E068B">
        <w:rPr>
          <w:rFonts w:ascii="Times New Roman" w:eastAsia="仿宋_GB2312" w:hAnsi="Times New Roman" w:cs="Times New Roman"/>
          <w:sz w:val="32"/>
          <w:szCs w:val="32"/>
        </w:rPr>
        <w:t>622360</w:t>
      </w:r>
      <w:r w:rsidRPr="002E068B">
        <w:rPr>
          <w:rFonts w:ascii="Times New Roman" w:eastAsia="仿宋_GB2312" w:hAnsi="Times New Roman" w:cs="Times New Roman"/>
          <w:sz w:val="32"/>
          <w:szCs w:val="32"/>
        </w:rPr>
        <w:t>万元，为年度调整预算的</w:t>
      </w:r>
      <w:r w:rsidRPr="002E068B">
        <w:rPr>
          <w:rFonts w:ascii="Times New Roman" w:eastAsia="仿宋_GB2312" w:hAnsi="Times New Roman" w:cs="Times New Roman"/>
          <w:sz w:val="32"/>
          <w:szCs w:val="32"/>
        </w:rPr>
        <w:t>92%</w:t>
      </w:r>
      <w:r w:rsidRPr="002E068B">
        <w:rPr>
          <w:rFonts w:ascii="Times New Roman" w:eastAsia="仿宋_GB2312" w:hAnsi="Times New Roman" w:cs="Times New Roman"/>
          <w:sz w:val="32"/>
          <w:szCs w:val="32"/>
        </w:rPr>
        <w:t>，比上年决算减少</w:t>
      </w:r>
      <w:r w:rsidRPr="002E068B">
        <w:rPr>
          <w:rFonts w:ascii="Times New Roman" w:eastAsia="仿宋_GB2312" w:hAnsi="Times New Roman" w:cs="Times New Roman"/>
          <w:sz w:val="32"/>
          <w:szCs w:val="32"/>
        </w:rPr>
        <w:t>5441</w:t>
      </w:r>
      <w:r w:rsidRPr="002E068B">
        <w:rPr>
          <w:rFonts w:ascii="Times New Roman" w:eastAsia="仿宋_GB2312" w:hAnsi="Times New Roman" w:cs="Times New Roman"/>
          <w:sz w:val="32"/>
          <w:szCs w:val="32"/>
        </w:rPr>
        <w:t>万元，降幅为</w:t>
      </w:r>
      <w:r w:rsidRPr="002E068B">
        <w:rPr>
          <w:rFonts w:ascii="Times New Roman" w:eastAsia="仿宋_GB2312" w:hAnsi="Times New Roman" w:cs="Times New Roman"/>
          <w:sz w:val="32"/>
          <w:szCs w:val="32"/>
        </w:rPr>
        <w:t>0.87%</w:t>
      </w:r>
      <w:r w:rsidRPr="002E068B">
        <w:rPr>
          <w:rFonts w:ascii="Times New Roman" w:eastAsia="仿宋_GB2312" w:hAnsi="Times New Roman" w:cs="Times New Roman"/>
          <w:sz w:val="32"/>
          <w:szCs w:val="32"/>
        </w:rPr>
        <w:t>。</w:t>
      </w:r>
    </w:p>
    <w:p w14:paraId="518D84DD" w14:textId="387E50B3"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年全县一般公共预算收支平衡情况：</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年地方收入</w:t>
      </w:r>
      <w:r w:rsidRPr="002E068B">
        <w:rPr>
          <w:rFonts w:ascii="Times New Roman" w:eastAsia="仿宋_GB2312" w:hAnsi="Times New Roman" w:cs="Times New Roman"/>
          <w:sz w:val="32"/>
          <w:szCs w:val="32"/>
        </w:rPr>
        <w:t>127913</w:t>
      </w:r>
      <w:r w:rsidRPr="002E068B">
        <w:rPr>
          <w:rFonts w:ascii="Times New Roman" w:eastAsia="仿宋_GB2312" w:hAnsi="Times New Roman" w:cs="Times New Roman"/>
          <w:sz w:val="32"/>
          <w:szCs w:val="32"/>
        </w:rPr>
        <w:t>万元，加上级补助收入</w:t>
      </w:r>
      <w:r w:rsidR="00E034B4">
        <w:rPr>
          <w:rFonts w:ascii="Times New Roman" w:eastAsia="仿宋_GB2312" w:hAnsi="Times New Roman" w:cs="Times New Roman" w:hint="eastAsia"/>
          <w:sz w:val="32"/>
          <w:szCs w:val="32"/>
        </w:rPr>
        <w:t>420157</w:t>
      </w:r>
      <w:r w:rsidRPr="002E068B">
        <w:rPr>
          <w:rFonts w:ascii="Times New Roman" w:eastAsia="仿宋_GB2312" w:hAnsi="Times New Roman" w:cs="Times New Roman"/>
          <w:sz w:val="32"/>
          <w:szCs w:val="32"/>
        </w:rPr>
        <w:t>万元，加债务转贷收入</w:t>
      </w:r>
      <w:r w:rsidRPr="002E068B">
        <w:rPr>
          <w:rFonts w:ascii="Times New Roman" w:eastAsia="仿宋_GB2312" w:hAnsi="Times New Roman" w:cs="Times New Roman"/>
          <w:sz w:val="32"/>
          <w:szCs w:val="32"/>
        </w:rPr>
        <w:t>52843</w:t>
      </w:r>
      <w:r w:rsidRPr="002E068B">
        <w:rPr>
          <w:rFonts w:ascii="Times New Roman" w:eastAsia="仿宋_GB2312" w:hAnsi="Times New Roman" w:cs="Times New Roman"/>
          <w:sz w:val="32"/>
          <w:szCs w:val="32"/>
        </w:rPr>
        <w:t>万元，加上年结余</w:t>
      </w:r>
      <w:r w:rsidRPr="002E068B">
        <w:rPr>
          <w:rFonts w:ascii="Times New Roman" w:eastAsia="仿宋_GB2312" w:hAnsi="Times New Roman" w:cs="Times New Roman"/>
          <w:sz w:val="32"/>
          <w:szCs w:val="32"/>
        </w:rPr>
        <w:t>13365</w:t>
      </w:r>
      <w:r w:rsidRPr="002E068B">
        <w:rPr>
          <w:rFonts w:ascii="Times New Roman" w:eastAsia="仿宋_GB2312" w:hAnsi="Times New Roman" w:cs="Times New Roman"/>
          <w:sz w:val="32"/>
          <w:szCs w:val="32"/>
        </w:rPr>
        <w:t>万元，加调入预算稳定调节基金</w:t>
      </w:r>
      <w:r w:rsidRPr="002E068B">
        <w:rPr>
          <w:rFonts w:ascii="Times New Roman" w:eastAsia="仿宋_GB2312" w:hAnsi="Times New Roman" w:cs="Times New Roman"/>
          <w:sz w:val="32"/>
          <w:szCs w:val="32"/>
        </w:rPr>
        <w:t>17083</w:t>
      </w:r>
      <w:r w:rsidRPr="002E068B">
        <w:rPr>
          <w:rFonts w:ascii="Times New Roman" w:eastAsia="仿宋_GB2312" w:hAnsi="Times New Roman" w:cs="Times New Roman"/>
          <w:sz w:val="32"/>
          <w:szCs w:val="32"/>
        </w:rPr>
        <w:t>万元，加调入资金</w:t>
      </w:r>
      <w:r w:rsidRPr="002E068B">
        <w:rPr>
          <w:rFonts w:ascii="Times New Roman" w:eastAsia="仿宋_GB2312" w:hAnsi="Times New Roman" w:cs="Times New Roman"/>
          <w:sz w:val="32"/>
          <w:szCs w:val="32"/>
        </w:rPr>
        <w:t>77536</w:t>
      </w:r>
      <w:r w:rsidRPr="002E068B">
        <w:rPr>
          <w:rFonts w:ascii="Times New Roman" w:eastAsia="仿宋_GB2312" w:hAnsi="Times New Roman" w:cs="Times New Roman"/>
          <w:sz w:val="32"/>
          <w:szCs w:val="32"/>
        </w:rPr>
        <w:t>万元，全县一般公共预算收入总计为</w:t>
      </w:r>
      <w:r w:rsidRPr="002E068B">
        <w:rPr>
          <w:rFonts w:ascii="Times New Roman" w:eastAsia="仿宋_GB2312" w:hAnsi="Times New Roman" w:cs="Times New Roman"/>
          <w:sz w:val="32"/>
          <w:szCs w:val="32"/>
        </w:rPr>
        <w:t>708</w:t>
      </w:r>
      <w:r w:rsidR="00345991">
        <w:rPr>
          <w:rFonts w:ascii="Times New Roman" w:eastAsia="仿宋_GB2312" w:hAnsi="Times New Roman" w:cs="Times New Roman" w:hint="eastAsia"/>
          <w:sz w:val="32"/>
          <w:szCs w:val="32"/>
        </w:rPr>
        <w:t>897</w:t>
      </w:r>
      <w:r w:rsidRPr="002E068B">
        <w:rPr>
          <w:rFonts w:ascii="Times New Roman" w:eastAsia="仿宋_GB2312" w:hAnsi="Times New Roman" w:cs="Times New Roman"/>
          <w:sz w:val="32"/>
          <w:szCs w:val="32"/>
        </w:rPr>
        <w:t>万元。当年一般公共预算支出</w:t>
      </w:r>
      <w:r w:rsidRPr="002E068B">
        <w:rPr>
          <w:rFonts w:ascii="Times New Roman" w:eastAsia="仿宋_GB2312" w:hAnsi="Times New Roman" w:cs="Times New Roman"/>
          <w:sz w:val="32"/>
          <w:szCs w:val="32"/>
        </w:rPr>
        <w:t>622360</w:t>
      </w:r>
      <w:r w:rsidRPr="002E068B">
        <w:rPr>
          <w:rFonts w:ascii="Times New Roman" w:eastAsia="仿宋_GB2312" w:hAnsi="Times New Roman" w:cs="Times New Roman"/>
          <w:sz w:val="32"/>
          <w:szCs w:val="32"/>
        </w:rPr>
        <w:t>万元，加上解上级支出</w:t>
      </w:r>
      <w:r w:rsidRPr="002E068B">
        <w:rPr>
          <w:rFonts w:ascii="Times New Roman" w:eastAsia="仿宋_GB2312" w:hAnsi="Times New Roman" w:cs="Times New Roman"/>
          <w:sz w:val="32"/>
          <w:szCs w:val="32"/>
        </w:rPr>
        <w:t>10149</w:t>
      </w:r>
      <w:r w:rsidRPr="002E068B">
        <w:rPr>
          <w:rFonts w:ascii="Times New Roman" w:eastAsia="仿宋_GB2312" w:hAnsi="Times New Roman" w:cs="Times New Roman"/>
          <w:sz w:val="32"/>
          <w:szCs w:val="32"/>
        </w:rPr>
        <w:t>万元，加债务还本支出</w:t>
      </w:r>
      <w:r w:rsidRPr="002E068B">
        <w:rPr>
          <w:rFonts w:ascii="Times New Roman" w:eastAsia="仿宋_GB2312" w:hAnsi="Times New Roman" w:cs="Times New Roman"/>
          <w:sz w:val="32"/>
          <w:szCs w:val="32"/>
        </w:rPr>
        <w:t>31322</w:t>
      </w:r>
      <w:r w:rsidRPr="002E068B">
        <w:rPr>
          <w:rFonts w:ascii="Times New Roman" w:eastAsia="仿宋_GB2312" w:hAnsi="Times New Roman" w:cs="Times New Roman"/>
          <w:sz w:val="32"/>
          <w:szCs w:val="32"/>
        </w:rPr>
        <w:t>万元，加安排预算稳定调节基金</w:t>
      </w:r>
      <w:r w:rsidRPr="002E068B">
        <w:rPr>
          <w:rFonts w:ascii="Times New Roman" w:eastAsia="仿宋_GB2312" w:hAnsi="Times New Roman" w:cs="Times New Roman"/>
          <w:sz w:val="32"/>
          <w:szCs w:val="32"/>
        </w:rPr>
        <w:t>3</w:t>
      </w:r>
      <w:r w:rsidR="00421535">
        <w:rPr>
          <w:rFonts w:ascii="Times New Roman" w:eastAsia="仿宋_GB2312" w:hAnsi="Times New Roman" w:cs="Times New Roman" w:hint="eastAsia"/>
          <w:sz w:val="32"/>
          <w:szCs w:val="32"/>
        </w:rPr>
        <w:t>2365</w:t>
      </w:r>
      <w:r w:rsidRPr="002E068B">
        <w:rPr>
          <w:rFonts w:ascii="Times New Roman" w:eastAsia="仿宋_GB2312" w:hAnsi="Times New Roman" w:cs="Times New Roman"/>
          <w:sz w:val="32"/>
          <w:szCs w:val="32"/>
        </w:rPr>
        <w:t>万元，加结转下年支出</w:t>
      </w:r>
      <w:r w:rsidRPr="002E068B">
        <w:rPr>
          <w:rFonts w:ascii="Times New Roman" w:eastAsia="仿宋_GB2312" w:hAnsi="Times New Roman" w:cs="Times New Roman"/>
          <w:sz w:val="32"/>
          <w:szCs w:val="32"/>
        </w:rPr>
        <w:t>12701</w:t>
      </w:r>
      <w:r w:rsidRPr="002E068B">
        <w:rPr>
          <w:rFonts w:ascii="Times New Roman" w:eastAsia="仿宋_GB2312" w:hAnsi="Times New Roman" w:cs="Times New Roman"/>
          <w:sz w:val="32"/>
          <w:szCs w:val="32"/>
        </w:rPr>
        <w:t>万元，全县一般公共预算支出总计为</w:t>
      </w:r>
      <w:r w:rsidR="00280E80">
        <w:rPr>
          <w:rFonts w:ascii="Times New Roman" w:eastAsia="仿宋_GB2312" w:hAnsi="Times New Roman" w:cs="Times New Roman" w:hint="eastAsia"/>
          <w:sz w:val="32"/>
          <w:szCs w:val="32"/>
        </w:rPr>
        <w:t>708897</w:t>
      </w:r>
      <w:r w:rsidRPr="002E068B">
        <w:rPr>
          <w:rFonts w:ascii="Times New Roman" w:eastAsia="仿宋_GB2312" w:hAnsi="Times New Roman" w:cs="Times New Roman"/>
          <w:sz w:val="32"/>
          <w:szCs w:val="32"/>
        </w:rPr>
        <w:t>万元，当年收支平衡。（最终以决算批复数据为准）</w:t>
      </w:r>
    </w:p>
    <w:p w14:paraId="3D2EED40"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w:t>
      </w:r>
      <w:r w:rsidRPr="002E068B">
        <w:rPr>
          <w:rFonts w:ascii="Times New Roman" w:eastAsia="仿宋_GB2312" w:hAnsi="Times New Roman" w:cs="Times New Roman"/>
          <w:sz w:val="32"/>
          <w:szCs w:val="32"/>
        </w:rPr>
        <w:t>政府性基金收支。</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年我县政府性基金预算收入完成</w:t>
      </w:r>
      <w:r w:rsidRPr="002E068B">
        <w:rPr>
          <w:rFonts w:ascii="Times New Roman" w:eastAsia="仿宋_GB2312" w:hAnsi="Times New Roman" w:cs="Times New Roman"/>
          <w:sz w:val="32"/>
          <w:szCs w:val="32"/>
        </w:rPr>
        <w:t>281596</w:t>
      </w:r>
      <w:r w:rsidRPr="002E068B">
        <w:rPr>
          <w:rFonts w:ascii="Times New Roman" w:eastAsia="仿宋_GB2312" w:hAnsi="Times New Roman" w:cs="Times New Roman"/>
          <w:sz w:val="32"/>
          <w:szCs w:val="32"/>
        </w:rPr>
        <w:t>万元，支出完成</w:t>
      </w:r>
      <w:r w:rsidRPr="002E068B">
        <w:rPr>
          <w:rFonts w:ascii="Times New Roman" w:eastAsia="仿宋_GB2312" w:hAnsi="Times New Roman" w:cs="Times New Roman"/>
          <w:sz w:val="32"/>
          <w:szCs w:val="32"/>
        </w:rPr>
        <w:t>244827</w:t>
      </w:r>
      <w:r w:rsidRPr="002E068B">
        <w:rPr>
          <w:rFonts w:ascii="Times New Roman" w:eastAsia="仿宋_GB2312" w:hAnsi="Times New Roman" w:cs="Times New Roman"/>
          <w:sz w:val="32"/>
          <w:szCs w:val="32"/>
        </w:rPr>
        <w:t>万元，结余</w:t>
      </w:r>
      <w:r w:rsidRPr="002E068B">
        <w:rPr>
          <w:rFonts w:ascii="Times New Roman" w:eastAsia="仿宋_GB2312" w:hAnsi="Times New Roman" w:cs="Times New Roman"/>
          <w:sz w:val="32"/>
          <w:szCs w:val="32"/>
        </w:rPr>
        <w:t>36769</w:t>
      </w:r>
      <w:r w:rsidRPr="002E068B">
        <w:rPr>
          <w:rFonts w:ascii="Times New Roman" w:eastAsia="仿宋_GB2312" w:hAnsi="Times New Roman" w:cs="Times New Roman"/>
          <w:sz w:val="32"/>
          <w:szCs w:val="32"/>
        </w:rPr>
        <w:t>万元。</w:t>
      </w:r>
    </w:p>
    <w:p w14:paraId="4C50775B"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3.</w:t>
      </w:r>
      <w:r w:rsidRPr="002E068B">
        <w:rPr>
          <w:rFonts w:ascii="Times New Roman" w:eastAsia="仿宋_GB2312" w:hAnsi="Times New Roman" w:cs="Times New Roman"/>
          <w:sz w:val="32"/>
          <w:szCs w:val="32"/>
        </w:rPr>
        <w:t>社会保险基金收支。</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年我县社会保险基金预算收入完成</w:t>
      </w:r>
      <w:r w:rsidRPr="002E068B">
        <w:rPr>
          <w:rFonts w:ascii="Times New Roman" w:eastAsia="仿宋_GB2312" w:hAnsi="Times New Roman" w:cs="Times New Roman"/>
          <w:sz w:val="32"/>
          <w:szCs w:val="32"/>
        </w:rPr>
        <w:t>82507</w:t>
      </w:r>
      <w:r w:rsidRPr="002E068B">
        <w:rPr>
          <w:rFonts w:ascii="Times New Roman" w:eastAsia="仿宋_GB2312" w:hAnsi="Times New Roman" w:cs="Times New Roman"/>
          <w:sz w:val="32"/>
          <w:szCs w:val="32"/>
        </w:rPr>
        <w:t>万元，支出完成</w:t>
      </w:r>
      <w:r w:rsidRPr="002E068B">
        <w:rPr>
          <w:rFonts w:ascii="Times New Roman" w:eastAsia="仿宋_GB2312" w:hAnsi="Times New Roman" w:cs="Times New Roman"/>
          <w:sz w:val="32"/>
          <w:szCs w:val="32"/>
        </w:rPr>
        <w:t>75787</w:t>
      </w:r>
      <w:r w:rsidRPr="002E068B">
        <w:rPr>
          <w:rFonts w:ascii="Times New Roman" w:eastAsia="仿宋_GB2312" w:hAnsi="Times New Roman" w:cs="Times New Roman"/>
          <w:sz w:val="32"/>
          <w:szCs w:val="32"/>
        </w:rPr>
        <w:t>万元，历年累计结余</w:t>
      </w:r>
      <w:r w:rsidRPr="002E068B">
        <w:rPr>
          <w:rFonts w:ascii="Times New Roman" w:eastAsia="仿宋_GB2312" w:hAnsi="Times New Roman" w:cs="Times New Roman"/>
          <w:sz w:val="32"/>
          <w:szCs w:val="32"/>
        </w:rPr>
        <w:t>62792</w:t>
      </w:r>
      <w:r w:rsidRPr="002E068B">
        <w:rPr>
          <w:rFonts w:ascii="Times New Roman" w:eastAsia="仿宋_GB2312" w:hAnsi="Times New Roman" w:cs="Times New Roman"/>
          <w:sz w:val="32"/>
          <w:szCs w:val="32"/>
        </w:rPr>
        <w:t>万元。</w:t>
      </w:r>
    </w:p>
    <w:p w14:paraId="45FFC65C"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4.</w:t>
      </w:r>
      <w:r w:rsidRPr="002E068B">
        <w:rPr>
          <w:rFonts w:ascii="Times New Roman" w:eastAsia="仿宋_GB2312" w:hAnsi="Times New Roman" w:cs="Times New Roman"/>
          <w:sz w:val="32"/>
          <w:szCs w:val="32"/>
        </w:rPr>
        <w:t>国有资本经营收支。</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年我县国有资本经营预算收入完成</w:t>
      </w:r>
      <w:r w:rsidRPr="002E068B">
        <w:rPr>
          <w:rFonts w:ascii="Times New Roman" w:eastAsia="仿宋_GB2312" w:hAnsi="Times New Roman" w:cs="Times New Roman"/>
          <w:sz w:val="32"/>
          <w:szCs w:val="32"/>
        </w:rPr>
        <w:t>172</w:t>
      </w:r>
      <w:r w:rsidRPr="002E068B">
        <w:rPr>
          <w:rFonts w:ascii="Times New Roman" w:eastAsia="仿宋_GB2312" w:hAnsi="Times New Roman" w:cs="Times New Roman"/>
          <w:sz w:val="32"/>
          <w:szCs w:val="32"/>
        </w:rPr>
        <w:t>万元，支出完成</w:t>
      </w:r>
      <w:r w:rsidRPr="002E068B">
        <w:rPr>
          <w:rFonts w:ascii="Times New Roman" w:eastAsia="仿宋_GB2312" w:hAnsi="Times New Roman" w:cs="Times New Roman"/>
          <w:sz w:val="32"/>
          <w:szCs w:val="32"/>
        </w:rPr>
        <w:t>155</w:t>
      </w:r>
      <w:r w:rsidRPr="002E068B">
        <w:rPr>
          <w:rFonts w:ascii="Times New Roman" w:eastAsia="仿宋_GB2312" w:hAnsi="Times New Roman" w:cs="Times New Roman"/>
          <w:sz w:val="32"/>
          <w:szCs w:val="32"/>
        </w:rPr>
        <w:t>万元，结余</w:t>
      </w:r>
      <w:r w:rsidRPr="002E068B">
        <w:rPr>
          <w:rFonts w:ascii="Times New Roman" w:eastAsia="仿宋_GB2312" w:hAnsi="Times New Roman" w:cs="Times New Roman"/>
          <w:sz w:val="32"/>
          <w:szCs w:val="32"/>
        </w:rPr>
        <w:t>17</w:t>
      </w:r>
      <w:r w:rsidRPr="002E068B">
        <w:rPr>
          <w:rFonts w:ascii="Times New Roman" w:eastAsia="仿宋_GB2312" w:hAnsi="Times New Roman" w:cs="Times New Roman"/>
          <w:sz w:val="32"/>
          <w:szCs w:val="32"/>
        </w:rPr>
        <w:t>万元。</w:t>
      </w:r>
    </w:p>
    <w:p w14:paraId="00698B45"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5.</w:t>
      </w:r>
      <w:r w:rsidRPr="002E068B">
        <w:rPr>
          <w:rFonts w:ascii="Times New Roman" w:eastAsia="仿宋_GB2312" w:hAnsi="Times New Roman" w:cs="Times New Roman"/>
          <w:sz w:val="32"/>
          <w:szCs w:val="32"/>
        </w:rPr>
        <w:t>政府性债务。我县政府性债务总额为</w:t>
      </w:r>
      <w:r w:rsidRPr="002E068B">
        <w:rPr>
          <w:rFonts w:ascii="Times New Roman" w:eastAsia="仿宋_GB2312" w:hAnsi="Times New Roman" w:cs="Times New Roman"/>
          <w:sz w:val="32"/>
          <w:szCs w:val="32"/>
        </w:rPr>
        <w:t>989427</w:t>
      </w:r>
      <w:r w:rsidRPr="002E068B">
        <w:rPr>
          <w:rFonts w:ascii="Times New Roman" w:eastAsia="仿宋_GB2312" w:hAnsi="Times New Roman" w:cs="Times New Roman"/>
          <w:sz w:val="32"/>
          <w:szCs w:val="32"/>
        </w:rPr>
        <w:t>万元，其中纳入中央财政系统内债券债务</w:t>
      </w:r>
      <w:r w:rsidRPr="002E068B">
        <w:rPr>
          <w:rFonts w:ascii="Times New Roman" w:eastAsia="仿宋_GB2312" w:hAnsi="Times New Roman" w:cs="Times New Roman"/>
          <w:sz w:val="32"/>
          <w:szCs w:val="32"/>
        </w:rPr>
        <w:t>571712</w:t>
      </w:r>
      <w:r w:rsidRPr="002E068B">
        <w:rPr>
          <w:rFonts w:ascii="Times New Roman" w:eastAsia="仿宋_GB2312" w:hAnsi="Times New Roman" w:cs="Times New Roman"/>
          <w:sz w:val="32"/>
          <w:szCs w:val="32"/>
        </w:rPr>
        <w:t>万元，系统外政府隐</w:t>
      </w:r>
      <w:r w:rsidRPr="002E068B">
        <w:rPr>
          <w:rFonts w:ascii="Times New Roman" w:eastAsia="仿宋_GB2312" w:hAnsi="Times New Roman" w:cs="Times New Roman"/>
          <w:sz w:val="32"/>
          <w:szCs w:val="32"/>
        </w:rPr>
        <w:lastRenderedPageBreak/>
        <w:t>性债务</w:t>
      </w:r>
      <w:r w:rsidRPr="002E068B">
        <w:rPr>
          <w:rFonts w:ascii="Times New Roman" w:eastAsia="仿宋_GB2312" w:hAnsi="Times New Roman" w:cs="Times New Roman"/>
          <w:sz w:val="32"/>
          <w:szCs w:val="32"/>
        </w:rPr>
        <w:t>416841</w:t>
      </w:r>
      <w:r w:rsidRPr="002E068B">
        <w:rPr>
          <w:rFonts w:ascii="Times New Roman" w:eastAsia="仿宋_GB2312" w:hAnsi="Times New Roman" w:cs="Times New Roman"/>
          <w:sz w:val="32"/>
          <w:szCs w:val="32"/>
        </w:rPr>
        <w:t>万元（较上年减少</w:t>
      </w:r>
      <w:r w:rsidRPr="002E068B">
        <w:rPr>
          <w:rFonts w:ascii="Times New Roman" w:eastAsia="仿宋_GB2312" w:hAnsi="Times New Roman" w:cs="Times New Roman"/>
          <w:sz w:val="32"/>
          <w:szCs w:val="32"/>
        </w:rPr>
        <w:t>27759</w:t>
      </w:r>
      <w:r w:rsidRPr="002E068B">
        <w:rPr>
          <w:rFonts w:ascii="Times New Roman" w:eastAsia="仿宋_GB2312" w:hAnsi="Times New Roman" w:cs="Times New Roman"/>
          <w:sz w:val="32"/>
          <w:szCs w:val="32"/>
        </w:rPr>
        <w:t>万元），关注类债务</w:t>
      </w:r>
      <w:r w:rsidRPr="002E068B">
        <w:rPr>
          <w:rFonts w:ascii="Times New Roman" w:eastAsia="仿宋_GB2312" w:hAnsi="Times New Roman" w:cs="Times New Roman"/>
          <w:sz w:val="32"/>
          <w:szCs w:val="32"/>
        </w:rPr>
        <w:t>874</w:t>
      </w:r>
      <w:r w:rsidRPr="002E068B">
        <w:rPr>
          <w:rFonts w:ascii="Times New Roman" w:eastAsia="仿宋_GB2312" w:hAnsi="Times New Roman" w:cs="Times New Roman"/>
          <w:sz w:val="32"/>
          <w:szCs w:val="32"/>
        </w:rPr>
        <w:t>万元。</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年全县债务还本付息</w:t>
      </w:r>
      <w:r w:rsidRPr="002E068B">
        <w:rPr>
          <w:rFonts w:ascii="Times New Roman" w:eastAsia="仿宋_GB2312" w:hAnsi="Times New Roman" w:cs="Times New Roman"/>
          <w:sz w:val="32"/>
          <w:szCs w:val="32"/>
        </w:rPr>
        <w:t>96995</w:t>
      </w:r>
      <w:r w:rsidRPr="002E068B">
        <w:rPr>
          <w:rFonts w:ascii="Times New Roman" w:eastAsia="仿宋_GB2312" w:hAnsi="Times New Roman" w:cs="Times New Roman"/>
          <w:sz w:val="32"/>
          <w:szCs w:val="32"/>
        </w:rPr>
        <w:t>万元，其中：本金</w:t>
      </w:r>
      <w:r w:rsidRPr="002E068B">
        <w:rPr>
          <w:rFonts w:ascii="Times New Roman" w:eastAsia="仿宋_GB2312" w:hAnsi="Times New Roman" w:cs="Times New Roman"/>
          <w:sz w:val="32"/>
          <w:szCs w:val="32"/>
        </w:rPr>
        <w:t>64847</w:t>
      </w:r>
      <w:r w:rsidRPr="002E068B">
        <w:rPr>
          <w:rFonts w:ascii="Times New Roman" w:eastAsia="仿宋_GB2312" w:hAnsi="Times New Roman" w:cs="Times New Roman"/>
          <w:sz w:val="32"/>
          <w:szCs w:val="32"/>
        </w:rPr>
        <w:t>万元，利息</w:t>
      </w:r>
      <w:r w:rsidRPr="002E068B">
        <w:rPr>
          <w:rFonts w:ascii="Times New Roman" w:eastAsia="仿宋_GB2312" w:hAnsi="Times New Roman" w:cs="Times New Roman"/>
          <w:sz w:val="32"/>
          <w:szCs w:val="32"/>
        </w:rPr>
        <w:t>32148</w:t>
      </w:r>
      <w:r w:rsidRPr="002E068B">
        <w:rPr>
          <w:rFonts w:ascii="Times New Roman" w:eastAsia="仿宋_GB2312" w:hAnsi="Times New Roman" w:cs="Times New Roman"/>
          <w:sz w:val="32"/>
          <w:szCs w:val="32"/>
        </w:rPr>
        <w:t>万元。政府性债务情况经省债务办评估，债务风险处于提示级别，风险总体可控。</w:t>
      </w:r>
    </w:p>
    <w:p w14:paraId="6C10935B"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t>（二）</w:t>
      </w:r>
      <w:r w:rsidRPr="002E068B">
        <w:rPr>
          <w:rFonts w:ascii="Times New Roman" w:eastAsia="楷体" w:hAnsi="Times New Roman" w:cs="Times New Roman"/>
          <w:b/>
          <w:bCs/>
          <w:sz w:val="32"/>
          <w:szCs w:val="32"/>
        </w:rPr>
        <w:t>2021</w:t>
      </w:r>
      <w:r w:rsidRPr="002E068B">
        <w:rPr>
          <w:rFonts w:ascii="Times New Roman" w:eastAsia="楷体" w:hAnsi="Times New Roman" w:cs="Times New Roman"/>
          <w:b/>
          <w:bCs/>
          <w:sz w:val="32"/>
          <w:szCs w:val="32"/>
        </w:rPr>
        <w:t>年财政工作情况</w:t>
      </w:r>
    </w:p>
    <w:p w14:paraId="52F1FA3A"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1 .</w:t>
      </w:r>
      <w:r w:rsidRPr="002E068B">
        <w:rPr>
          <w:rFonts w:ascii="Times New Roman" w:eastAsia="仿宋_GB2312" w:hAnsi="Times New Roman" w:cs="Times New Roman"/>
          <w:sz w:val="32"/>
          <w:szCs w:val="32"/>
        </w:rPr>
        <w:t>采取多种举措，加大财税征管力度</w:t>
      </w:r>
    </w:p>
    <w:p w14:paraId="28196826"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年，全县一般公共预算收入累计完成</w:t>
      </w:r>
      <w:r w:rsidRPr="002E068B">
        <w:rPr>
          <w:rFonts w:ascii="Times New Roman" w:eastAsia="仿宋_GB2312" w:hAnsi="Times New Roman" w:cs="Times New Roman"/>
          <w:sz w:val="32"/>
          <w:szCs w:val="32"/>
        </w:rPr>
        <w:t>193927</w:t>
      </w:r>
      <w:r w:rsidRPr="002E068B">
        <w:rPr>
          <w:rFonts w:ascii="Times New Roman" w:eastAsia="仿宋_GB2312" w:hAnsi="Times New Roman" w:cs="Times New Roman"/>
          <w:sz w:val="32"/>
          <w:szCs w:val="32"/>
        </w:rPr>
        <w:t>万元，同比增长</w:t>
      </w:r>
      <w:r w:rsidRPr="002E068B">
        <w:rPr>
          <w:rFonts w:ascii="Times New Roman" w:eastAsia="仿宋_GB2312" w:hAnsi="Times New Roman" w:cs="Times New Roman"/>
          <w:sz w:val="32"/>
          <w:szCs w:val="32"/>
        </w:rPr>
        <w:t>5.96%</w:t>
      </w:r>
      <w:r w:rsidRPr="002E068B">
        <w:rPr>
          <w:rFonts w:ascii="Times New Roman" w:eastAsia="仿宋_GB2312" w:hAnsi="Times New Roman" w:cs="Times New Roman"/>
          <w:sz w:val="32"/>
          <w:szCs w:val="32"/>
        </w:rPr>
        <w:t>。其中，全口径税收完成</w:t>
      </w:r>
      <w:r w:rsidRPr="002E068B">
        <w:rPr>
          <w:rFonts w:ascii="Times New Roman" w:eastAsia="仿宋_GB2312" w:hAnsi="Times New Roman" w:cs="Times New Roman"/>
          <w:sz w:val="32"/>
          <w:szCs w:val="32"/>
        </w:rPr>
        <w:t>163726</w:t>
      </w:r>
      <w:r w:rsidRPr="002E068B">
        <w:rPr>
          <w:rFonts w:ascii="Times New Roman" w:eastAsia="仿宋_GB2312" w:hAnsi="Times New Roman" w:cs="Times New Roman"/>
          <w:sz w:val="32"/>
          <w:szCs w:val="32"/>
        </w:rPr>
        <w:t>万元，同比增长</w:t>
      </w:r>
      <w:r w:rsidRPr="002E068B">
        <w:rPr>
          <w:rFonts w:ascii="Times New Roman" w:eastAsia="仿宋_GB2312" w:hAnsi="Times New Roman" w:cs="Times New Roman"/>
          <w:sz w:val="32"/>
          <w:szCs w:val="32"/>
        </w:rPr>
        <w:t>3.8%</w:t>
      </w:r>
      <w:r w:rsidRPr="002E068B">
        <w:rPr>
          <w:rFonts w:ascii="Times New Roman" w:eastAsia="仿宋_GB2312" w:hAnsi="Times New Roman" w:cs="Times New Roman"/>
          <w:sz w:val="32"/>
          <w:szCs w:val="32"/>
        </w:rPr>
        <w:t>。地方一般预算收入完成</w:t>
      </w:r>
      <w:r w:rsidRPr="002E068B">
        <w:rPr>
          <w:rFonts w:ascii="Times New Roman" w:eastAsia="仿宋_GB2312" w:hAnsi="Times New Roman" w:cs="Times New Roman"/>
          <w:sz w:val="32"/>
          <w:szCs w:val="32"/>
        </w:rPr>
        <w:t>127913</w:t>
      </w:r>
      <w:r w:rsidRPr="002E068B">
        <w:rPr>
          <w:rFonts w:ascii="Times New Roman" w:eastAsia="仿宋_GB2312" w:hAnsi="Times New Roman" w:cs="Times New Roman"/>
          <w:sz w:val="32"/>
          <w:szCs w:val="32"/>
        </w:rPr>
        <w:t>万元，同比增长</w:t>
      </w:r>
      <w:r w:rsidRPr="002E068B">
        <w:rPr>
          <w:rFonts w:ascii="Times New Roman" w:eastAsia="仿宋_GB2312" w:hAnsi="Times New Roman" w:cs="Times New Roman"/>
          <w:sz w:val="32"/>
          <w:szCs w:val="32"/>
        </w:rPr>
        <w:t>11.49%</w:t>
      </w:r>
      <w:r w:rsidRPr="002E068B">
        <w:rPr>
          <w:rFonts w:ascii="Times New Roman" w:eastAsia="仿宋_GB2312" w:hAnsi="Times New Roman" w:cs="Times New Roman"/>
          <w:sz w:val="32"/>
          <w:szCs w:val="32"/>
        </w:rPr>
        <w:t>。地方税收完成</w:t>
      </w:r>
      <w:r w:rsidRPr="002E068B">
        <w:rPr>
          <w:rFonts w:ascii="Times New Roman" w:eastAsia="仿宋_GB2312" w:hAnsi="Times New Roman" w:cs="Times New Roman"/>
          <w:sz w:val="32"/>
          <w:szCs w:val="32"/>
        </w:rPr>
        <w:t>91533</w:t>
      </w:r>
      <w:r w:rsidRPr="002E068B">
        <w:rPr>
          <w:rFonts w:ascii="Times New Roman" w:eastAsia="仿宋_GB2312" w:hAnsi="Times New Roman" w:cs="Times New Roman"/>
          <w:sz w:val="32"/>
          <w:szCs w:val="32"/>
        </w:rPr>
        <w:t>万元，同比增长</w:t>
      </w:r>
      <w:r w:rsidRPr="002E068B">
        <w:rPr>
          <w:rFonts w:ascii="Times New Roman" w:eastAsia="仿宋_GB2312" w:hAnsi="Times New Roman" w:cs="Times New Roman"/>
          <w:sz w:val="32"/>
          <w:szCs w:val="32"/>
        </w:rPr>
        <w:t>13.75%</w:t>
      </w:r>
      <w:r w:rsidRPr="002E068B">
        <w:rPr>
          <w:rFonts w:ascii="Times New Roman" w:eastAsia="仿宋_GB2312" w:hAnsi="Times New Roman" w:cs="Times New Roman"/>
          <w:sz w:val="32"/>
          <w:szCs w:val="32"/>
        </w:rPr>
        <w:t>；非税收入完成</w:t>
      </w:r>
      <w:r w:rsidRPr="002E068B">
        <w:rPr>
          <w:rFonts w:ascii="Times New Roman" w:eastAsia="仿宋_GB2312" w:hAnsi="Times New Roman" w:cs="Times New Roman"/>
          <w:sz w:val="32"/>
          <w:szCs w:val="32"/>
        </w:rPr>
        <w:t>36380</w:t>
      </w:r>
      <w:r w:rsidRPr="002E068B">
        <w:rPr>
          <w:rFonts w:ascii="Times New Roman" w:eastAsia="仿宋_GB2312" w:hAnsi="Times New Roman" w:cs="Times New Roman"/>
          <w:sz w:val="32"/>
          <w:szCs w:val="32"/>
        </w:rPr>
        <w:t>万元，同比增长</w:t>
      </w:r>
      <w:r w:rsidRPr="002E068B">
        <w:rPr>
          <w:rFonts w:ascii="Times New Roman" w:eastAsia="仿宋_GB2312" w:hAnsi="Times New Roman" w:cs="Times New Roman"/>
          <w:sz w:val="32"/>
          <w:szCs w:val="32"/>
        </w:rPr>
        <w:t>6.17%</w:t>
      </w:r>
      <w:r w:rsidRPr="002E068B">
        <w:rPr>
          <w:rFonts w:ascii="Times New Roman" w:eastAsia="仿宋_GB2312" w:hAnsi="Times New Roman" w:cs="Times New Roman"/>
          <w:sz w:val="32"/>
          <w:szCs w:val="32"/>
        </w:rPr>
        <w:t>。地方税占比达</w:t>
      </w:r>
      <w:r w:rsidRPr="002E068B">
        <w:rPr>
          <w:rFonts w:ascii="Times New Roman" w:eastAsia="仿宋_GB2312" w:hAnsi="Times New Roman" w:cs="Times New Roman"/>
          <w:sz w:val="32"/>
          <w:szCs w:val="32"/>
        </w:rPr>
        <w:t>71.56%</w:t>
      </w:r>
      <w:r w:rsidRPr="002E068B">
        <w:rPr>
          <w:rFonts w:ascii="Times New Roman" w:eastAsia="仿宋_GB2312" w:hAnsi="Times New Roman" w:cs="Times New Roman"/>
          <w:sz w:val="32"/>
          <w:szCs w:val="32"/>
        </w:rPr>
        <w:t>，较上年提高了</w:t>
      </w:r>
      <w:r w:rsidRPr="002E068B">
        <w:rPr>
          <w:rFonts w:ascii="Times New Roman" w:eastAsia="仿宋_GB2312" w:hAnsi="Times New Roman" w:cs="Times New Roman"/>
          <w:sz w:val="32"/>
          <w:szCs w:val="32"/>
        </w:rPr>
        <w:t>1.42</w:t>
      </w:r>
      <w:r w:rsidRPr="002E068B">
        <w:rPr>
          <w:rFonts w:ascii="Times New Roman" w:eastAsia="仿宋_GB2312" w:hAnsi="Times New Roman" w:cs="Times New Roman"/>
          <w:sz w:val="32"/>
          <w:szCs w:val="32"/>
        </w:rPr>
        <w:t>个百分点。一是大力培植财源。县委、县政府实施税收稳增长一揽子措施，加强了对重点行业、重点企业的帮扶。用足用好招商引资</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衡南九条</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，坚持</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四最</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为目标的营商环境，践行</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只要来衡南，一切都不难</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的政务服务品牌，成为承接以电子信息、临港经济的聚集地。坚持发展</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一主一特双总部</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发挥《关于推进建筑业高质量发展的实施意见》、《衡南县支持现代物流业发展的实施意见》载体效应，激活企业发展活力。二是狠抓发展要素。以项目为抓手，加快润泽科技、特变电工、东方唐韵等重点项目建设。加大招商力度，引进光大国际、大唐华银、海大集团等</w:t>
      </w:r>
      <w:r w:rsidRPr="002E068B">
        <w:rPr>
          <w:rFonts w:ascii="Times New Roman" w:eastAsia="仿宋_GB2312" w:hAnsi="Times New Roman" w:cs="Times New Roman"/>
          <w:sz w:val="32"/>
          <w:szCs w:val="32"/>
        </w:rPr>
        <w:t>500</w:t>
      </w:r>
      <w:r w:rsidRPr="002E068B">
        <w:rPr>
          <w:rFonts w:ascii="Times New Roman" w:eastAsia="仿宋_GB2312" w:hAnsi="Times New Roman" w:cs="Times New Roman"/>
          <w:sz w:val="32"/>
          <w:szCs w:val="32"/>
        </w:rPr>
        <w:t>强企业入驻衡南。全力推进</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五好</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园区建设，培育中科光电、得意电子、特变电工等电子信息产业税收倍增计划，实现税收</w:t>
      </w:r>
      <w:r w:rsidRPr="002E068B">
        <w:rPr>
          <w:rFonts w:ascii="Times New Roman" w:eastAsia="仿宋_GB2312" w:hAnsi="Times New Roman" w:cs="Times New Roman"/>
          <w:sz w:val="32"/>
          <w:szCs w:val="32"/>
        </w:rPr>
        <w:t>20000</w:t>
      </w:r>
      <w:r w:rsidRPr="002E068B">
        <w:rPr>
          <w:rFonts w:ascii="Times New Roman" w:eastAsia="仿宋_GB2312" w:hAnsi="Times New Roman" w:cs="Times New Roman"/>
          <w:sz w:val="32"/>
          <w:szCs w:val="32"/>
        </w:rPr>
        <w:t>万元。加大土</w:t>
      </w:r>
      <w:r w:rsidRPr="002E068B">
        <w:rPr>
          <w:rFonts w:ascii="Times New Roman" w:eastAsia="仿宋_GB2312" w:hAnsi="Times New Roman" w:cs="Times New Roman"/>
          <w:sz w:val="32"/>
          <w:szCs w:val="32"/>
        </w:rPr>
        <w:lastRenderedPageBreak/>
        <w:t>地储备、土地出让力度，做活土地文章，实现</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耕契</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两税</w:t>
      </w:r>
      <w:r w:rsidRPr="002E068B">
        <w:rPr>
          <w:rFonts w:ascii="Times New Roman" w:eastAsia="仿宋_GB2312" w:hAnsi="Times New Roman" w:cs="Times New Roman"/>
          <w:sz w:val="32"/>
          <w:szCs w:val="32"/>
        </w:rPr>
        <w:t>15000</w:t>
      </w:r>
      <w:r w:rsidRPr="002E068B">
        <w:rPr>
          <w:rFonts w:ascii="Times New Roman" w:eastAsia="仿宋_GB2312" w:hAnsi="Times New Roman" w:cs="Times New Roman"/>
          <w:sz w:val="32"/>
          <w:szCs w:val="32"/>
        </w:rPr>
        <w:t>万元。挖掘国有资产潜力，将优质资产注入到公司，实现土地增值税</w:t>
      </w:r>
      <w:r w:rsidRPr="002E068B">
        <w:rPr>
          <w:rFonts w:ascii="Times New Roman" w:eastAsia="仿宋_GB2312" w:hAnsi="Times New Roman" w:cs="Times New Roman"/>
          <w:sz w:val="32"/>
          <w:szCs w:val="32"/>
        </w:rPr>
        <w:t>12000</w:t>
      </w:r>
      <w:r w:rsidRPr="002E068B">
        <w:rPr>
          <w:rFonts w:ascii="Times New Roman" w:eastAsia="仿宋_GB2312" w:hAnsi="Times New Roman" w:cs="Times New Roman"/>
          <w:sz w:val="32"/>
          <w:szCs w:val="32"/>
        </w:rPr>
        <w:t>万元。三是精准组织收入。精准研判经济形势，因时因势制定全县财税工作争先创优工作任务清单，及时将任务分解到财税征管部门和各协税护税部门。加强税源征管力度，对再生资源行业、建筑业、物流业以及土地出让和城区资产处置等方面精准指导，确保税收及时入库。在组织收入中，精准调度各部门加强联动，紧密配合，形成齐抓共管的合力。</w:t>
      </w:r>
    </w:p>
    <w:p w14:paraId="71BD54EA"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2 .</w:t>
      </w:r>
      <w:r w:rsidRPr="002E068B">
        <w:rPr>
          <w:rFonts w:ascii="Times New Roman" w:eastAsia="仿宋_GB2312" w:hAnsi="Times New Roman" w:cs="Times New Roman"/>
          <w:sz w:val="32"/>
          <w:szCs w:val="32"/>
        </w:rPr>
        <w:t>优化支出结构，增强财政保障能力</w:t>
      </w:r>
    </w:p>
    <w:p w14:paraId="076F906B" w14:textId="1741441A"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年，全县一般公共预算支出完成</w:t>
      </w:r>
      <w:r w:rsidRPr="002E068B">
        <w:rPr>
          <w:rFonts w:ascii="Times New Roman" w:eastAsia="仿宋_GB2312" w:hAnsi="Times New Roman" w:cs="Times New Roman"/>
          <w:sz w:val="32"/>
          <w:szCs w:val="32"/>
        </w:rPr>
        <w:t>622360</w:t>
      </w:r>
      <w:r w:rsidRPr="002E068B">
        <w:rPr>
          <w:rFonts w:ascii="Times New Roman" w:eastAsia="仿宋_GB2312" w:hAnsi="Times New Roman" w:cs="Times New Roman"/>
          <w:sz w:val="32"/>
          <w:szCs w:val="32"/>
        </w:rPr>
        <w:t>万元，同比下降</w:t>
      </w:r>
      <w:r w:rsidRPr="002E068B">
        <w:rPr>
          <w:rFonts w:ascii="Times New Roman" w:eastAsia="仿宋_GB2312" w:hAnsi="Times New Roman" w:cs="Times New Roman"/>
          <w:sz w:val="32"/>
          <w:szCs w:val="32"/>
        </w:rPr>
        <w:t>0.86%</w:t>
      </w:r>
      <w:r w:rsidRPr="002E068B">
        <w:rPr>
          <w:rFonts w:ascii="Times New Roman" w:eastAsia="仿宋_GB2312" w:hAnsi="Times New Roman" w:cs="Times New Roman"/>
          <w:sz w:val="32"/>
          <w:szCs w:val="32"/>
        </w:rPr>
        <w:t>。其中，民生支出</w:t>
      </w:r>
      <w:r w:rsidR="00517CFC" w:rsidRPr="000C60A7">
        <w:rPr>
          <w:rFonts w:ascii="Times New Roman" w:eastAsia="仿宋_GB2312" w:hAnsi="Times New Roman" w:cs="Times New Roman"/>
          <w:sz w:val="32"/>
          <w:szCs w:val="32"/>
        </w:rPr>
        <w:t>481555</w:t>
      </w:r>
      <w:r w:rsidRPr="002E068B">
        <w:rPr>
          <w:rFonts w:ascii="Times New Roman" w:eastAsia="仿宋_GB2312" w:hAnsi="Times New Roman" w:cs="Times New Roman"/>
          <w:sz w:val="32"/>
          <w:szCs w:val="32"/>
        </w:rPr>
        <w:t>万元，占全年一般公共预算支出的</w:t>
      </w:r>
      <w:r w:rsidR="00517CFC" w:rsidRPr="000C60A7">
        <w:rPr>
          <w:rFonts w:ascii="Times New Roman" w:eastAsia="仿宋_GB2312" w:hAnsi="Times New Roman" w:cs="Times New Roman"/>
          <w:sz w:val="32"/>
          <w:szCs w:val="32"/>
        </w:rPr>
        <w:t>77.38%</w:t>
      </w:r>
      <w:r w:rsidRPr="002E068B">
        <w:rPr>
          <w:rFonts w:ascii="Times New Roman" w:eastAsia="仿宋_GB2312" w:hAnsi="Times New Roman" w:cs="Times New Roman"/>
          <w:sz w:val="32"/>
          <w:szCs w:val="32"/>
        </w:rPr>
        <w:t>，</w:t>
      </w:r>
      <w:r w:rsidR="00517CFC" w:rsidRPr="000C60A7">
        <w:rPr>
          <w:rFonts w:ascii="Times New Roman" w:eastAsia="仿宋_GB2312" w:hAnsi="Times New Roman" w:cs="Times New Roman"/>
          <w:sz w:val="32"/>
          <w:szCs w:val="32"/>
        </w:rPr>
        <w:t>同比增长</w:t>
      </w:r>
      <w:r w:rsidR="00517CFC" w:rsidRPr="000C60A7">
        <w:rPr>
          <w:rFonts w:ascii="Times New Roman" w:eastAsia="仿宋_GB2312" w:hAnsi="Times New Roman" w:cs="Times New Roman"/>
          <w:sz w:val="32"/>
          <w:szCs w:val="32"/>
        </w:rPr>
        <w:t>0.56%</w:t>
      </w:r>
      <w:r w:rsidRPr="002E068B">
        <w:rPr>
          <w:rFonts w:ascii="Times New Roman" w:eastAsia="仿宋_GB2312" w:hAnsi="Times New Roman" w:cs="Times New Roman"/>
          <w:sz w:val="32"/>
          <w:szCs w:val="32"/>
        </w:rPr>
        <w:t>。教育支出</w:t>
      </w:r>
      <w:r w:rsidRPr="002E068B">
        <w:rPr>
          <w:rFonts w:ascii="Times New Roman" w:eastAsia="仿宋_GB2312" w:hAnsi="Times New Roman" w:cs="Times New Roman"/>
          <w:sz w:val="32"/>
          <w:szCs w:val="32"/>
        </w:rPr>
        <w:t>109955</w:t>
      </w:r>
      <w:r w:rsidRPr="002E068B">
        <w:rPr>
          <w:rFonts w:ascii="Times New Roman" w:eastAsia="仿宋_GB2312" w:hAnsi="Times New Roman" w:cs="Times New Roman"/>
          <w:sz w:val="32"/>
          <w:szCs w:val="32"/>
        </w:rPr>
        <w:t>万元，占全年一般公共预算支出的</w:t>
      </w:r>
      <w:r w:rsidRPr="002E068B">
        <w:rPr>
          <w:rFonts w:ascii="Times New Roman" w:eastAsia="仿宋_GB2312" w:hAnsi="Times New Roman" w:cs="Times New Roman"/>
          <w:sz w:val="32"/>
          <w:szCs w:val="32"/>
        </w:rPr>
        <w:t>17.67%</w:t>
      </w:r>
      <w:r w:rsidRPr="002E068B">
        <w:rPr>
          <w:rFonts w:ascii="Times New Roman" w:eastAsia="仿宋_GB2312" w:hAnsi="Times New Roman" w:cs="Times New Roman"/>
          <w:sz w:val="32"/>
          <w:szCs w:val="32"/>
        </w:rPr>
        <w:t>，同比增长</w:t>
      </w:r>
      <w:r w:rsidRPr="002E068B">
        <w:rPr>
          <w:rFonts w:ascii="Times New Roman" w:eastAsia="仿宋_GB2312" w:hAnsi="Times New Roman" w:cs="Times New Roman"/>
          <w:sz w:val="32"/>
          <w:szCs w:val="32"/>
        </w:rPr>
        <w:t>2.13%</w:t>
      </w:r>
      <w:r w:rsidRPr="002E068B">
        <w:rPr>
          <w:rFonts w:ascii="Times New Roman" w:eastAsia="仿宋_GB2312" w:hAnsi="Times New Roman" w:cs="Times New Roman"/>
          <w:sz w:val="32"/>
          <w:szCs w:val="32"/>
        </w:rPr>
        <w:t>。科技支出、人均公共服务支出均达全市平均水平。一是全力做好</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。始终遵循</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保工资、保基本民生、保运转</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的原则，坚持</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在财政支出中的优先顺序，采取多项措施努力兜住</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底线。二是严控一般性支出。进一步牢固树立</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过紧日子</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思想</w:t>
      </w:r>
      <w:r w:rsidRPr="002E068B">
        <w:rPr>
          <w:rFonts w:ascii="Times New Roman" w:eastAsia="仿宋_GB2312" w:hAnsi="Times New Roman" w:cs="Times New Roman"/>
          <w:sz w:val="32"/>
          <w:szCs w:val="32"/>
        </w:rPr>
        <w:t xml:space="preserve">, </w:t>
      </w:r>
      <w:r w:rsidRPr="002E068B">
        <w:rPr>
          <w:rFonts w:ascii="Times New Roman" w:eastAsia="仿宋_GB2312" w:hAnsi="Times New Roman" w:cs="Times New Roman"/>
          <w:sz w:val="32"/>
          <w:szCs w:val="32"/>
        </w:rPr>
        <w:t>坚持精打细算、勤俭节约，严禁铺张浪费，按不低于</w:t>
      </w:r>
      <w:r w:rsidRPr="002E068B">
        <w:rPr>
          <w:rFonts w:ascii="Times New Roman" w:eastAsia="仿宋_GB2312" w:hAnsi="Times New Roman" w:cs="Times New Roman"/>
          <w:sz w:val="32"/>
          <w:szCs w:val="32"/>
        </w:rPr>
        <w:t>10%</w:t>
      </w:r>
      <w:r w:rsidRPr="002E068B">
        <w:rPr>
          <w:rFonts w:ascii="Times New Roman" w:eastAsia="仿宋_GB2312" w:hAnsi="Times New Roman" w:cs="Times New Roman"/>
          <w:sz w:val="32"/>
          <w:szCs w:val="32"/>
        </w:rPr>
        <w:t>的比例大力压减一般性支出，严控</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三公</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经费，除重点和刚性支出外，其他一般性支出均纳入压减范围。三是提高保障水平。县财政部门积极优化沟通渠道，加大与上级财政的协调力度，争取上级财政对我县财政资金的均衡调度政策。在支出安排上，做到精心测算，并根据实际情况及预算指标安排情况合理调度</w:t>
      </w:r>
      <w:r w:rsidRPr="002E068B">
        <w:rPr>
          <w:rFonts w:ascii="Times New Roman" w:eastAsia="仿宋_GB2312" w:hAnsi="Times New Roman" w:cs="Times New Roman"/>
          <w:sz w:val="32"/>
          <w:szCs w:val="32"/>
        </w:rPr>
        <w:lastRenderedPageBreak/>
        <w:t>资金，有效提高了资金保障水平。</w:t>
      </w:r>
    </w:p>
    <w:p w14:paraId="5E0412A4"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3 .</w:t>
      </w:r>
      <w:r w:rsidRPr="002E068B">
        <w:rPr>
          <w:rFonts w:ascii="Times New Roman" w:eastAsia="仿宋_GB2312" w:hAnsi="Times New Roman" w:cs="Times New Roman"/>
          <w:sz w:val="32"/>
          <w:szCs w:val="32"/>
        </w:rPr>
        <w:t>加强债务管理，提高风险防控水平</w:t>
      </w:r>
    </w:p>
    <w:p w14:paraId="5D4BF924"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根据《湖南省财政厅关于</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市县债务风险等级评定结果的通报》，我县政府债务风险等级为相对安全地区，债务风险总体可控。一是源头控管举债。严格落实政府债务限额管理要求，规范融资举债行为，严禁新增隐性债务，对于违法违规举债行为实行终身问责、倒查责任，提高问责精准度。二是稳妥化解存量。通过压缩</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三公</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经费、增加土地出让收入、税费清理等方式，多渠道筹集偿债资金用于政府债务的还本付息，全年共化解债务本息</w:t>
      </w:r>
      <w:r w:rsidRPr="002E068B">
        <w:rPr>
          <w:rFonts w:ascii="Times New Roman" w:eastAsia="仿宋_GB2312" w:hAnsi="Times New Roman" w:cs="Times New Roman"/>
          <w:sz w:val="32"/>
          <w:szCs w:val="32"/>
        </w:rPr>
        <w:t>96995</w:t>
      </w:r>
      <w:r w:rsidRPr="002E068B">
        <w:rPr>
          <w:rFonts w:ascii="Times New Roman" w:eastAsia="仿宋_GB2312" w:hAnsi="Times New Roman" w:cs="Times New Roman"/>
          <w:sz w:val="32"/>
          <w:szCs w:val="32"/>
        </w:rPr>
        <w:t>万元。三是积极向上争资。紧跟政策申报项目，增加可用财力，</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年我县申报债券项目</w:t>
      </w:r>
      <w:r w:rsidRPr="002E068B">
        <w:rPr>
          <w:rFonts w:ascii="Times New Roman" w:eastAsia="仿宋_GB2312" w:hAnsi="Times New Roman" w:cs="Times New Roman"/>
          <w:sz w:val="32"/>
          <w:szCs w:val="32"/>
        </w:rPr>
        <w:t>25</w:t>
      </w:r>
      <w:r w:rsidRPr="002E068B">
        <w:rPr>
          <w:rFonts w:ascii="Times New Roman" w:eastAsia="仿宋_GB2312" w:hAnsi="Times New Roman" w:cs="Times New Roman"/>
          <w:sz w:val="32"/>
          <w:szCs w:val="32"/>
        </w:rPr>
        <w:t>个，全年共到位新增债券资金</w:t>
      </w:r>
      <w:r w:rsidRPr="002E068B">
        <w:rPr>
          <w:rFonts w:ascii="Times New Roman" w:eastAsia="仿宋_GB2312" w:hAnsi="Times New Roman" w:cs="Times New Roman"/>
          <w:sz w:val="32"/>
          <w:szCs w:val="32"/>
        </w:rPr>
        <w:t>135900</w:t>
      </w:r>
      <w:r w:rsidRPr="002E068B">
        <w:rPr>
          <w:rFonts w:ascii="Times New Roman" w:eastAsia="仿宋_GB2312" w:hAnsi="Times New Roman" w:cs="Times New Roman"/>
          <w:sz w:val="32"/>
          <w:szCs w:val="32"/>
        </w:rPr>
        <w:t>万元，其中一般债券资金</w:t>
      </w:r>
      <w:r w:rsidRPr="002E068B">
        <w:rPr>
          <w:rFonts w:ascii="Times New Roman" w:eastAsia="仿宋_GB2312" w:hAnsi="Times New Roman" w:cs="Times New Roman"/>
          <w:sz w:val="32"/>
          <w:szCs w:val="32"/>
        </w:rPr>
        <w:t>22500</w:t>
      </w:r>
      <w:r w:rsidRPr="002E068B">
        <w:rPr>
          <w:rFonts w:ascii="Times New Roman" w:eastAsia="仿宋_GB2312" w:hAnsi="Times New Roman" w:cs="Times New Roman"/>
          <w:sz w:val="32"/>
          <w:szCs w:val="32"/>
        </w:rPr>
        <w:t>万元，专项债券资金</w:t>
      </w:r>
      <w:r w:rsidRPr="002E068B">
        <w:rPr>
          <w:rFonts w:ascii="Times New Roman" w:eastAsia="仿宋_GB2312" w:hAnsi="Times New Roman" w:cs="Times New Roman"/>
          <w:sz w:val="32"/>
          <w:szCs w:val="32"/>
        </w:rPr>
        <w:t>113400</w:t>
      </w:r>
      <w:r w:rsidRPr="002E068B">
        <w:rPr>
          <w:rFonts w:ascii="Times New Roman" w:eastAsia="仿宋_GB2312" w:hAnsi="Times New Roman" w:cs="Times New Roman"/>
          <w:sz w:val="32"/>
          <w:szCs w:val="32"/>
        </w:rPr>
        <w:t>万元。</w:t>
      </w:r>
    </w:p>
    <w:p w14:paraId="46A1B291"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4 .</w:t>
      </w:r>
      <w:r w:rsidRPr="002E068B">
        <w:rPr>
          <w:rFonts w:ascii="Times New Roman" w:eastAsia="仿宋_GB2312" w:hAnsi="Times New Roman" w:cs="Times New Roman"/>
          <w:sz w:val="32"/>
          <w:szCs w:val="32"/>
        </w:rPr>
        <w:t>深化财政改革，提高资金监管力度</w:t>
      </w:r>
    </w:p>
    <w:p w14:paraId="444C525F"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一是完善预算管理。县财政部门高度重视预算管理一体化系统建设工作，严格按照上级要求按时上线预算管理一体化系统。</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w:t>
      </w:r>
      <w:r w:rsidRPr="002E068B">
        <w:rPr>
          <w:rFonts w:ascii="Times New Roman" w:eastAsia="仿宋_GB2312" w:hAnsi="Times New Roman" w:cs="Times New Roman"/>
          <w:sz w:val="32"/>
          <w:szCs w:val="32"/>
        </w:rPr>
        <w:t>6</w:t>
      </w:r>
      <w:r w:rsidRPr="002E068B">
        <w:rPr>
          <w:rFonts w:ascii="Times New Roman" w:eastAsia="仿宋_GB2312" w:hAnsi="Times New Roman" w:cs="Times New Roman"/>
          <w:sz w:val="32"/>
          <w:szCs w:val="32"/>
        </w:rPr>
        <w:t>月，全县全面实施预算管理一体化改革，目前，预算管理一体化系统已全面上线。二是加大清欠力度。在保障</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支出前提下，科学合理安排支出，逐步清理历年结余专项资金，强化财政支付效率。三是加强资金监管。强化预算公开和监督，明确专项资金的支持范围、申报方式、资金分配方式，并主动向社会公开，接受各界的监督，财政资金使用更加科学、合理、安全。</w:t>
      </w:r>
    </w:p>
    <w:p w14:paraId="3F00DD5B"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lastRenderedPageBreak/>
        <w:t>5.</w:t>
      </w:r>
      <w:r w:rsidRPr="002E068B">
        <w:rPr>
          <w:rFonts w:ascii="Times New Roman" w:eastAsia="仿宋_GB2312" w:hAnsi="Times New Roman" w:cs="Times New Roman"/>
          <w:sz w:val="32"/>
          <w:szCs w:val="32"/>
        </w:rPr>
        <w:t>加强绩效管理，提高资金使用效益</w:t>
      </w:r>
    </w:p>
    <w:p w14:paraId="1F38B38B"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一是加</w:t>
      </w:r>
      <w:r w:rsidRPr="002E068B">
        <w:rPr>
          <w:rFonts w:ascii="Times New Roman" w:eastAsia="仿宋_GB2312" w:hAnsi="Times New Roman" w:cs="Times New Roman"/>
          <w:spacing w:val="-6"/>
          <w:sz w:val="32"/>
          <w:szCs w:val="32"/>
        </w:rPr>
        <w:t>强债券项目绩效管理。对政府债券项目开展事前绩效评估，要求项目单位运用科学合理的评估方法，对重点论证立项必要性、投入经济性、绩效目标合理性、实施方案可行性、筹资合规性等开展事前绩效评估，并填写项目绩效目标申报表。截止</w:t>
      </w:r>
      <w:r w:rsidRPr="002E068B">
        <w:rPr>
          <w:rFonts w:ascii="Times New Roman" w:eastAsia="仿宋_GB2312" w:hAnsi="Times New Roman" w:cs="Times New Roman"/>
          <w:spacing w:val="-6"/>
          <w:sz w:val="32"/>
          <w:szCs w:val="32"/>
        </w:rPr>
        <w:t>2021</w:t>
      </w:r>
      <w:r w:rsidRPr="002E068B">
        <w:rPr>
          <w:rFonts w:ascii="Times New Roman" w:eastAsia="仿宋_GB2312" w:hAnsi="Times New Roman" w:cs="Times New Roman"/>
          <w:spacing w:val="-6"/>
          <w:sz w:val="32"/>
          <w:szCs w:val="32"/>
        </w:rPr>
        <w:t>年年底，</w:t>
      </w:r>
      <w:r w:rsidRPr="002E068B">
        <w:rPr>
          <w:rFonts w:ascii="Times New Roman" w:eastAsia="仿宋_GB2312" w:hAnsi="Times New Roman" w:cs="Times New Roman"/>
          <w:spacing w:val="-6"/>
          <w:sz w:val="32"/>
          <w:szCs w:val="32"/>
        </w:rPr>
        <w:t>16</w:t>
      </w:r>
      <w:r w:rsidRPr="002E068B">
        <w:rPr>
          <w:rFonts w:ascii="Times New Roman" w:eastAsia="仿宋_GB2312" w:hAnsi="Times New Roman" w:cs="Times New Roman"/>
          <w:spacing w:val="-6"/>
          <w:sz w:val="32"/>
          <w:szCs w:val="32"/>
        </w:rPr>
        <w:t>个项目完成事前绩效评价。二是重点绩效评价项目扩面。在对乡村振兴改厕项目和其他民生项目进行重点绩效评价的同时，开展了对地方专项债券项目的绩效评价，评价资金</w:t>
      </w:r>
      <w:r w:rsidRPr="002E068B">
        <w:rPr>
          <w:rFonts w:ascii="Times New Roman" w:eastAsia="仿宋_GB2312" w:hAnsi="Times New Roman" w:cs="Times New Roman"/>
          <w:spacing w:val="-6"/>
          <w:sz w:val="32"/>
          <w:szCs w:val="32"/>
        </w:rPr>
        <w:t>132200</w:t>
      </w:r>
      <w:r w:rsidRPr="002E068B">
        <w:rPr>
          <w:rFonts w:ascii="Times New Roman" w:eastAsia="仿宋_GB2312" w:hAnsi="Times New Roman" w:cs="Times New Roman"/>
          <w:spacing w:val="-6"/>
          <w:sz w:val="32"/>
          <w:szCs w:val="32"/>
        </w:rPr>
        <w:t>万元。三是强化绩效评价结果应用。将绩效评价结果与预算安排、政策调整挂钩，绩效目标实现较好的政策和项目优先保障，绩效一般的对项目单位发出整改函，要求在规定期限内提出整改书面报告，并按要求整改到位，同时对低效无效项目坚决予以降低预算或取消，切实提高资金使用效益</w:t>
      </w:r>
      <w:r w:rsidRPr="002E068B">
        <w:rPr>
          <w:rFonts w:ascii="Times New Roman" w:eastAsia="仿宋_GB2312" w:hAnsi="Times New Roman" w:cs="Times New Roman"/>
          <w:sz w:val="32"/>
          <w:szCs w:val="32"/>
        </w:rPr>
        <w:t>。</w:t>
      </w:r>
    </w:p>
    <w:p w14:paraId="5D4C99E9" w14:textId="77777777" w:rsidR="009C0537" w:rsidRPr="002E068B" w:rsidRDefault="00DC2293">
      <w:pPr>
        <w:spacing w:line="580" w:lineRule="exact"/>
        <w:ind w:firstLineChars="200" w:firstLine="640"/>
        <w:rPr>
          <w:rFonts w:ascii="Times New Roman" w:eastAsia="黑体" w:hAnsi="Times New Roman" w:cs="Times New Roman"/>
          <w:sz w:val="32"/>
          <w:szCs w:val="32"/>
        </w:rPr>
      </w:pPr>
      <w:r w:rsidRPr="002E068B">
        <w:rPr>
          <w:rFonts w:ascii="Times New Roman" w:eastAsia="黑体" w:hAnsi="Times New Roman" w:cs="Times New Roman"/>
          <w:sz w:val="32"/>
          <w:szCs w:val="32"/>
        </w:rPr>
        <w:t>二、</w:t>
      </w:r>
      <w:r w:rsidRPr="002E068B">
        <w:rPr>
          <w:rFonts w:ascii="Times New Roman" w:eastAsia="黑体" w:hAnsi="Times New Roman" w:cs="Times New Roman"/>
          <w:sz w:val="32"/>
          <w:szCs w:val="32"/>
        </w:rPr>
        <w:t>2022</w:t>
      </w:r>
      <w:r w:rsidRPr="002E068B">
        <w:rPr>
          <w:rFonts w:ascii="Times New Roman" w:eastAsia="黑体" w:hAnsi="Times New Roman" w:cs="Times New Roman"/>
          <w:sz w:val="32"/>
          <w:szCs w:val="32"/>
        </w:rPr>
        <w:t>年我县财政预算草案</w:t>
      </w:r>
    </w:p>
    <w:p w14:paraId="5EB9653F" w14:textId="77777777" w:rsidR="009C0537" w:rsidRPr="002E068B" w:rsidRDefault="00DC2293">
      <w:pPr>
        <w:spacing w:line="580" w:lineRule="exact"/>
        <w:ind w:firstLineChars="200" w:firstLine="640"/>
        <w:rPr>
          <w:rFonts w:ascii="Times New Roman" w:eastAsia="楷体" w:hAnsi="Times New Roman" w:cs="Times New Roman"/>
          <w:sz w:val="32"/>
          <w:szCs w:val="32"/>
        </w:rPr>
      </w:pP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年全县财政工作指导思想是</w:t>
      </w:r>
      <w:r w:rsidRPr="002E068B">
        <w:rPr>
          <w:rFonts w:ascii="Times New Roman" w:eastAsia="楷体" w:hAnsi="Times New Roman" w:cs="Times New Roman"/>
          <w:sz w:val="32"/>
          <w:szCs w:val="32"/>
        </w:rPr>
        <w:t>：以习近平新时代中国特色社会主义思想为指导，全面贯彻党的十九大、十九届历次全会、省市县党代会和县委经济工作会议精神，坚持稳中求进总基调，全面落实</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三高四新</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战略定位和使命任务，着力推进</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三强一化</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建设，落实过</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紧日子</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要求，进一步深化预算管理改革，优化支出结构，盘活财政存量，加强财政资源统筹能力，防范财政运行风险，持续保障改善民生，认真做好乡村振兴及重点领域保障工作，切实兜牢</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三保</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底线，扎实做好</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六稳</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六保</w:t>
      </w:r>
      <w:r w:rsidRPr="002E068B">
        <w:rPr>
          <w:rFonts w:ascii="Times New Roman" w:eastAsia="楷体" w:hAnsi="Times New Roman" w:cs="Times New Roman"/>
          <w:sz w:val="32"/>
          <w:szCs w:val="32"/>
        </w:rPr>
        <w:t>”</w:t>
      </w:r>
      <w:r w:rsidRPr="002E068B">
        <w:rPr>
          <w:rFonts w:ascii="Times New Roman" w:eastAsia="楷体" w:hAnsi="Times New Roman" w:cs="Times New Roman"/>
          <w:sz w:val="32"/>
          <w:szCs w:val="32"/>
        </w:rPr>
        <w:t>工作，推动全县经济平稳运行，实现财政收入可持续增长。</w:t>
      </w:r>
    </w:p>
    <w:p w14:paraId="096E076B"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lastRenderedPageBreak/>
        <w:t>（一）关于</w:t>
      </w:r>
      <w:r w:rsidRPr="002E068B">
        <w:rPr>
          <w:rFonts w:ascii="Times New Roman" w:eastAsia="楷体" w:hAnsi="Times New Roman" w:cs="Times New Roman"/>
          <w:b/>
          <w:bCs/>
          <w:sz w:val="32"/>
          <w:szCs w:val="32"/>
        </w:rPr>
        <w:t>2022</w:t>
      </w:r>
      <w:r w:rsidRPr="002E068B">
        <w:rPr>
          <w:rFonts w:ascii="Times New Roman" w:eastAsia="楷体" w:hAnsi="Times New Roman" w:cs="Times New Roman"/>
          <w:b/>
          <w:bCs/>
          <w:sz w:val="32"/>
          <w:szCs w:val="32"/>
        </w:rPr>
        <w:t>年财政预算的主要指标</w:t>
      </w:r>
    </w:p>
    <w:p w14:paraId="5D1F4C11" w14:textId="77777777" w:rsidR="009C0537" w:rsidRPr="002E068B" w:rsidRDefault="00DC2293">
      <w:pPr>
        <w:spacing w:line="580" w:lineRule="exact"/>
        <w:ind w:firstLineChars="200" w:firstLine="640"/>
        <w:rPr>
          <w:rFonts w:ascii="Times New Roman" w:eastAsia="仿宋_GB2312" w:hAnsi="Times New Roman" w:cs="Times New Roman"/>
          <w:spacing w:val="-6"/>
          <w:sz w:val="32"/>
          <w:szCs w:val="32"/>
        </w:rPr>
      </w:pPr>
      <w:r w:rsidRPr="002E068B">
        <w:rPr>
          <w:rFonts w:ascii="Times New Roman" w:eastAsia="仿宋_GB2312" w:hAnsi="Times New Roman" w:cs="Times New Roman"/>
          <w:sz w:val="32"/>
          <w:szCs w:val="32"/>
        </w:rPr>
        <w:t>一</w:t>
      </w:r>
      <w:r w:rsidRPr="002E068B">
        <w:rPr>
          <w:rFonts w:ascii="Times New Roman" w:eastAsia="仿宋_GB2312" w:hAnsi="Times New Roman" w:cs="Times New Roman"/>
          <w:spacing w:val="-6"/>
          <w:sz w:val="32"/>
          <w:szCs w:val="32"/>
        </w:rPr>
        <w:t>般公共预算收入安排</w:t>
      </w:r>
      <w:r w:rsidRPr="002E068B">
        <w:rPr>
          <w:rFonts w:ascii="Times New Roman" w:eastAsia="仿宋_GB2312" w:hAnsi="Times New Roman" w:cs="Times New Roman"/>
          <w:spacing w:val="-6"/>
          <w:sz w:val="32"/>
          <w:szCs w:val="32"/>
        </w:rPr>
        <w:t>205634</w:t>
      </w:r>
      <w:r w:rsidRPr="002E068B">
        <w:rPr>
          <w:rFonts w:ascii="Times New Roman" w:eastAsia="仿宋_GB2312" w:hAnsi="Times New Roman" w:cs="Times New Roman"/>
          <w:spacing w:val="-6"/>
          <w:sz w:val="32"/>
          <w:szCs w:val="32"/>
        </w:rPr>
        <w:t>万元</w:t>
      </w:r>
      <w:r w:rsidRPr="002E068B">
        <w:rPr>
          <w:rFonts w:ascii="Times New Roman" w:eastAsia="仿宋_GB2312" w:hAnsi="Times New Roman" w:cs="Times New Roman"/>
          <w:spacing w:val="-6"/>
          <w:sz w:val="32"/>
          <w:szCs w:val="32"/>
        </w:rPr>
        <w:t>,</w:t>
      </w:r>
      <w:r w:rsidRPr="002E068B">
        <w:rPr>
          <w:rFonts w:ascii="Times New Roman" w:eastAsia="仿宋_GB2312" w:hAnsi="Times New Roman" w:cs="Times New Roman"/>
          <w:spacing w:val="-6"/>
          <w:sz w:val="32"/>
          <w:szCs w:val="32"/>
        </w:rPr>
        <w:t>比上年增长</w:t>
      </w:r>
      <w:r w:rsidRPr="002E068B">
        <w:rPr>
          <w:rFonts w:ascii="Times New Roman" w:eastAsia="仿宋_GB2312" w:hAnsi="Times New Roman" w:cs="Times New Roman"/>
          <w:spacing w:val="-6"/>
          <w:sz w:val="32"/>
          <w:szCs w:val="32"/>
        </w:rPr>
        <w:t>6.04%</w:t>
      </w:r>
      <w:r w:rsidRPr="002E068B">
        <w:rPr>
          <w:rFonts w:ascii="Times New Roman" w:eastAsia="仿宋_GB2312" w:hAnsi="Times New Roman" w:cs="Times New Roman"/>
          <w:spacing w:val="-6"/>
          <w:sz w:val="32"/>
          <w:szCs w:val="32"/>
        </w:rPr>
        <w:t>，其中：地方收入安排</w:t>
      </w:r>
      <w:r w:rsidRPr="002E068B">
        <w:rPr>
          <w:rFonts w:ascii="Times New Roman" w:eastAsia="仿宋_GB2312" w:hAnsi="Times New Roman" w:cs="Times New Roman"/>
          <w:spacing w:val="-6"/>
          <w:sz w:val="32"/>
          <w:szCs w:val="32"/>
        </w:rPr>
        <w:t>135588</w:t>
      </w:r>
      <w:r w:rsidRPr="002E068B">
        <w:rPr>
          <w:rFonts w:ascii="Times New Roman" w:eastAsia="仿宋_GB2312" w:hAnsi="Times New Roman" w:cs="Times New Roman"/>
          <w:spacing w:val="-6"/>
          <w:sz w:val="32"/>
          <w:szCs w:val="32"/>
        </w:rPr>
        <w:t>万元，比上年增长</w:t>
      </w:r>
      <w:r w:rsidRPr="002E068B">
        <w:rPr>
          <w:rFonts w:ascii="Times New Roman" w:eastAsia="仿宋_GB2312" w:hAnsi="Times New Roman" w:cs="Times New Roman"/>
          <w:spacing w:val="-6"/>
          <w:sz w:val="32"/>
          <w:szCs w:val="32"/>
        </w:rPr>
        <w:t>6%</w:t>
      </w:r>
      <w:r w:rsidRPr="002E068B">
        <w:rPr>
          <w:rFonts w:ascii="Times New Roman" w:eastAsia="仿宋_GB2312" w:hAnsi="Times New Roman" w:cs="Times New Roman"/>
          <w:spacing w:val="-6"/>
          <w:sz w:val="32"/>
          <w:szCs w:val="32"/>
        </w:rPr>
        <w:t>。上划中央收入安排</w:t>
      </w:r>
      <w:r w:rsidRPr="002E068B">
        <w:rPr>
          <w:rFonts w:ascii="Times New Roman" w:eastAsia="仿宋_GB2312" w:hAnsi="Times New Roman" w:cs="Times New Roman"/>
          <w:spacing w:val="-6"/>
          <w:sz w:val="32"/>
          <w:szCs w:val="32"/>
        </w:rPr>
        <w:t>54599</w:t>
      </w:r>
      <w:r w:rsidRPr="002E068B">
        <w:rPr>
          <w:rFonts w:ascii="Times New Roman" w:eastAsia="仿宋_GB2312" w:hAnsi="Times New Roman" w:cs="Times New Roman"/>
          <w:spacing w:val="-6"/>
          <w:sz w:val="32"/>
          <w:szCs w:val="32"/>
        </w:rPr>
        <w:t>万元；上划省收入安排</w:t>
      </w:r>
      <w:r w:rsidRPr="002E068B">
        <w:rPr>
          <w:rFonts w:ascii="Times New Roman" w:eastAsia="仿宋_GB2312" w:hAnsi="Times New Roman" w:cs="Times New Roman"/>
          <w:spacing w:val="-6"/>
          <w:sz w:val="32"/>
          <w:szCs w:val="32"/>
        </w:rPr>
        <w:t>15447</w:t>
      </w:r>
      <w:r w:rsidRPr="002E068B">
        <w:rPr>
          <w:rFonts w:ascii="Times New Roman" w:eastAsia="仿宋_GB2312" w:hAnsi="Times New Roman" w:cs="Times New Roman"/>
          <w:spacing w:val="-6"/>
          <w:sz w:val="32"/>
          <w:szCs w:val="32"/>
        </w:rPr>
        <w:t>万元。收入分部门安排情况为：税务部门</w:t>
      </w:r>
      <w:r w:rsidRPr="002E068B">
        <w:rPr>
          <w:rFonts w:ascii="Times New Roman" w:eastAsia="仿宋_GB2312" w:hAnsi="Times New Roman" w:cs="Times New Roman"/>
          <w:spacing w:val="-6"/>
          <w:sz w:val="32"/>
          <w:szCs w:val="32"/>
        </w:rPr>
        <w:t>168334</w:t>
      </w:r>
      <w:r w:rsidRPr="002E068B">
        <w:rPr>
          <w:rFonts w:ascii="Times New Roman" w:eastAsia="仿宋_GB2312" w:hAnsi="Times New Roman" w:cs="Times New Roman"/>
          <w:spacing w:val="-6"/>
          <w:sz w:val="32"/>
          <w:szCs w:val="32"/>
        </w:rPr>
        <w:t>万元，财政部门</w:t>
      </w:r>
      <w:r w:rsidRPr="002E068B">
        <w:rPr>
          <w:rFonts w:ascii="Times New Roman" w:eastAsia="仿宋_GB2312" w:hAnsi="Times New Roman" w:cs="Times New Roman"/>
          <w:spacing w:val="-6"/>
          <w:sz w:val="32"/>
          <w:szCs w:val="32"/>
        </w:rPr>
        <w:t>37300</w:t>
      </w:r>
      <w:r w:rsidRPr="002E068B">
        <w:rPr>
          <w:rFonts w:ascii="Times New Roman" w:eastAsia="仿宋_GB2312" w:hAnsi="Times New Roman" w:cs="Times New Roman"/>
          <w:spacing w:val="-6"/>
          <w:sz w:val="32"/>
          <w:szCs w:val="32"/>
        </w:rPr>
        <w:t>万元。</w:t>
      </w:r>
    </w:p>
    <w:p w14:paraId="14B60ADC" w14:textId="02D5DD48"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财政支出安排</w:t>
      </w:r>
      <w:r w:rsidR="007C01E9">
        <w:rPr>
          <w:rFonts w:ascii="Times New Roman" w:eastAsia="仿宋_GB2312" w:hAnsi="Times New Roman" w:cs="Times New Roman" w:hint="eastAsia"/>
          <w:sz w:val="32"/>
          <w:szCs w:val="32"/>
        </w:rPr>
        <w:t>565151</w:t>
      </w:r>
      <w:r w:rsidRPr="002E068B">
        <w:rPr>
          <w:rFonts w:ascii="Times New Roman" w:eastAsia="仿宋_GB2312" w:hAnsi="Times New Roman" w:cs="Times New Roman"/>
          <w:sz w:val="32"/>
          <w:szCs w:val="32"/>
        </w:rPr>
        <w:t>万元（剔除上解支出</w:t>
      </w:r>
      <w:r w:rsidR="007C01E9">
        <w:rPr>
          <w:rFonts w:ascii="Times New Roman" w:eastAsia="仿宋_GB2312" w:hAnsi="Times New Roman" w:cs="Times New Roman" w:hint="eastAsia"/>
          <w:sz w:val="32"/>
          <w:szCs w:val="32"/>
        </w:rPr>
        <w:t>10149</w:t>
      </w:r>
      <w:r w:rsidRPr="002E068B">
        <w:rPr>
          <w:rFonts w:ascii="Times New Roman" w:eastAsia="仿宋_GB2312" w:hAnsi="Times New Roman" w:cs="Times New Roman"/>
          <w:sz w:val="32"/>
          <w:szCs w:val="32"/>
        </w:rPr>
        <w:t>万元），比上年年初预算增加</w:t>
      </w:r>
      <w:r w:rsidR="007C01E9" w:rsidRPr="007C01E9">
        <w:rPr>
          <w:rFonts w:ascii="Times New Roman" w:eastAsia="仿宋_GB2312" w:hAnsi="Times New Roman" w:cs="Times New Roman"/>
          <w:sz w:val="32"/>
          <w:szCs w:val="32"/>
        </w:rPr>
        <w:t>56566</w:t>
      </w:r>
      <w:r w:rsidRPr="002E068B">
        <w:rPr>
          <w:rFonts w:ascii="Times New Roman" w:eastAsia="仿宋_GB2312" w:hAnsi="Times New Roman" w:cs="Times New Roman"/>
          <w:sz w:val="32"/>
          <w:szCs w:val="32"/>
        </w:rPr>
        <w:t>万元，增加</w:t>
      </w:r>
      <w:r w:rsidRPr="002E068B">
        <w:rPr>
          <w:rFonts w:ascii="Times New Roman" w:eastAsia="仿宋_GB2312" w:hAnsi="Times New Roman" w:cs="Times New Roman"/>
          <w:sz w:val="32"/>
          <w:szCs w:val="32"/>
        </w:rPr>
        <w:t>1</w:t>
      </w:r>
      <w:r w:rsidR="00777898">
        <w:rPr>
          <w:rFonts w:ascii="Times New Roman" w:eastAsia="仿宋_GB2312" w:hAnsi="Times New Roman" w:cs="Times New Roman" w:hint="eastAsia"/>
          <w:sz w:val="32"/>
          <w:szCs w:val="32"/>
        </w:rPr>
        <w:t>1.12</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w:t>
      </w:r>
    </w:p>
    <w:p w14:paraId="26CB55DE"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政府性基金预算。</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年我县政府性基金预算收入安排</w:t>
      </w:r>
      <w:r w:rsidRPr="002E068B">
        <w:rPr>
          <w:rFonts w:ascii="Times New Roman" w:eastAsia="仿宋_GB2312" w:hAnsi="Times New Roman" w:cs="Times New Roman"/>
          <w:sz w:val="32"/>
          <w:szCs w:val="32"/>
        </w:rPr>
        <w:t>142605</w:t>
      </w:r>
      <w:r w:rsidRPr="002E068B">
        <w:rPr>
          <w:rFonts w:ascii="Times New Roman" w:eastAsia="仿宋_GB2312" w:hAnsi="Times New Roman" w:cs="Times New Roman"/>
          <w:sz w:val="32"/>
          <w:szCs w:val="32"/>
        </w:rPr>
        <w:t>万元，支出安排</w:t>
      </w:r>
      <w:r w:rsidRPr="002E068B">
        <w:rPr>
          <w:rFonts w:ascii="Times New Roman" w:eastAsia="仿宋_GB2312" w:hAnsi="Times New Roman" w:cs="Times New Roman"/>
          <w:sz w:val="32"/>
          <w:szCs w:val="32"/>
        </w:rPr>
        <w:t>142605</w:t>
      </w:r>
      <w:r w:rsidRPr="002E068B">
        <w:rPr>
          <w:rFonts w:ascii="Times New Roman" w:eastAsia="仿宋_GB2312" w:hAnsi="Times New Roman" w:cs="Times New Roman"/>
          <w:sz w:val="32"/>
          <w:szCs w:val="32"/>
        </w:rPr>
        <w:t>万元。</w:t>
      </w:r>
    </w:p>
    <w:p w14:paraId="61A9E51C"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社会保险基金预算。</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年我县社会保险基金预算收入安排</w:t>
      </w:r>
      <w:r w:rsidRPr="002E068B">
        <w:rPr>
          <w:rFonts w:ascii="Times New Roman" w:eastAsia="仿宋_GB2312" w:hAnsi="Times New Roman" w:cs="Times New Roman"/>
          <w:sz w:val="32"/>
          <w:szCs w:val="32"/>
        </w:rPr>
        <w:t>273060</w:t>
      </w:r>
      <w:r w:rsidRPr="002E068B">
        <w:rPr>
          <w:rFonts w:ascii="Times New Roman" w:eastAsia="仿宋_GB2312" w:hAnsi="Times New Roman" w:cs="Times New Roman"/>
          <w:sz w:val="32"/>
          <w:szCs w:val="32"/>
        </w:rPr>
        <w:t>万元，支出安排</w:t>
      </w:r>
      <w:r w:rsidRPr="002E068B">
        <w:rPr>
          <w:rFonts w:ascii="Times New Roman" w:eastAsia="仿宋_GB2312" w:hAnsi="Times New Roman" w:cs="Times New Roman"/>
          <w:sz w:val="32"/>
          <w:szCs w:val="32"/>
        </w:rPr>
        <w:t>169395</w:t>
      </w:r>
      <w:r w:rsidRPr="002E068B">
        <w:rPr>
          <w:rFonts w:ascii="Times New Roman" w:eastAsia="仿宋_GB2312" w:hAnsi="Times New Roman" w:cs="Times New Roman"/>
          <w:sz w:val="32"/>
          <w:szCs w:val="32"/>
        </w:rPr>
        <w:t>万元。</w:t>
      </w:r>
    </w:p>
    <w:p w14:paraId="4DC75D9B" w14:textId="7C9C7145"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国有资本经营预算。</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年我县国有资本经营预算收入安排</w:t>
      </w:r>
      <w:r w:rsidRPr="002E068B">
        <w:rPr>
          <w:rFonts w:ascii="Times New Roman" w:eastAsia="仿宋_GB2312" w:hAnsi="Times New Roman" w:cs="Times New Roman"/>
          <w:sz w:val="32"/>
          <w:szCs w:val="32"/>
        </w:rPr>
        <w:t>16</w:t>
      </w:r>
      <w:r w:rsidR="0068513A">
        <w:rPr>
          <w:rFonts w:ascii="Times New Roman" w:eastAsia="仿宋_GB2312" w:hAnsi="Times New Roman" w:cs="Times New Roman" w:hint="eastAsia"/>
          <w:sz w:val="32"/>
          <w:szCs w:val="32"/>
        </w:rPr>
        <w:t>7</w:t>
      </w:r>
      <w:r w:rsidRPr="002E068B">
        <w:rPr>
          <w:rFonts w:ascii="Times New Roman" w:eastAsia="仿宋_GB2312" w:hAnsi="Times New Roman" w:cs="Times New Roman"/>
          <w:sz w:val="32"/>
          <w:szCs w:val="32"/>
        </w:rPr>
        <w:t>万元，支出安排</w:t>
      </w:r>
      <w:r w:rsidRPr="002E068B">
        <w:rPr>
          <w:rFonts w:ascii="Times New Roman" w:eastAsia="仿宋_GB2312" w:hAnsi="Times New Roman" w:cs="Times New Roman"/>
          <w:sz w:val="32"/>
          <w:szCs w:val="32"/>
        </w:rPr>
        <w:t>16</w:t>
      </w:r>
      <w:r w:rsidR="0068513A">
        <w:rPr>
          <w:rFonts w:ascii="Times New Roman" w:eastAsia="仿宋_GB2312" w:hAnsi="Times New Roman" w:cs="Times New Roman" w:hint="eastAsia"/>
          <w:sz w:val="32"/>
          <w:szCs w:val="32"/>
        </w:rPr>
        <w:t>7</w:t>
      </w:r>
      <w:r w:rsidRPr="002E068B">
        <w:rPr>
          <w:rFonts w:ascii="Times New Roman" w:eastAsia="仿宋_GB2312" w:hAnsi="Times New Roman" w:cs="Times New Roman"/>
          <w:sz w:val="32"/>
          <w:szCs w:val="32"/>
        </w:rPr>
        <w:t>万元。</w:t>
      </w:r>
    </w:p>
    <w:p w14:paraId="745ED581"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t>（二）关于</w:t>
      </w:r>
      <w:r w:rsidRPr="002E068B">
        <w:rPr>
          <w:rFonts w:ascii="Times New Roman" w:eastAsia="楷体" w:hAnsi="Times New Roman" w:cs="Times New Roman"/>
          <w:b/>
          <w:bCs/>
          <w:sz w:val="32"/>
          <w:szCs w:val="32"/>
        </w:rPr>
        <w:t>2022</w:t>
      </w:r>
      <w:r w:rsidRPr="002E068B">
        <w:rPr>
          <w:rFonts w:ascii="Times New Roman" w:eastAsia="楷体" w:hAnsi="Times New Roman" w:cs="Times New Roman"/>
          <w:b/>
          <w:bCs/>
          <w:sz w:val="32"/>
          <w:szCs w:val="32"/>
        </w:rPr>
        <w:t>年财政收入预算安排说明</w:t>
      </w:r>
    </w:p>
    <w:p w14:paraId="753199AA"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当前，我县财政运行还面临很多困难，多年以来，我县财政对上依赖度一直保持在</w:t>
      </w:r>
      <w:r w:rsidRPr="002E068B">
        <w:rPr>
          <w:rFonts w:ascii="Times New Roman" w:eastAsia="仿宋_GB2312" w:hAnsi="Times New Roman" w:cs="Times New Roman"/>
          <w:sz w:val="32"/>
          <w:szCs w:val="32"/>
        </w:rPr>
        <w:t>80%</w:t>
      </w:r>
      <w:r w:rsidRPr="002E068B">
        <w:rPr>
          <w:rFonts w:ascii="Times New Roman" w:eastAsia="仿宋_GB2312" w:hAnsi="Times New Roman" w:cs="Times New Roman"/>
          <w:sz w:val="32"/>
          <w:szCs w:val="32"/>
        </w:rPr>
        <w:t>左右，这个趋势在短期内很难改变，加之经济下行，新冠疫情、土地收入收窄、刚性支出压力增大、乡村振兴、重点项目建设及产业发展等，都给我县地方财政收入带来不小的挑战。</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年我县一般公共预算收入增幅安排为</w:t>
      </w:r>
      <w:r w:rsidRPr="002E068B">
        <w:rPr>
          <w:rFonts w:ascii="Times New Roman" w:eastAsia="仿宋_GB2312" w:hAnsi="Times New Roman" w:cs="Times New Roman"/>
          <w:sz w:val="32"/>
          <w:szCs w:val="32"/>
        </w:rPr>
        <w:t>6</w:t>
      </w:r>
      <w:r w:rsidRPr="002E068B">
        <w:rPr>
          <w:rFonts w:ascii="Times New Roman" w:eastAsia="仿宋_GB2312" w:hAnsi="Times New Roman" w:cs="Times New Roman"/>
          <w:sz w:val="32"/>
          <w:szCs w:val="32"/>
        </w:rPr>
        <w:t>％以上，地方收入增幅安排为</w:t>
      </w:r>
      <w:r w:rsidRPr="002E068B">
        <w:rPr>
          <w:rFonts w:ascii="Times New Roman" w:eastAsia="仿宋_GB2312" w:hAnsi="Times New Roman" w:cs="Times New Roman"/>
          <w:sz w:val="32"/>
          <w:szCs w:val="32"/>
        </w:rPr>
        <w:t>6%</w:t>
      </w:r>
      <w:r w:rsidRPr="002E068B">
        <w:rPr>
          <w:rFonts w:ascii="Times New Roman" w:eastAsia="仿宋_GB2312" w:hAnsi="Times New Roman" w:cs="Times New Roman"/>
          <w:sz w:val="32"/>
          <w:szCs w:val="32"/>
        </w:rPr>
        <w:t>，与全市预期保持持平。</w:t>
      </w:r>
    </w:p>
    <w:p w14:paraId="0AE10CDE"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t>（三）关于</w:t>
      </w:r>
      <w:r w:rsidRPr="002E068B">
        <w:rPr>
          <w:rFonts w:ascii="Times New Roman" w:eastAsia="楷体" w:hAnsi="Times New Roman" w:cs="Times New Roman"/>
          <w:b/>
          <w:bCs/>
          <w:sz w:val="32"/>
          <w:szCs w:val="32"/>
        </w:rPr>
        <w:t>2022</w:t>
      </w:r>
      <w:r w:rsidRPr="002E068B">
        <w:rPr>
          <w:rFonts w:ascii="Times New Roman" w:eastAsia="楷体" w:hAnsi="Times New Roman" w:cs="Times New Roman"/>
          <w:b/>
          <w:bCs/>
          <w:sz w:val="32"/>
          <w:szCs w:val="32"/>
        </w:rPr>
        <w:t>年财政支出预算安排说明</w:t>
      </w:r>
    </w:p>
    <w:p w14:paraId="76B748BB" w14:textId="3EFCB838"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年，县财政预算支出安排</w:t>
      </w:r>
      <w:r w:rsidR="005A3BD1">
        <w:rPr>
          <w:rFonts w:ascii="Times New Roman" w:eastAsia="仿宋_GB2312" w:hAnsi="Times New Roman" w:cs="Times New Roman" w:hint="eastAsia"/>
          <w:sz w:val="32"/>
          <w:szCs w:val="32"/>
        </w:rPr>
        <w:t>565151</w:t>
      </w:r>
      <w:r w:rsidRPr="002E068B">
        <w:rPr>
          <w:rFonts w:ascii="Times New Roman" w:eastAsia="仿宋_GB2312" w:hAnsi="Times New Roman" w:cs="Times New Roman"/>
          <w:sz w:val="32"/>
          <w:szCs w:val="32"/>
        </w:rPr>
        <w:t>。安排重点是：</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保</w:t>
      </w:r>
      <w:r w:rsidRPr="002E068B">
        <w:rPr>
          <w:rFonts w:ascii="Times New Roman" w:eastAsia="仿宋_GB2312" w:hAnsi="Times New Roman" w:cs="Times New Roman"/>
          <w:sz w:val="32"/>
          <w:szCs w:val="32"/>
        </w:rPr>
        <w:lastRenderedPageBreak/>
        <w:t>基本民生、保工资、保运转、防风险</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，突出支持乡村振兴、教育、社会保障和就业、医疗卫生、科学技术支出、住房保障和文化体育等各项民生事业发展。</w:t>
      </w:r>
    </w:p>
    <w:p w14:paraId="706E34F4" w14:textId="607714FE"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资金来源情况为：地方收入安排</w:t>
      </w:r>
      <w:r w:rsidRPr="002E068B">
        <w:rPr>
          <w:rFonts w:ascii="Times New Roman" w:eastAsia="仿宋_GB2312" w:hAnsi="Times New Roman" w:cs="Times New Roman"/>
          <w:sz w:val="32"/>
          <w:szCs w:val="32"/>
        </w:rPr>
        <w:t>135588</w:t>
      </w:r>
      <w:r w:rsidRPr="002E068B">
        <w:rPr>
          <w:rFonts w:ascii="Times New Roman" w:eastAsia="仿宋_GB2312" w:hAnsi="Times New Roman" w:cs="Times New Roman"/>
          <w:sz w:val="32"/>
          <w:szCs w:val="32"/>
        </w:rPr>
        <w:t>万元，转移性收入</w:t>
      </w:r>
      <w:r w:rsidRPr="002E068B">
        <w:rPr>
          <w:rFonts w:ascii="Times New Roman" w:eastAsia="仿宋_GB2312" w:hAnsi="Times New Roman" w:cs="Times New Roman"/>
          <w:sz w:val="32"/>
          <w:szCs w:val="32"/>
        </w:rPr>
        <w:t>27</w:t>
      </w:r>
      <w:r w:rsidR="00AE3FDD">
        <w:rPr>
          <w:rFonts w:ascii="Times New Roman" w:eastAsia="仿宋_GB2312" w:hAnsi="Times New Roman" w:cs="Times New Roman" w:hint="eastAsia"/>
          <w:sz w:val="32"/>
          <w:szCs w:val="32"/>
        </w:rPr>
        <w:t>7084</w:t>
      </w:r>
      <w:r w:rsidRPr="002E068B">
        <w:rPr>
          <w:rFonts w:ascii="Times New Roman" w:eastAsia="仿宋_GB2312" w:hAnsi="Times New Roman" w:cs="Times New Roman"/>
          <w:sz w:val="32"/>
          <w:szCs w:val="32"/>
        </w:rPr>
        <w:t>万元，专项补助收入</w:t>
      </w:r>
      <w:r w:rsidRPr="002E068B">
        <w:rPr>
          <w:rFonts w:ascii="Times New Roman" w:eastAsia="仿宋_GB2312" w:hAnsi="Times New Roman" w:cs="Times New Roman"/>
          <w:sz w:val="32"/>
          <w:szCs w:val="32"/>
        </w:rPr>
        <w:t>37562</w:t>
      </w:r>
      <w:r w:rsidRPr="002E068B">
        <w:rPr>
          <w:rFonts w:ascii="Times New Roman" w:eastAsia="仿宋_GB2312" w:hAnsi="Times New Roman" w:cs="Times New Roman"/>
          <w:sz w:val="32"/>
          <w:szCs w:val="32"/>
        </w:rPr>
        <w:t>万元，上年结转与结余收入</w:t>
      </w:r>
      <w:r w:rsidRPr="002E068B">
        <w:rPr>
          <w:rFonts w:ascii="Times New Roman" w:eastAsia="仿宋_GB2312" w:hAnsi="Times New Roman" w:cs="Times New Roman"/>
          <w:sz w:val="32"/>
          <w:szCs w:val="32"/>
        </w:rPr>
        <w:t>12701</w:t>
      </w:r>
      <w:r w:rsidRPr="002E068B">
        <w:rPr>
          <w:rFonts w:ascii="Times New Roman" w:eastAsia="仿宋_GB2312" w:hAnsi="Times New Roman" w:cs="Times New Roman"/>
          <w:sz w:val="32"/>
          <w:szCs w:val="32"/>
        </w:rPr>
        <w:t>万元，调入预算稳定调节基金</w:t>
      </w:r>
      <w:r w:rsidRPr="002E068B">
        <w:rPr>
          <w:rFonts w:ascii="Times New Roman" w:eastAsia="仿宋_GB2312" w:hAnsi="Times New Roman" w:cs="Times New Roman"/>
          <w:sz w:val="32"/>
          <w:szCs w:val="32"/>
        </w:rPr>
        <w:t>3</w:t>
      </w:r>
      <w:r w:rsidR="003C0F41">
        <w:rPr>
          <w:rFonts w:ascii="Times New Roman" w:eastAsia="仿宋_GB2312" w:hAnsi="Times New Roman" w:cs="Times New Roman" w:hint="eastAsia"/>
          <w:sz w:val="32"/>
          <w:szCs w:val="32"/>
        </w:rPr>
        <w:t>2365</w:t>
      </w:r>
      <w:r w:rsidRPr="002E068B">
        <w:rPr>
          <w:rFonts w:ascii="Times New Roman" w:eastAsia="仿宋_GB2312" w:hAnsi="Times New Roman" w:cs="Times New Roman"/>
          <w:sz w:val="32"/>
          <w:szCs w:val="32"/>
        </w:rPr>
        <w:t>万元，调入资金</w:t>
      </w:r>
      <w:r w:rsidRPr="002E068B">
        <w:rPr>
          <w:rFonts w:ascii="Times New Roman" w:eastAsia="仿宋_GB2312" w:hAnsi="Times New Roman" w:cs="Times New Roman"/>
          <w:sz w:val="32"/>
          <w:szCs w:val="32"/>
        </w:rPr>
        <w:t>80000</w:t>
      </w:r>
      <w:r w:rsidRPr="002E068B">
        <w:rPr>
          <w:rFonts w:ascii="Times New Roman" w:eastAsia="仿宋_GB2312" w:hAnsi="Times New Roman" w:cs="Times New Roman"/>
          <w:sz w:val="32"/>
          <w:szCs w:val="32"/>
        </w:rPr>
        <w:t>万元（以上数据详见附表）。</w:t>
      </w:r>
    </w:p>
    <w:p w14:paraId="4EF25AC4" w14:textId="77777777" w:rsidR="009C0537" w:rsidRPr="002E068B" w:rsidRDefault="00DC2293">
      <w:pPr>
        <w:spacing w:line="580" w:lineRule="exact"/>
        <w:ind w:firstLineChars="200" w:firstLine="640"/>
        <w:rPr>
          <w:rFonts w:ascii="Times New Roman" w:eastAsia="黑体" w:hAnsi="Times New Roman" w:cs="Times New Roman"/>
          <w:sz w:val="32"/>
          <w:szCs w:val="32"/>
        </w:rPr>
      </w:pPr>
      <w:r w:rsidRPr="002E068B">
        <w:rPr>
          <w:rFonts w:ascii="Times New Roman" w:eastAsia="黑体" w:hAnsi="Times New Roman" w:cs="Times New Roman"/>
          <w:sz w:val="32"/>
          <w:szCs w:val="32"/>
        </w:rPr>
        <w:t>三、</w:t>
      </w:r>
      <w:r w:rsidRPr="002E068B">
        <w:rPr>
          <w:rFonts w:ascii="Times New Roman" w:eastAsia="黑体" w:hAnsi="Times New Roman" w:cs="Times New Roman"/>
          <w:sz w:val="32"/>
          <w:szCs w:val="32"/>
        </w:rPr>
        <w:t>2022</w:t>
      </w:r>
      <w:r w:rsidRPr="002E068B">
        <w:rPr>
          <w:rFonts w:ascii="Times New Roman" w:eastAsia="黑体" w:hAnsi="Times New Roman" w:cs="Times New Roman"/>
          <w:sz w:val="32"/>
          <w:szCs w:val="32"/>
        </w:rPr>
        <w:t>年财政工作主要措施</w:t>
      </w:r>
    </w:p>
    <w:p w14:paraId="42910139"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根据省、市、县经济工作会议精神，坚持稳中求进工作总基调，聚焦重点任务，找准着力点，谋划推进</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年全县财政工作高质量发展。</w:t>
      </w:r>
    </w:p>
    <w:p w14:paraId="4FE8B063"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t>（一）开源增收，增加可用财力</w:t>
      </w:r>
    </w:p>
    <w:p w14:paraId="2CC3A726"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一是积极培植财源。充分发挥财政资金的引导和杠杆作用，加大财政资源整合力度，将财政投入的着力点转移到加强引导、制定标准、支持创新等方面，重点培育骨干企业发展，打造一批稳定的骨干财源。积极扶持优势农产品基地和农业产业化龙头项目，推动农业产业高质量发展，提高农业产业对财政的贡献率。积极营造优惠、优质、优越的营商环境，持续激发市场活力，提高招商引资实效，为我县财政收入高质量发展打下坚实基础。二是努力挖潜增收。进一步发挥财政职能，持续开展税收清理</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八大</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专项行动，分行业清理、清缴税款，打击偷逃税行为，在监管薄弱环节建立长效征收机制，保障税收及时足额入库，确保完成年度目标任务。三是加大盘活现有资产力度。</w:t>
      </w:r>
      <w:r w:rsidRPr="002E068B">
        <w:rPr>
          <w:rFonts w:ascii="Times New Roman" w:eastAsia="仿宋_GB2312" w:hAnsi="Times New Roman" w:cs="Times New Roman"/>
          <w:sz w:val="32"/>
          <w:szCs w:val="32"/>
        </w:rPr>
        <w:lastRenderedPageBreak/>
        <w:t>加大土地出让和闲置土地清理力度，加快闲置资产处置步伐，重点加大对原老城区国有资产的处置力度，促进我县国有资产保值、增值，增加可用财力。</w:t>
      </w:r>
    </w:p>
    <w:p w14:paraId="68F026D5"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t>（二）节流减支，提高统筹能力</w:t>
      </w:r>
    </w:p>
    <w:p w14:paraId="600EA4E6"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一是强化预算约束。严格按照上级要求，实行预算管理一体化，并用新系统完成</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年部门预算编制工作。二是大力压减一般性支出。树立真正过</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紧日子</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思想，在</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年部门预算编制中继续按</w:t>
      </w:r>
      <w:r w:rsidRPr="002E068B">
        <w:rPr>
          <w:rFonts w:ascii="Times New Roman" w:eastAsia="仿宋_GB2312" w:hAnsi="Times New Roman" w:cs="Times New Roman"/>
          <w:sz w:val="32"/>
          <w:szCs w:val="32"/>
        </w:rPr>
        <w:t>10%</w:t>
      </w:r>
      <w:r w:rsidRPr="002E068B">
        <w:rPr>
          <w:rFonts w:ascii="Times New Roman" w:eastAsia="仿宋_GB2312" w:hAnsi="Times New Roman" w:cs="Times New Roman"/>
          <w:sz w:val="32"/>
          <w:szCs w:val="32"/>
        </w:rPr>
        <w:t>压减一般性支出和非刚性、非重点、非急需、非政策性项目支出（含三公经费）。三是加大存量资金盘活力度。县财政对历年未拨付的专项资金清理核实，凡是未动工的项目和结转两年以上的上级专项资金全部收回由财政统筹，已动工未结算的督促其在规定时间内完成结算工作，结余收回财政；县本级年初预算安排的部门基本支出、</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三公</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经费、结转一年以上的项目支出等财政拨款，以及沉淀闲置、低效无效的单位资金全部收回或上缴财政；每月对项目执行情况进行逐个梳理分析，及时收回进度慢、暂不实施的项目资金。统筹用于保障民生重点支出需要。</w:t>
      </w:r>
    </w:p>
    <w:p w14:paraId="2CD8FE7F" w14:textId="77777777" w:rsidR="009C0537" w:rsidRPr="002E068B" w:rsidRDefault="00DC2293">
      <w:pPr>
        <w:spacing w:line="580" w:lineRule="exact"/>
        <w:ind w:firstLineChars="200" w:firstLine="643"/>
        <w:rPr>
          <w:rFonts w:ascii="Times New Roman" w:eastAsia="楷体" w:hAnsi="Times New Roman" w:cs="Times New Roman"/>
          <w:b/>
          <w:bCs/>
          <w:sz w:val="32"/>
          <w:szCs w:val="32"/>
        </w:rPr>
      </w:pPr>
      <w:r w:rsidRPr="002E068B">
        <w:rPr>
          <w:rFonts w:ascii="Times New Roman" w:eastAsia="楷体" w:hAnsi="Times New Roman" w:cs="Times New Roman"/>
          <w:b/>
          <w:bCs/>
          <w:sz w:val="32"/>
          <w:szCs w:val="32"/>
        </w:rPr>
        <w:t>（三）严控风险，筑牢财政根基</w:t>
      </w:r>
    </w:p>
    <w:p w14:paraId="1BA81A0B"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一是兜牢</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底线。进一步优化支出结构，坚持</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支出在财政支出的优先顺序，预算安排打满打足</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三保</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支出预算，不留硬缺口。二是加强财政管理。积极配合主管部门完善程序、堵塞漏洞，不断深化预算管理改革，优化工作机制，完善管理制度，强化绩效管理，提高资金使用效益。三是严防债</w:t>
      </w:r>
      <w:r w:rsidRPr="002E068B">
        <w:rPr>
          <w:rFonts w:ascii="Times New Roman" w:eastAsia="仿宋_GB2312" w:hAnsi="Times New Roman" w:cs="Times New Roman"/>
          <w:sz w:val="32"/>
          <w:szCs w:val="32"/>
        </w:rPr>
        <w:lastRenderedPageBreak/>
        <w:t>务风险。扶持平台公司做强，增强偿债能力；完善债务风险常态化监控机制，积极化解存量，严禁新增债务，对风险早识别、早预警、早发现、早处置，防范债务风险，确保财政资金使用的安全性和高效性。</w:t>
      </w:r>
    </w:p>
    <w:p w14:paraId="1AFBCB8D"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各位代表，</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年我们将坚持以习近平新时代中国特色社会主义思想为指导，在县委的坚强领导下，在县人大、县政协的监督支持下，认真贯彻落实好本次代表大会的各项决议，凝心聚力，攻坚克难，为加快建成</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四区一花园</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贡献财政力量，以优异成绩迎接党的二十大胜利召开。</w:t>
      </w:r>
    </w:p>
    <w:p w14:paraId="48BC9280" w14:textId="77777777" w:rsidR="009C0537" w:rsidRPr="002E068B" w:rsidRDefault="009C0537">
      <w:pPr>
        <w:spacing w:line="580" w:lineRule="exact"/>
        <w:jc w:val="center"/>
        <w:rPr>
          <w:rFonts w:ascii="Times New Roman" w:eastAsia="仿宋_GB2312" w:hAnsi="Times New Roman" w:cs="Times New Roman"/>
          <w:sz w:val="32"/>
          <w:szCs w:val="32"/>
        </w:rPr>
      </w:pPr>
    </w:p>
    <w:p w14:paraId="054D0DC6" w14:textId="77777777" w:rsidR="009C0537" w:rsidRPr="002E068B" w:rsidRDefault="00DC2293">
      <w:pPr>
        <w:spacing w:line="580" w:lineRule="exact"/>
        <w:ind w:firstLineChars="200" w:firstLine="64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附件：</w:t>
      </w:r>
      <w:r w:rsidRPr="002E068B">
        <w:rPr>
          <w:rFonts w:ascii="Times New Roman" w:eastAsia="仿宋_GB2312" w:hAnsi="Times New Roman" w:cs="Times New Roman"/>
          <w:sz w:val="32"/>
          <w:szCs w:val="32"/>
        </w:rPr>
        <w:t>1</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年衡南县财政收入完成情况表</w:t>
      </w:r>
    </w:p>
    <w:p w14:paraId="78160D2A" w14:textId="77777777" w:rsidR="009C0537" w:rsidRPr="002E068B" w:rsidRDefault="00DC2293">
      <w:pPr>
        <w:spacing w:line="580" w:lineRule="exact"/>
        <w:ind w:firstLineChars="500" w:firstLine="160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2</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2021</w:t>
      </w:r>
      <w:r w:rsidRPr="002E068B">
        <w:rPr>
          <w:rFonts w:ascii="Times New Roman" w:eastAsia="仿宋_GB2312" w:hAnsi="Times New Roman" w:cs="Times New Roman"/>
          <w:sz w:val="32"/>
          <w:szCs w:val="32"/>
        </w:rPr>
        <w:t>年衡南县财政支出完成情况表</w:t>
      </w:r>
    </w:p>
    <w:p w14:paraId="0103F2DB" w14:textId="77777777" w:rsidR="009C0537" w:rsidRPr="002E068B" w:rsidRDefault="00DC2293">
      <w:pPr>
        <w:spacing w:line="580" w:lineRule="exact"/>
        <w:ind w:firstLineChars="500" w:firstLine="160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3</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年衡南县财政收入预算表（草案）</w:t>
      </w:r>
    </w:p>
    <w:p w14:paraId="0F8872EF" w14:textId="77777777" w:rsidR="009C0537" w:rsidRPr="002E068B" w:rsidRDefault="00DC2293">
      <w:pPr>
        <w:spacing w:line="580" w:lineRule="exact"/>
        <w:ind w:firstLineChars="500" w:firstLine="160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4</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年衡南县财政支出预算表（草案）</w:t>
      </w:r>
    </w:p>
    <w:p w14:paraId="00ADF739" w14:textId="77777777" w:rsidR="009C0537" w:rsidRPr="002E068B" w:rsidRDefault="00DC2293">
      <w:pPr>
        <w:spacing w:line="580" w:lineRule="exact"/>
        <w:ind w:firstLineChars="500" w:firstLine="160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5</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年衡南县财政收支平衡表（草案）</w:t>
      </w:r>
    </w:p>
    <w:p w14:paraId="2CF1EDC2" w14:textId="77777777" w:rsidR="009C0537" w:rsidRPr="002E068B" w:rsidRDefault="00DC2293">
      <w:pPr>
        <w:spacing w:line="580" w:lineRule="exact"/>
        <w:ind w:firstLineChars="500" w:firstLine="160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6</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年衡南县国有资本经营预算表（草案）</w:t>
      </w:r>
    </w:p>
    <w:p w14:paraId="583AF578" w14:textId="77777777" w:rsidR="009C0537" w:rsidRPr="002E068B" w:rsidRDefault="00DC2293">
      <w:pPr>
        <w:spacing w:line="580" w:lineRule="exact"/>
        <w:ind w:firstLineChars="500" w:firstLine="160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7</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年衡南县政府性基金预算表（草案）</w:t>
      </w:r>
    </w:p>
    <w:p w14:paraId="68E7DCF3" w14:textId="56B3936D" w:rsidR="009C0537" w:rsidRPr="002E068B" w:rsidRDefault="00DC2293">
      <w:pPr>
        <w:spacing w:line="580" w:lineRule="exact"/>
        <w:ind w:firstLineChars="500" w:firstLine="1600"/>
        <w:rPr>
          <w:rFonts w:ascii="Times New Roman" w:eastAsia="仿宋_GB2312" w:hAnsi="Times New Roman" w:cs="Times New Roman"/>
          <w:sz w:val="32"/>
          <w:szCs w:val="32"/>
        </w:rPr>
      </w:pPr>
      <w:r w:rsidRPr="002E068B">
        <w:rPr>
          <w:rFonts w:ascii="Times New Roman" w:eastAsia="仿宋_GB2312" w:hAnsi="Times New Roman" w:cs="Times New Roman"/>
          <w:sz w:val="32"/>
          <w:szCs w:val="32"/>
        </w:rPr>
        <w:t>8</w:t>
      </w:r>
      <w:r w:rsidRPr="002E068B">
        <w:rPr>
          <w:rFonts w:ascii="Times New Roman" w:eastAsia="仿宋_GB2312" w:hAnsi="Times New Roman" w:cs="Times New Roman"/>
          <w:sz w:val="32"/>
          <w:szCs w:val="32"/>
        </w:rPr>
        <w:t>、</w:t>
      </w:r>
      <w:r w:rsidRPr="002E068B">
        <w:rPr>
          <w:rFonts w:ascii="Times New Roman" w:eastAsia="仿宋_GB2312" w:hAnsi="Times New Roman" w:cs="Times New Roman"/>
          <w:sz w:val="32"/>
          <w:szCs w:val="32"/>
        </w:rPr>
        <w:t>2022</w:t>
      </w:r>
      <w:r w:rsidRPr="002E068B">
        <w:rPr>
          <w:rFonts w:ascii="Times New Roman" w:eastAsia="仿宋_GB2312" w:hAnsi="Times New Roman" w:cs="Times New Roman"/>
          <w:sz w:val="32"/>
          <w:szCs w:val="32"/>
        </w:rPr>
        <w:t>年衡南县社会保险基金预算表</w:t>
      </w:r>
      <w:r w:rsidR="003D3779" w:rsidRPr="002E068B">
        <w:rPr>
          <w:rFonts w:ascii="Times New Roman" w:eastAsia="仿宋_GB2312" w:hAnsi="Times New Roman" w:cs="Times New Roman"/>
          <w:sz w:val="32"/>
          <w:szCs w:val="32"/>
        </w:rPr>
        <w:t>（草案）</w:t>
      </w:r>
    </w:p>
    <w:p w14:paraId="221446BF" w14:textId="77777777" w:rsidR="009C0537" w:rsidRPr="002E068B" w:rsidRDefault="009C0537">
      <w:pPr>
        <w:spacing w:line="580" w:lineRule="exact"/>
        <w:rPr>
          <w:rFonts w:ascii="Times New Roman" w:eastAsia="仿宋_GB2312" w:hAnsi="Times New Roman" w:cs="Times New Roman"/>
          <w:sz w:val="32"/>
          <w:szCs w:val="32"/>
        </w:rPr>
      </w:pPr>
    </w:p>
    <w:p w14:paraId="7EEAD983" w14:textId="77777777" w:rsidR="009C0537" w:rsidRPr="002E068B" w:rsidRDefault="009C0537">
      <w:pPr>
        <w:spacing w:line="580" w:lineRule="exact"/>
        <w:rPr>
          <w:rFonts w:ascii="Times New Roman" w:eastAsia="仿宋_GB2312" w:hAnsi="Times New Roman" w:cs="Times New Roman"/>
          <w:sz w:val="32"/>
          <w:szCs w:val="32"/>
        </w:rPr>
      </w:pPr>
    </w:p>
    <w:p w14:paraId="12A76569" w14:textId="77777777" w:rsidR="009C0537" w:rsidRPr="002E068B" w:rsidRDefault="00DC2293">
      <w:pPr>
        <w:spacing w:line="500" w:lineRule="exact"/>
        <w:rPr>
          <w:rFonts w:ascii="Times New Roman" w:eastAsia="仿宋_GB2312" w:hAnsi="Times New Roman" w:cs="Times New Roman"/>
          <w:sz w:val="32"/>
          <w:szCs w:val="32"/>
          <w:u w:val="single"/>
        </w:rPr>
      </w:pPr>
      <w:r w:rsidRPr="002E068B">
        <w:rPr>
          <w:rFonts w:ascii="Times New Roman" w:eastAsia="仿宋_GB2312" w:hAnsi="Times New Roman" w:cs="Times New Roman"/>
          <w:sz w:val="32"/>
          <w:szCs w:val="32"/>
          <w:u w:val="single"/>
        </w:rPr>
        <w:t xml:space="preserve">                                                         </w:t>
      </w:r>
    </w:p>
    <w:p w14:paraId="3AEA397F" w14:textId="77777777" w:rsidR="009C0537" w:rsidRPr="002E068B" w:rsidRDefault="00DC2293">
      <w:pPr>
        <w:spacing w:line="620" w:lineRule="exact"/>
        <w:ind w:left="464" w:hangingChars="145" w:hanging="464"/>
        <w:rPr>
          <w:rFonts w:ascii="Times New Roman" w:eastAsia="仿宋_GB2312" w:hAnsi="Times New Roman" w:cs="Times New Roman"/>
          <w:sz w:val="32"/>
          <w:szCs w:val="32"/>
          <w:u w:val="single"/>
        </w:rPr>
      </w:pPr>
      <w:r w:rsidRPr="002E068B">
        <w:rPr>
          <w:rFonts w:ascii="Times New Roman" w:eastAsia="仿宋_GB2312" w:hAnsi="Times New Roman" w:cs="Times New Roman"/>
          <w:sz w:val="32"/>
          <w:szCs w:val="32"/>
          <w:u w:val="single"/>
        </w:rPr>
        <w:t>大会秘书处</w:t>
      </w:r>
      <w:r w:rsidRPr="002E068B">
        <w:rPr>
          <w:rFonts w:ascii="Times New Roman" w:eastAsia="仿宋_GB2312" w:hAnsi="Times New Roman" w:cs="Times New Roman"/>
          <w:sz w:val="32"/>
          <w:szCs w:val="32"/>
          <w:u w:val="single"/>
        </w:rPr>
        <w:t xml:space="preserve">                           2022</w:t>
      </w:r>
      <w:r w:rsidRPr="002E068B">
        <w:rPr>
          <w:rFonts w:ascii="Times New Roman" w:eastAsia="仿宋_GB2312" w:hAnsi="Times New Roman" w:cs="Times New Roman"/>
          <w:sz w:val="32"/>
          <w:szCs w:val="32"/>
          <w:u w:val="single"/>
        </w:rPr>
        <w:t>年</w:t>
      </w:r>
      <w:r w:rsidRPr="002E068B">
        <w:rPr>
          <w:rFonts w:ascii="Times New Roman" w:eastAsia="仿宋_GB2312" w:hAnsi="Times New Roman" w:cs="Times New Roman"/>
          <w:sz w:val="32"/>
          <w:szCs w:val="32"/>
          <w:u w:val="single"/>
        </w:rPr>
        <w:t>3</w:t>
      </w:r>
      <w:r w:rsidRPr="002E068B">
        <w:rPr>
          <w:rFonts w:ascii="Times New Roman" w:eastAsia="仿宋_GB2312" w:hAnsi="Times New Roman" w:cs="Times New Roman"/>
          <w:sz w:val="32"/>
          <w:szCs w:val="32"/>
          <w:u w:val="single"/>
        </w:rPr>
        <w:t>月</w:t>
      </w:r>
      <w:r w:rsidRPr="002E068B">
        <w:rPr>
          <w:rFonts w:ascii="Times New Roman" w:eastAsia="仿宋_GB2312" w:hAnsi="Times New Roman" w:cs="Times New Roman"/>
          <w:sz w:val="32"/>
          <w:szCs w:val="32"/>
          <w:u w:val="single"/>
        </w:rPr>
        <w:t>22</w:t>
      </w:r>
      <w:r w:rsidRPr="002E068B">
        <w:rPr>
          <w:rFonts w:ascii="Times New Roman" w:eastAsia="仿宋_GB2312" w:hAnsi="Times New Roman" w:cs="Times New Roman"/>
          <w:sz w:val="32"/>
          <w:szCs w:val="32"/>
          <w:u w:val="single"/>
        </w:rPr>
        <w:t>日</w:t>
      </w:r>
      <w:r w:rsidRPr="002E068B">
        <w:rPr>
          <w:rFonts w:ascii="Times New Roman" w:eastAsia="仿宋_GB2312" w:hAnsi="Times New Roman" w:cs="Times New Roman"/>
          <w:sz w:val="32"/>
          <w:szCs w:val="32"/>
          <w:u w:val="single"/>
        </w:rPr>
        <w:t xml:space="preserve">  </w:t>
      </w:r>
    </w:p>
    <w:p w14:paraId="46AC9A7F" w14:textId="77777777" w:rsidR="009C0537" w:rsidRPr="002E068B" w:rsidRDefault="00DC2293">
      <w:pPr>
        <w:spacing w:line="500" w:lineRule="exact"/>
        <w:rPr>
          <w:rFonts w:ascii="Times New Roman" w:hAnsi="Times New Roman" w:cs="Times New Roman"/>
        </w:rPr>
      </w:pPr>
      <w:r w:rsidRPr="002E068B">
        <w:rPr>
          <w:rFonts w:ascii="Times New Roman" w:eastAsia="仿宋_GB2312" w:hAnsi="Times New Roman" w:cs="Times New Roman"/>
          <w:sz w:val="32"/>
          <w:szCs w:val="32"/>
          <w:u w:val="single"/>
        </w:rPr>
        <w:t xml:space="preserve">                                          </w:t>
      </w:r>
      <w:r w:rsidRPr="002E068B">
        <w:rPr>
          <w:rFonts w:ascii="Times New Roman" w:eastAsia="仿宋_GB2312" w:hAnsi="Times New Roman" w:cs="Times New Roman"/>
          <w:sz w:val="32"/>
          <w:szCs w:val="32"/>
          <w:u w:val="single"/>
        </w:rPr>
        <w:t>共印</w:t>
      </w:r>
      <w:r w:rsidRPr="002E068B">
        <w:rPr>
          <w:rFonts w:ascii="Times New Roman" w:eastAsia="仿宋_GB2312" w:hAnsi="Times New Roman" w:cs="Times New Roman"/>
          <w:sz w:val="32"/>
          <w:szCs w:val="32"/>
          <w:u w:val="single"/>
        </w:rPr>
        <w:t>900</w:t>
      </w:r>
      <w:r w:rsidRPr="002E068B">
        <w:rPr>
          <w:rFonts w:ascii="Times New Roman" w:eastAsia="仿宋_GB2312" w:hAnsi="Times New Roman" w:cs="Times New Roman"/>
          <w:sz w:val="32"/>
          <w:szCs w:val="32"/>
          <w:u w:val="single"/>
        </w:rPr>
        <w:t>份</w:t>
      </w:r>
      <w:r w:rsidRPr="002E068B">
        <w:rPr>
          <w:rFonts w:ascii="Times New Roman" w:eastAsia="仿宋_GB2312" w:hAnsi="Times New Roman" w:cs="Times New Roman"/>
          <w:sz w:val="32"/>
          <w:szCs w:val="32"/>
          <w:u w:val="single"/>
        </w:rPr>
        <w:t xml:space="preserve">  </w:t>
      </w:r>
    </w:p>
    <w:p w14:paraId="66AFE069" w14:textId="77777777" w:rsidR="009C0537" w:rsidRPr="002E068B" w:rsidRDefault="009C0537">
      <w:pPr>
        <w:spacing w:line="580" w:lineRule="exact"/>
        <w:rPr>
          <w:rFonts w:ascii="Times New Roman" w:eastAsia="黑体" w:hAnsi="Times New Roman" w:cs="Times New Roman"/>
          <w:sz w:val="32"/>
          <w:szCs w:val="32"/>
        </w:rPr>
        <w:sectPr w:rsidR="009C0537" w:rsidRPr="002E068B">
          <w:footerReference w:type="default" r:id="rId7"/>
          <w:pgSz w:w="11906" w:h="16838"/>
          <w:pgMar w:top="1701" w:right="1701" w:bottom="1701" w:left="1701" w:header="851" w:footer="1276" w:gutter="0"/>
          <w:pgNumType w:fmt="numberInDash"/>
          <w:cols w:space="0"/>
          <w:docGrid w:type="lines" w:linePitch="312"/>
        </w:sectPr>
      </w:pPr>
    </w:p>
    <w:p w14:paraId="26761E4D" w14:textId="77777777" w:rsidR="009C0537" w:rsidRPr="0009786D" w:rsidRDefault="009C0537" w:rsidP="0009786D">
      <w:pPr>
        <w:spacing w:line="300" w:lineRule="exact"/>
        <w:rPr>
          <w:rFonts w:ascii="Times New Roman" w:eastAsia="仿宋_GB2312" w:hAnsi="Times New Roman" w:cs="Times New Roman"/>
          <w:sz w:val="32"/>
          <w:szCs w:val="32"/>
        </w:rPr>
      </w:pPr>
    </w:p>
    <w:sectPr w:rsidR="009C0537" w:rsidRPr="0009786D">
      <w:pgSz w:w="11906" w:h="16838"/>
      <w:pgMar w:top="1587" w:right="1701" w:bottom="1587" w:left="1701" w:header="851" w:footer="1219"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95F6" w14:textId="77777777" w:rsidR="00BE0137" w:rsidRDefault="00BE0137">
      <w:r>
        <w:separator/>
      </w:r>
    </w:p>
  </w:endnote>
  <w:endnote w:type="continuationSeparator" w:id="0">
    <w:p w14:paraId="74F672D9" w14:textId="77777777" w:rsidR="00BE0137" w:rsidRDefault="00BE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BD1A" w14:textId="77777777" w:rsidR="009C0537" w:rsidRDefault="00DC2293">
    <w:pPr>
      <w:pStyle w:val="a4"/>
    </w:pPr>
    <w:r>
      <w:rPr>
        <w:noProof/>
      </w:rPr>
      <mc:AlternateContent>
        <mc:Choice Requires="wps">
          <w:drawing>
            <wp:anchor distT="0" distB="0" distL="114300" distR="114300" simplePos="0" relativeHeight="251659264" behindDoc="0" locked="0" layoutInCell="1" allowOverlap="1" wp14:anchorId="4BB15A45" wp14:editId="6DE0DD23">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690684C" w14:textId="77777777" w:rsidR="009C0537" w:rsidRDefault="00DC2293">
                          <w:pPr>
                            <w:pStyle w:val="a4"/>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B15A45"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690684C" w14:textId="77777777" w:rsidR="009C0537" w:rsidRDefault="00DC2293">
                    <w:pPr>
                      <w:pStyle w:val="a4"/>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sz w:val="20"/>
                        <w:szCs w:val="20"/>
                      </w:rPr>
                      <w:t>1</w:t>
                    </w:r>
                    <w:r>
                      <w:rPr>
                        <w:rFonts w:ascii="Times New Roman" w:hAnsi="Times New Roman" w:cs="Times New Roman"/>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D7FF" w14:textId="77777777" w:rsidR="00BE0137" w:rsidRDefault="00BE0137">
      <w:r>
        <w:separator/>
      </w:r>
    </w:p>
  </w:footnote>
  <w:footnote w:type="continuationSeparator" w:id="0">
    <w:p w14:paraId="6527FF8A" w14:textId="77777777" w:rsidR="00BE0137" w:rsidRDefault="00BE0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E6"/>
    <w:rsid w:val="000000D6"/>
    <w:rsid w:val="00012A57"/>
    <w:rsid w:val="00022CB7"/>
    <w:rsid w:val="00023E8F"/>
    <w:rsid w:val="00034745"/>
    <w:rsid w:val="00043E26"/>
    <w:rsid w:val="00072DE8"/>
    <w:rsid w:val="0009360F"/>
    <w:rsid w:val="0009786D"/>
    <w:rsid w:val="000B010F"/>
    <w:rsid w:val="000B0B95"/>
    <w:rsid w:val="000B25DB"/>
    <w:rsid w:val="000C0181"/>
    <w:rsid w:val="000C3CEA"/>
    <w:rsid w:val="000C60A7"/>
    <w:rsid w:val="000D104E"/>
    <w:rsid w:val="000E4E46"/>
    <w:rsid w:val="0011676F"/>
    <w:rsid w:val="0012245D"/>
    <w:rsid w:val="00124FF8"/>
    <w:rsid w:val="0012634E"/>
    <w:rsid w:val="00131E67"/>
    <w:rsid w:val="001403AC"/>
    <w:rsid w:val="001476A2"/>
    <w:rsid w:val="00155A7E"/>
    <w:rsid w:val="00160325"/>
    <w:rsid w:val="00163BD6"/>
    <w:rsid w:val="001716CD"/>
    <w:rsid w:val="00181BB1"/>
    <w:rsid w:val="00183568"/>
    <w:rsid w:val="00184CB2"/>
    <w:rsid w:val="00186521"/>
    <w:rsid w:val="00196D03"/>
    <w:rsid w:val="001A2CDC"/>
    <w:rsid w:val="001A4930"/>
    <w:rsid w:val="001B4D60"/>
    <w:rsid w:val="001B7DB4"/>
    <w:rsid w:val="001C2CAA"/>
    <w:rsid w:val="001C3388"/>
    <w:rsid w:val="001D2610"/>
    <w:rsid w:val="001D35EA"/>
    <w:rsid w:val="00216F19"/>
    <w:rsid w:val="00236761"/>
    <w:rsid w:val="00236DA6"/>
    <w:rsid w:val="00276B54"/>
    <w:rsid w:val="00276FED"/>
    <w:rsid w:val="00280E80"/>
    <w:rsid w:val="00284DC3"/>
    <w:rsid w:val="00286125"/>
    <w:rsid w:val="002967A4"/>
    <w:rsid w:val="002B0457"/>
    <w:rsid w:val="002B647A"/>
    <w:rsid w:val="002C2383"/>
    <w:rsid w:val="002D6FF0"/>
    <w:rsid w:val="002E068B"/>
    <w:rsid w:val="002F036A"/>
    <w:rsid w:val="00304731"/>
    <w:rsid w:val="003138CD"/>
    <w:rsid w:val="0032294C"/>
    <w:rsid w:val="003234D6"/>
    <w:rsid w:val="003279A2"/>
    <w:rsid w:val="0033485C"/>
    <w:rsid w:val="00345991"/>
    <w:rsid w:val="00350572"/>
    <w:rsid w:val="00354BE9"/>
    <w:rsid w:val="0036379B"/>
    <w:rsid w:val="003835B3"/>
    <w:rsid w:val="00384270"/>
    <w:rsid w:val="00386B58"/>
    <w:rsid w:val="00396259"/>
    <w:rsid w:val="003A5CC5"/>
    <w:rsid w:val="003B5259"/>
    <w:rsid w:val="003B5DAE"/>
    <w:rsid w:val="003B7908"/>
    <w:rsid w:val="003C0F41"/>
    <w:rsid w:val="003C4653"/>
    <w:rsid w:val="003D1601"/>
    <w:rsid w:val="003D3779"/>
    <w:rsid w:val="003D64A9"/>
    <w:rsid w:val="003E620B"/>
    <w:rsid w:val="003F222E"/>
    <w:rsid w:val="003F5C15"/>
    <w:rsid w:val="00421535"/>
    <w:rsid w:val="00440233"/>
    <w:rsid w:val="00444963"/>
    <w:rsid w:val="004500B4"/>
    <w:rsid w:val="00453556"/>
    <w:rsid w:val="00460223"/>
    <w:rsid w:val="004617C7"/>
    <w:rsid w:val="0046533E"/>
    <w:rsid w:val="004656EE"/>
    <w:rsid w:val="00496BEF"/>
    <w:rsid w:val="004A7DB8"/>
    <w:rsid w:val="004C0C97"/>
    <w:rsid w:val="004C5318"/>
    <w:rsid w:val="004E1F77"/>
    <w:rsid w:val="004F70BF"/>
    <w:rsid w:val="00517CFC"/>
    <w:rsid w:val="005314BB"/>
    <w:rsid w:val="00557F91"/>
    <w:rsid w:val="00596D06"/>
    <w:rsid w:val="00597241"/>
    <w:rsid w:val="005A3BD1"/>
    <w:rsid w:val="005B765C"/>
    <w:rsid w:val="005C2C69"/>
    <w:rsid w:val="005C6D5E"/>
    <w:rsid w:val="005C76D8"/>
    <w:rsid w:val="005F71F9"/>
    <w:rsid w:val="00602216"/>
    <w:rsid w:val="006051C5"/>
    <w:rsid w:val="00617CC2"/>
    <w:rsid w:val="00622741"/>
    <w:rsid w:val="006318B7"/>
    <w:rsid w:val="006611C6"/>
    <w:rsid w:val="006630BD"/>
    <w:rsid w:val="00680EA0"/>
    <w:rsid w:val="00682339"/>
    <w:rsid w:val="0068513A"/>
    <w:rsid w:val="00686D1E"/>
    <w:rsid w:val="00693D39"/>
    <w:rsid w:val="006B126E"/>
    <w:rsid w:val="006B2AC4"/>
    <w:rsid w:val="006C624B"/>
    <w:rsid w:val="006E66B4"/>
    <w:rsid w:val="00706432"/>
    <w:rsid w:val="007125B5"/>
    <w:rsid w:val="00714483"/>
    <w:rsid w:val="0073257E"/>
    <w:rsid w:val="00735F66"/>
    <w:rsid w:val="0075177A"/>
    <w:rsid w:val="00757BE6"/>
    <w:rsid w:val="00757C44"/>
    <w:rsid w:val="007659F3"/>
    <w:rsid w:val="00773926"/>
    <w:rsid w:val="0077585C"/>
    <w:rsid w:val="00777898"/>
    <w:rsid w:val="007865F2"/>
    <w:rsid w:val="00791DBC"/>
    <w:rsid w:val="007A048F"/>
    <w:rsid w:val="007B40E2"/>
    <w:rsid w:val="007C01E9"/>
    <w:rsid w:val="007D007E"/>
    <w:rsid w:val="007D065B"/>
    <w:rsid w:val="007D6A07"/>
    <w:rsid w:val="007E0EFD"/>
    <w:rsid w:val="007E4A11"/>
    <w:rsid w:val="007E7B77"/>
    <w:rsid w:val="007F1327"/>
    <w:rsid w:val="00804B3E"/>
    <w:rsid w:val="00807051"/>
    <w:rsid w:val="00812391"/>
    <w:rsid w:val="00815160"/>
    <w:rsid w:val="008504B2"/>
    <w:rsid w:val="00863D33"/>
    <w:rsid w:val="00887348"/>
    <w:rsid w:val="00891287"/>
    <w:rsid w:val="008B1A95"/>
    <w:rsid w:val="008B461F"/>
    <w:rsid w:val="008D6633"/>
    <w:rsid w:val="008E3983"/>
    <w:rsid w:val="0092093D"/>
    <w:rsid w:val="0093392C"/>
    <w:rsid w:val="0099240D"/>
    <w:rsid w:val="00995022"/>
    <w:rsid w:val="00996116"/>
    <w:rsid w:val="009A17DD"/>
    <w:rsid w:val="009A4741"/>
    <w:rsid w:val="009C0537"/>
    <w:rsid w:val="009C75A2"/>
    <w:rsid w:val="009D31A0"/>
    <w:rsid w:val="009D3252"/>
    <w:rsid w:val="00A02B1D"/>
    <w:rsid w:val="00A16309"/>
    <w:rsid w:val="00A166D1"/>
    <w:rsid w:val="00A30B21"/>
    <w:rsid w:val="00A53407"/>
    <w:rsid w:val="00A54EC6"/>
    <w:rsid w:val="00A61AFA"/>
    <w:rsid w:val="00A87AD6"/>
    <w:rsid w:val="00A9594F"/>
    <w:rsid w:val="00AA0313"/>
    <w:rsid w:val="00AA3CC2"/>
    <w:rsid w:val="00AD0B8B"/>
    <w:rsid w:val="00AE3FDD"/>
    <w:rsid w:val="00B007EA"/>
    <w:rsid w:val="00B10478"/>
    <w:rsid w:val="00B1192F"/>
    <w:rsid w:val="00B43145"/>
    <w:rsid w:val="00B47BCB"/>
    <w:rsid w:val="00B5472A"/>
    <w:rsid w:val="00B65A0F"/>
    <w:rsid w:val="00B85E42"/>
    <w:rsid w:val="00BC5FD0"/>
    <w:rsid w:val="00BC68A4"/>
    <w:rsid w:val="00BD2A31"/>
    <w:rsid w:val="00BD4E8B"/>
    <w:rsid w:val="00BE0137"/>
    <w:rsid w:val="00BE332A"/>
    <w:rsid w:val="00BE6A95"/>
    <w:rsid w:val="00C114CE"/>
    <w:rsid w:val="00C130C9"/>
    <w:rsid w:val="00C263A6"/>
    <w:rsid w:val="00C31957"/>
    <w:rsid w:val="00C3370D"/>
    <w:rsid w:val="00C52A26"/>
    <w:rsid w:val="00C52C60"/>
    <w:rsid w:val="00C6540A"/>
    <w:rsid w:val="00C66205"/>
    <w:rsid w:val="00C870D5"/>
    <w:rsid w:val="00C953A3"/>
    <w:rsid w:val="00CB4034"/>
    <w:rsid w:val="00CD2694"/>
    <w:rsid w:val="00CF1EA0"/>
    <w:rsid w:val="00D11E7C"/>
    <w:rsid w:val="00D31B68"/>
    <w:rsid w:val="00D4774D"/>
    <w:rsid w:val="00D8611E"/>
    <w:rsid w:val="00DC2293"/>
    <w:rsid w:val="00DF0920"/>
    <w:rsid w:val="00DF4E0A"/>
    <w:rsid w:val="00E034B4"/>
    <w:rsid w:val="00E05415"/>
    <w:rsid w:val="00E22A78"/>
    <w:rsid w:val="00E30B6A"/>
    <w:rsid w:val="00E354BB"/>
    <w:rsid w:val="00E44155"/>
    <w:rsid w:val="00E450BD"/>
    <w:rsid w:val="00E46EC0"/>
    <w:rsid w:val="00E51096"/>
    <w:rsid w:val="00E82EAF"/>
    <w:rsid w:val="00E92D1B"/>
    <w:rsid w:val="00E95D27"/>
    <w:rsid w:val="00EC1A8A"/>
    <w:rsid w:val="00EE08AA"/>
    <w:rsid w:val="00EE7C28"/>
    <w:rsid w:val="00EE7DA1"/>
    <w:rsid w:val="00F2252F"/>
    <w:rsid w:val="00F2762E"/>
    <w:rsid w:val="00F30B41"/>
    <w:rsid w:val="00F419C9"/>
    <w:rsid w:val="00F55143"/>
    <w:rsid w:val="00F60BFB"/>
    <w:rsid w:val="00F66558"/>
    <w:rsid w:val="00F72F46"/>
    <w:rsid w:val="00F92633"/>
    <w:rsid w:val="00FB1E21"/>
    <w:rsid w:val="00FC25AF"/>
    <w:rsid w:val="00FC3C85"/>
    <w:rsid w:val="00FE2629"/>
    <w:rsid w:val="00FF32AE"/>
    <w:rsid w:val="00FF3BE0"/>
    <w:rsid w:val="00FF44D7"/>
    <w:rsid w:val="03511B20"/>
    <w:rsid w:val="06527908"/>
    <w:rsid w:val="0AA36B82"/>
    <w:rsid w:val="0B1359C5"/>
    <w:rsid w:val="0EF86FA5"/>
    <w:rsid w:val="23FE7D27"/>
    <w:rsid w:val="25D0672C"/>
    <w:rsid w:val="3BB261BD"/>
    <w:rsid w:val="3CB71F85"/>
    <w:rsid w:val="4F42646A"/>
    <w:rsid w:val="54295E4B"/>
    <w:rsid w:val="571F49BC"/>
    <w:rsid w:val="6076571E"/>
    <w:rsid w:val="63D45BD7"/>
    <w:rsid w:val="6B457F50"/>
    <w:rsid w:val="72E66F89"/>
    <w:rsid w:val="7B184859"/>
    <w:rsid w:val="7CF17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1D0B"/>
  <w15:docId w15:val="{E238DCB2-FB95-4455-96EB-359C728B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rPr>
      <w:rFonts w:eastAsia="仿宋_GB2312"/>
      <w:sz w:val="30"/>
      <w:szCs w:val="30"/>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font71">
    <w:name w:val="font71"/>
    <w:basedOn w:val="a0"/>
    <w:qFormat/>
    <w:rPr>
      <w:rFonts w:ascii="华文中宋" w:eastAsia="华文中宋" w:hAnsi="华文中宋" w:cs="华文中宋"/>
      <w:color w:val="000000"/>
      <w:sz w:val="42"/>
      <w:szCs w:val="4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宋体" w:eastAsia="宋体" w:hAnsi="宋体" w:cs="宋体" w:hint="eastAsia"/>
      <w:b/>
      <w:bCs/>
      <w:color w:val="000000"/>
      <w:sz w:val="22"/>
      <w:szCs w:val="22"/>
      <w:u w:val="none"/>
    </w:rPr>
  </w:style>
  <w:style w:type="character" w:customStyle="1" w:styleId="font81">
    <w:name w:val="font81"/>
    <w:basedOn w:val="a0"/>
    <w:qFormat/>
    <w:rPr>
      <w:rFonts w:ascii="宋体" w:eastAsia="宋体" w:hAnsi="宋体" w:cs="宋体" w:hint="eastAsia"/>
      <w:b/>
      <w:bCs/>
      <w:color w:val="000000"/>
      <w:sz w:val="22"/>
      <w:szCs w:val="22"/>
      <w:u w:val="none"/>
    </w:rPr>
  </w:style>
  <w:style w:type="character" w:customStyle="1" w:styleId="font11">
    <w:name w:val="font11"/>
    <w:basedOn w:val="a0"/>
    <w:qFormat/>
    <w:rPr>
      <w:rFonts w:ascii="华文中宋" w:eastAsia="华文中宋" w:hAnsi="华文中宋" w:cs="华文中宋"/>
      <w:color w:val="000000"/>
      <w:sz w:val="42"/>
      <w:szCs w:val="42"/>
      <w:u w:val="none"/>
    </w:rPr>
  </w:style>
  <w:style w:type="character" w:customStyle="1" w:styleId="font61">
    <w:name w:val="font61"/>
    <w:basedOn w:val="a0"/>
    <w:qFormat/>
    <w:rPr>
      <w:rFonts w:ascii="Times New Roman" w:hAnsi="Times New Roman" w:cs="Times New Roman" w:hint="default"/>
      <w:color w:val="000000"/>
      <w:sz w:val="22"/>
      <w:szCs w:val="22"/>
      <w:u w:val="none"/>
    </w:rPr>
  </w:style>
  <w:style w:type="character" w:customStyle="1" w:styleId="font91">
    <w:name w:val="font91"/>
    <w:basedOn w:val="a0"/>
    <w:qFormat/>
    <w:rPr>
      <w:rFonts w:ascii="宋体" w:eastAsia="宋体" w:hAnsi="宋体" w:cs="宋体" w:hint="eastAsia"/>
      <w:b/>
      <w:bCs/>
      <w:color w:val="000000"/>
      <w:sz w:val="22"/>
      <w:szCs w:val="22"/>
      <w:u w:val="none"/>
    </w:rPr>
  </w:style>
  <w:style w:type="character" w:customStyle="1" w:styleId="font101">
    <w:name w:val="font101"/>
    <w:basedOn w:val="a0"/>
    <w:qFormat/>
    <w:rPr>
      <w:rFonts w:ascii="宋体" w:eastAsia="宋体" w:hAnsi="宋体" w:cs="宋体" w:hint="eastAsia"/>
      <w:b/>
      <w:bCs/>
      <w:color w:val="000000"/>
      <w:sz w:val="22"/>
      <w:szCs w:val="22"/>
      <w:u w:val="none"/>
    </w:rPr>
  </w:style>
  <w:style w:type="character" w:customStyle="1" w:styleId="font112">
    <w:name w:val="font112"/>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9235288@qq.com</dc:creator>
  <cp:lastModifiedBy>9235288@qq.com</cp:lastModifiedBy>
  <cp:revision>254</cp:revision>
  <cp:lastPrinted>2022-03-16T00:39:00Z</cp:lastPrinted>
  <dcterms:created xsi:type="dcterms:W3CDTF">2022-02-08T07:17:00Z</dcterms:created>
  <dcterms:modified xsi:type="dcterms:W3CDTF">2022-03-17T06:19:00Z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F95E8D46DD2D47139E65CC21433453B6</vt:lpwstr>
  </property>
</Properties>
</file>