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3E" w:rsidRDefault="00553B3E">
      <w:pPr>
        <w:pStyle w:val="Default"/>
        <w:jc w:val="center"/>
        <w:rPr>
          <w:sz w:val="56"/>
          <w:szCs w:val="56"/>
        </w:rPr>
      </w:pPr>
      <w:bookmarkStart w:id="0" w:name="_GoBack"/>
      <w:bookmarkEnd w:id="0"/>
    </w:p>
    <w:p w:rsidR="00553B3E" w:rsidRDefault="00553B3E">
      <w:pPr>
        <w:pStyle w:val="Default"/>
        <w:jc w:val="center"/>
        <w:rPr>
          <w:sz w:val="56"/>
          <w:szCs w:val="56"/>
        </w:rPr>
      </w:pPr>
    </w:p>
    <w:p w:rsidR="00553B3E" w:rsidRDefault="00553B3E">
      <w:pPr>
        <w:pStyle w:val="Default"/>
        <w:jc w:val="center"/>
        <w:rPr>
          <w:sz w:val="84"/>
          <w:szCs w:val="84"/>
        </w:rPr>
      </w:pPr>
    </w:p>
    <w:p w:rsidR="00553B3E" w:rsidRDefault="00553B3E">
      <w:pPr>
        <w:pStyle w:val="Default"/>
        <w:jc w:val="center"/>
        <w:rPr>
          <w:sz w:val="84"/>
          <w:szCs w:val="84"/>
        </w:rPr>
      </w:pPr>
    </w:p>
    <w:p w:rsidR="00553B3E" w:rsidRDefault="004C5E91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2020年度</w:t>
      </w:r>
    </w:p>
    <w:p w:rsidR="00553B3E" w:rsidRDefault="00560AAA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衡南县供销合作社联合社</w:t>
      </w:r>
    </w:p>
    <w:p w:rsidR="00553B3E" w:rsidRDefault="004C5E91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部门决算</w:t>
      </w:r>
    </w:p>
    <w:p w:rsidR="00553B3E" w:rsidRDefault="00553B3E">
      <w:pPr>
        <w:pStyle w:val="Default"/>
        <w:jc w:val="center"/>
        <w:rPr>
          <w:sz w:val="56"/>
          <w:szCs w:val="56"/>
        </w:rPr>
      </w:pPr>
    </w:p>
    <w:p w:rsidR="00553B3E" w:rsidRDefault="00553B3E">
      <w:pPr>
        <w:pStyle w:val="Default"/>
        <w:jc w:val="center"/>
        <w:rPr>
          <w:sz w:val="56"/>
          <w:szCs w:val="56"/>
        </w:rPr>
      </w:pPr>
    </w:p>
    <w:p w:rsidR="00553B3E" w:rsidRDefault="00553B3E">
      <w:pPr>
        <w:pStyle w:val="Default"/>
        <w:jc w:val="center"/>
        <w:rPr>
          <w:sz w:val="56"/>
          <w:szCs w:val="56"/>
        </w:rPr>
      </w:pPr>
    </w:p>
    <w:p w:rsidR="00553B3E" w:rsidRDefault="00553B3E">
      <w:pPr>
        <w:pStyle w:val="Default"/>
        <w:jc w:val="center"/>
        <w:rPr>
          <w:sz w:val="56"/>
          <w:szCs w:val="56"/>
        </w:rPr>
      </w:pPr>
    </w:p>
    <w:p w:rsidR="00553B3E" w:rsidRDefault="00553B3E">
      <w:pPr>
        <w:pStyle w:val="Default"/>
        <w:jc w:val="center"/>
        <w:rPr>
          <w:sz w:val="56"/>
          <w:szCs w:val="56"/>
        </w:rPr>
      </w:pPr>
    </w:p>
    <w:p w:rsidR="00553B3E" w:rsidRDefault="00553B3E">
      <w:pPr>
        <w:pStyle w:val="Default"/>
        <w:spacing w:line="540" w:lineRule="exact"/>
        <w:jc w:val="center"/>
        <w:rPr>
          <w:sz w:val="56"/>
          <w:szCs w:val="56"/>
        </w:rPr>
      </w:pPr>
    </w:p>
    <w:p w:rsidR="00553B3E" w:rsidRDefault="00553B3E">
      <w:pPr>
        <w:pStyle w:val="Default"/>
        <w:spacing w:line="540" w:lineRule="exact"/>
        <w:jc w:val="center"/>
        <w:rPr>
          <w:sz w:val="56"/>
          <w:szCs w:val="56"/>
        </w:rPr>
      </w:pPr>
    </w:p>
    <w:p w:rsidR="00553B3E" w:rsidRDefault="00553B3E">
      <w:pPr>
        <w:pStyle w:val="Default"/>
        <w:spacing w:line="540" w:lineRule="exact"/>
        <w:jc w:val="center"/>
        <w:rPr>
          <w:sz w:val="56"/>
          <w:szCs w:val="56"/>
        </w:rPr>
      </w:pPr>
    </w:p>
    <w:p w:rsidR="00553B3E" w:rsidRDefault="00553B3E">
      <w:pPr>
        <w:pStyle w:val="Default"/>
        <w:spacing w:line="540" w:lineRule="exact"/>
        <w:jc w:val="center"/>
        <w:rPr>
          <w:sz w:val="56"/>
          <w:szCs w:val="56"/>
        </w:rPr>
      </w:pPr>
    </w:p>
    <w:p w:rsidR="00553B3E" w:rsidRDefault="00553B3E">
      <w:pPr>
        <w:pStyle w:val="Default"/>
        <w:spacing w:line="540" w:lineRule="exact"/>
        <w:jc w:val="center"/>
        <w:rPr>
          <w:sz w:val="56"/>
          <w:szCs w:val="56"/>
        </w:rPr>
      </w:pPr>
    </w:p>
    <w:p w:rsidR="00553B3E" w:rsidRDefault="004C5E91">
      <w:pPr>
        <w:pStyle w:val="Default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 w:rsidR="00553B3E" w:rsidRDefault="00553B3E">
      <w:pPr>
        <w:pStyle w:val="Default"/>
        <w:spacing w:line="520" w:lineRule="exact"/>
        <w:jc w:val="center"/>
        <w:rPr>
          <w:sz w:val="56"/>
          <w:szCs w:val="56"/>
        </w:rPr>
      </w:pPr>
    </w:p>
    <w:p w:rsidR="00553B3E" w:rsidRDefault="00553B3E">
      <w:pPr>
        <w:pStyle w:val="Default"/>
        <w:spacing w:line="520" w:lineRule="exact"/>
        <w:jc w:val="center"/>
        <w:rPr>
          <w:sz w:val="56"/>
          <w:szCs w:val="56"/>
        </w:rPr>
      </w:pPr>
    </w:p>
    <w:p w:rsidR="00553B3E" w:rsidRDefault="004C5E91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 w:rsidR="00560AAA">
        <w:rPr>
          <w:rFonts w:hint="eastAsia"/>
          <w:b/>
          <w:sz w:val="28"/>
          <w:szCs w:val="28"/>
        </w:rPr>
        <w:t>衡南县供销合作社联合社</w:t>
      </w:r>
      <w:r>
        <w:rPr>
          <w:rFonts w:hint="eastAsia"/>
          <w:b/>
          <w:sz w:val="28"/>
          <w:szCs w:val="28"/>
        </w:rPr>
        <w:t>概况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一、部门职责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二、机构设置</w:t>
      </w:r>
    </w:p>
    <w:p w:rsidR="00553B3E" w:rsidRDefault="004C5E91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第二部分2020年度部门决算表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一、收入支出决算总表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二、收入决算表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三、支出决算表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四、财政拨款收入支出决算总表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五、一般公共预算财政拨款支出决算表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六、一般公共预算财政拨款基本支出决算表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七、一般公共预算财政拨款“三公”经费支出决算表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八、政府性基金预算财政拨款收入支出决算表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九、国有资本经营预算财政拨款支出决算表</w:t>
      </w:r>
    </w:p>
    <w:p w:rsidR="00553B3E" w:rsidRDefault="004C5E91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第三部分2020年度部门决算情况说明</w:t>
      </w:r>
    </w:p>
    <w:p w:rsidR="00553B3E" w:rsidRPr="00F35EC6" w:rsidRDefault="004C5E91">
      <w:pPr>
        <w:pStyle w:val="Default"/>
        <w:spacing w:line="520" w:lineRule="exact"/>
        <w:ind w:firstLineChars="250" w:firstLine="70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一、收入支出决算总体情况说明</w:t>
      </w:r>
    </w:p>
    <w:p w:rsidR="00553B3E" w:rsidRPr="00F35EC6" w:rsidRDefault="004C5E91">
      <w:pPr>
        <w:spacing w:line="520" w:lineRule="exact"/>
        <w:ind w:firstLineChars="250" w:firstLine="700"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/>
          <w:sz w:val="28"/>
          <w:szCs w:val="28"/>
        </w:rPr>
        <w:t>二、收入决算情况说明</w:t>
      </w:r>
    </w:p>
    <w:p w:rsidR="00553B3E" w:rsidRPr="00F35EC6" w:rsidRDefault="004C5E91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35EC6">
        <w:rPr>
          <w:rFonts w:ascii="仿宋" w:eastAsia="仿宋" w:hAnsi="仿宋" w:cs="仿宋_GB2312"/>
          <w:color w:val="000000"/>
          <w:kern w:val="0"/>
          <w:sz w:val="28"/>
          <w:szCs w:val="28"/>
        </w:rPr>
        <w:t>三、支出决算情况说明</w:t>
      </w:r>
    </w:p>
    <w:p w:rsidR="00553B3E" w:rsidRPr="00F35EC6" w:rsidRDefault="004C5E91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35EC6">
        <w:rPr>
          <w:rFonts w:ascii="仿宋" w:eastAsia="仿宋" w:hAnsi="仿宋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553B3E" w:rsidRPr="00F35EC6" w:rsidRDefault="004C5E91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35EC6">
        <w:rPr>
          <w:rFonts w:ascii="仿宋" w:eastAsia="仿宋" w:hAnsi="仿宋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553B3E" w:rsidRPr="00F35EC6" w:rsidRDefault="004C5E91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35EC6">
        <w:rPr>
          <w:rFonts w:ascii="仿宋" w:eastAsia="仿宋" w:hAnsi="仿宋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553B3E" w:rsidRPr="00F35EC6" w:rsidRDefault="004C5E91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35EC6">
        <w:rPr>
          <w:rFonts w:ascii="仿宋" w:eastAsia="仿宋" w:hAnsi="仿宋" w:cs="仿宋_GB2312"/>
          <w:color w:val="000000"/>
          <w:kern w:val="0"/>
          <w:sz w:val="28"/>
          <w:szCs w:val="28"/>
        </w:rPr>
        <w:t>七、一般公共预算财政拨款三</w:t>
      </w:r>
      <w:proofErr w:type="gramStart"/>
      <w:r w:rsidRPr="00F35EC6">
        <w:rPr>
          <w:rFonts w:ascii="仿宋" w:eastAsia="仿宋" w:hAnsi="仿宋" w:cs="仿宋_GB2312"/>
          <w:color w:val="000000"/>
          <w:kern w:val="0"/>
          <w:sz w:val="28"/>
          <w:szCs w:val="28"/>
        </w:rPr>
        <w:t>公经费</w:t>
      </w:r>
      <w:proofErr w:type="gramEnd"/>
      <w:r w:rsidRPr="00F35EC6">
        <w:rPr>
          <w:rFonts w:ascii="仿宋" w:eastAsia="仿宋" w:hAnsi="仿宋" w:cs="仿宋_GB2312"/>
          <w:color w:val="000000"/>
          <w:kern w:val="0"/>
          <w:sz w:val="28"/>
          <w:szCs w:val="28"/>
        </w:rPr>
        <w:t>支出决算情况说明</w:t>
      </w:r>
    </w:p>
    <w:p w:rsidR="00F00F47" w:rsidRDefault="004C5E91" w:rsidP="00F00F4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35EC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八</w:t>
      </w:r>
      <w:r w:rsidRPr="00F35EC6">
        <w:rPr>
          <w:rFonts w:ascii="仿宋" w:eastAsia="仿宋" w:hAnsi="仿宋" w:cs="仿宋_GB2312"/>
          <w:color w:val="000000"/>
          <w:kern w:val="0"/>
          <w:sz w:val="28"/>
          <w:szCs w:val="28"/>
        </w:rPr>
        <w:t>、</w:t>
      </w:r>
      <w:r w:rsidRPr="00F35EC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F00F47" w:rsidRDefault="00F00F47" w:rsidP="00F00F4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00F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九、国有资本经营预算财政拨款支出决算情况</w:t>
      </w:r>
    </w:p>
    <w:p w:rsidR="00F00F47" w:rsidRDefault="00F00F47" w:rsidP="00F00F4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00F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十、关于机关运行经费支出说明</w:t>
      </w:r>
    </w:p>
    <w:p w:rsidR="00F00F47" w:rsidRDefault="00F00F47" w:rsidP="00F00F4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00F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十一、一般性支出情况说明</w:t>
      </w:r>
    </w:p>
    <w:p w:rsidR="00F00F47" w:rsidRDefault="00F00F47" w:rsidP="00F00F4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00F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>十二、关于政府采购支出说明</w:t>
      </w:r>
    </w:p>
    <w:p w:rsidR="00F00F47" w:rsidRDefault="00F00F47" w:rsidP="00F00F4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00F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十三、关于国有资产占用情况说明</w:t>
      </w:r>
    </w:p>
    <w:p w:rsidR="00F00F47" w:rsidRDefault="00F00F47" w:rsidP="00F00F47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00F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十四、关于2020年度预算绩效情况说明</w:t>
      </w:r>
    </w:p>
    <w:p w:rsidR="00F00F47" w:rsidRDefault="004C5E91" w:rsidP="00F00F47">
      <w:pPr>
        <w:autoSpaceDE w:val="0"/>
        <w:autoSpaceDN w:val="0"/>
        <w:adjustRightInd w:val="0"/>
        <w:spacing w:line="520" w:lineRule="exact"/>
        <w:ind w:firstLineChars="250" w:firstLine="703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第四部分名词解释</w:t>
      </w:r>
    </w:p>
    <w:p w:rsidR="00553B3E" w:rsidRPr="00F00F47" w:rsidRDefault="004C5E91" w:rsidP="00F00F47">
      <w:pPr>
        <w:autoSpaceDE w:val="0"/>
        <w:autoSpaceDN w:val="0"/>
        <w:adjustRightInd w:val="0"/>
        <w:spacing w:line="520" w:lineRule="exact"/>
        <w:ind w:firstLineChars="250" w:firstLine="703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第五部分附件</w:t>
      </w: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553B3E" w:rsidRDefault="00553B3E">
      <w:pPr>
        <w:pStyle w:val="a0"/>
        <w:jc w:val="center"/>
        <w:rPr>
          <w:sz w:val="72"/>
          <w:szCs w:val="72"/>
        </w:rPr>
      </w:pPr>
    </w:p>
    <w:p w:rsidR="00553B3E" w:rsidRDefault="00553B3E">
      <w:pPr>
        <w:pStyle w:val="a0"/>
        <w:jc w:val="center"/>
        <w:rPr>
          <w:sz w:val="72"/>
          <w:szCs w:val="72"/>
        </w:rPr>
      </w:pPr>
    </w:p>
    <w:p w:rsidR="00553B3E" w:rsidRDefault="00553B3E">
      <w:pPr>
        <w:pStyle w:val="a0"/>
        <w:jc w:val="center"/>
        <w:rPr>
          <w:sz w:val="72"/>
          <w:szCs w:val="72"/>
        </w:rPr>
      </w:pPr>
    </w:p>
    <w:p w:rsidR="00553B3E" w:rsidRDefault="00553B3E">
      <w:pPr>
        <w:pStyle w:val="a0"/>
        <w:jc w:val="center"/>
        <w:rPr>
          <w:sz w:val="72"/>
          <w:szCs w:val="72"/>
        </w:rPr>
      </w:pPr>
    </w:p>
    <w:p w:rsidR="00553B3E" w:rsidRDefault="00553B3E">
      <w:pPr>
        <w:pStyle w:val="a0"/>
        <w:jc w:val="center"/>
        <w:rPr>
          <w:sz w:val="72"/>
          <w:szCs w:val="72"/>
        </w:rPr>
      </w:pPr>
    </w:p>
    <w:p w:rsidR="00553B3E" w:rsidRDefault="00553B3E">
      <w:pPr>
        <w:pStyle w:val="a0"/>
        <w:jc w:val="center"/>
        <w:rPr>
          <w:sz w:val="72"/>
          <w:szCs w:val="72"/>
        </w:rPr>
      </w:pPr>
    </w:p>
    <w:p w:rsidR="00553B3E" w:rsidRDefault="00553B3E">
      <w:pPr>
        <w:pStyle w:val="a0"/>
        <w:jc w:val="center"/>
        <w:rPr>
          <w:sz w:val="72"/>
          <w:szCs w:val="72"/>
        </w:rPr>
      </w:pPr>
    </w:p>
    <w:p w:rsidR="00553B3E" w:rsidRDefault="004C5E91">
      <w:pPr>
        <w:pStyle w:val="a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第一部分</w:t>
      </w:r>
    </w:p>
    <w:p w:rsidR="00553B3E" w:rsidRDefault="00553B3E">
      <w:pPr>
        <w:pStyle w:val="a0"/>
        <w:jc w:val="center"/>
        <w:rPr>
          <w:sz w:val="72"/>
          <w:szCs w:val="72"/>
        </w:rPr>
      </w:pPr>
    </w:p>
    <w:p w:rsidR="00553B3E" w:rsidRPr="00560AAA" w:rsidRDefault="00560AAA">
      <w:pPr>
        <w:pStyle w:val="a0"/>
        <w:jc w:val="center"/>
        <w:rPr>
          <w:spacing w:val="-24"/>
          <w:sz w:val="72"/>
          <w:szCs w:val="72"/>
        </w:rPr>
      </w:pPr>
      <w:r w:rsidRPr="00560AAA">
        <w:rPr>
          <w:rFonts w:hint="eastAsia"/>
          <w:spacing w:val="-24"/>
          <w:sz w:val="72"/>
          <w:szCs w:val="72"/>
        </w:rPr>
        <w:t>衡南县供销合作社联合社</w:t>
      </w:r>
      <w:r w:rsidR="004C5E91" w:rsidRPr="00560AAA">
        <w:rPr>
          <w:rFonts w:hint="eastAsia"/>
          <w:spacing w:val="-24"/>
          <w:sz w:val="72"/>
          <w:szCs w:val="72"/>
        </w:rPr>
        <w:t>概况</w:t>
      </w:r>
    </w:p>
    <w:p w:rsidR="00553B3E" w:rsidRDefault="00553B3E">
      <w:pPr>
        <w:pStyle w:val="Default"/>
        <w:jc w:val="center"/>
        <w:rPr>
          <w:sz w:val="84"/>
          <w:szCs w:val="84"/>
        </w:rPr>
      </w:pPr>
    </w:p>
    <w:p w:rsidR="00553B3E" w:rsidRDefault="00553B3E">
      <w:pPr>
        <w:pStyle w:val="Default"/>
        <w:jc w:val="center"/>
        <w:rPr>
          <w:sz w:val="84"/>
          <w:szCs w:val="84"/>
        </w:rPr>
      </w:pPr>
    </w:p>
    <w:p w:rsidR="00553B3E" w:rsidRDefault="00553B3E">
      <w:pPr>
        <w:pStyle w:val="Default"/>
        <w:jc w:val="center"/>
        <w:rPr>
          <w:sz w:val="84"/>
          <w:szCs w:val="84"/>
        </w:rPr>
      </w:pPr>
    </w:p>
    <w:p w:rsidR="00553B3E" w:rsidRDefault="00553B3E">
      <w:pPr>
        <w:pStyle w:val="Default"/>
        <w:jc w:val="center"/>
        <w:rPr>
          <w:sz w:val="84"/>
          <w:szCs w:val="84"/>
        </w:rPr>
      </w:pPr>
    </w:p>
    <w:p w:rsidR="00553B3E" w:rsidRDefault="00553B3E">
      <w:pPr>
        <w:pStyle w:val="Default"/>
        <w:jc w:val="center"/>
        <w:rPr>
          <w:sz w:val="84"/>
          <w:szCs w:val="84"/>
        </w:rPr>
      </w:pPr>
    </w:p>
    <w:p w:rsidR="00553B3E" w:rsidRDefault="00553B3E">
      <w:pPr>
        <w:pStyle w:val="Default"/>
        <w:jc w:val="center"/>
        <w:rPr>
          <w:sz w:val="84"/>
          <w:szCs w:val="84"/>
        </w:rPr>
      </w:pPr>
    </w:p>
    <w:p w:rsidR="00553B3E" w:rsidRDefault="004C5E91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部门职责</w:t>
      </w:r>
    </w:p>
    <w:p w:rsidR="00560AAA" w:rsidRPr="00F35EC6" w:rsidRDefault="00560AAA" w:rsidP="00560AAA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主要职能</w:t>
      </w:r>
    </w:p>
    <w:p w:rsidR="00560AAA" w:rsidRPr="00F35EC6" w:rsidRDefault="00560AAA" w:rsidP="00560AAA">
      <w:pPr>
        <w:pStyle w:val="a7"/>
        <w:ind w:left="720" w:firstLineChars="0" w:firstLine="0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1、负责制定全县供销合作社系统综合改革和发展规划。</w:t>
      </w:r>
    </w:p>
    <w:p w:rsidR="00560AAA" w:rsidRPr="00F35EC6" w:rsidRDefault="00560AAA" w:rsidP="00560AAA">
      <w:pPr>
        <w:pStyle w:val="a7"/>
        <w:ind w:left="720" w:firstLineChars="0" w:firstLine="0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2、负责建立新型的完善的为农服务体系，现代商品流通体系，实施惠农服务工程。</w:t>
      </w:r>
    </w:p>
    <w:p w:rsidR="00560AAA" w:rsidRPr="00F35EC6" w:rsidRDefault="00560AAA" w:rsidP="00560AAA">
      <w:pPr>
        <w:pStyle w:val="a7"/>
        <w:ind w:left="720" w:firstLineChars="0" w:firstLine="0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3、指导全县供销合作社系统企业做大做强，培育参股控股各类农业服务龙头企业，推进社有企业健全现代企业制度。</w:t>
      </w:r>
    </w:p>
    <w:p w:rsidR="00560AAA" w:rsidRPr="00F35EC6" w:rsidRDefault="00560AAA" w:rsidP="00560AAA">
      <w:pPr>
        <w:pStyle w:val="a7"/>
        <w:ind w:left="720" w:firstLineChars="0" w:firstLine="0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4、监督管理全县供销社系统的社有资产，依法维护供销社的合法权益。</w:t>
      </w:r>
    </w:p>
    <w:p w:rsidR="00560AAA" w:rsidRPr="00F35EC6" w:rsidRDefault="00560AAA" w:rsidP="00560AAA">
      <w:pPr>
        <w:pStyle w:val="a7"/>
        <w:ind w:left="720" w:firstLineChars="0" w:firstLine="0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5、指导全县供销社系统的科技开发和有关科技成果的转化推广工作，推进农业专业合作社联合社、行业协会建设。</w:t>
      </w:r>
    </w:p>
    <w:p w:rsidR="00560AAA" w:rsidRPr="00F35EC6" w:rsidRDefault="00560AAA" w:rsidP="00560AAA">
      <w:pPr>
        <w:pStyle w:val="a7"/>
        <w:ind w:left="720" w:firstLineChars="0" w:firstLine="0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6、负责全县供销社系统人才队伍建设和干部职工教育培训工作。</w:t>
      </w:r>
    </w:p>
    <w:p w:rsidR="00560AAA" w:rsidRPr="00F35EC6" w:rsidRDefault="00560AAA" w:rsidP="00560AAA">
      <w:pPr>
        <w:pStyle w:val="a7"/>
        <w:ind w:left="720" w:firstLineChars="0" w:firstLine="0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7、推进乡镇惠农服务中心建设，搭建农村农资供应，电子商务、商品流通、现代物流、土地托管等为农服务平台。</w:t>
      </w:r>
    </w:p>
    <w:p w:rsidR="00560AAA" w:rsidRPr="00F35EC6" w:rsidRDefault="00560AAA" w:rsidP="00560AAA">
      <w:pPr>
        <w:pStyle w:val="a7"/>
        <w:ind w:left="720" w:firstLineChars="0" w:firstLine="0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8、加快村级（社区）综合服务社建设。</w:t>
      </w:r>
    </w:p>
    <w:p w:rsidR="00560AAA" w:rsidRPr="00F35EC6" w:rsidRDefault="00560AAA" w:rsidP="00560AAA">
      <w:pPr>
        <w:pStyle w:val="a7"/>
        <w:ind w:left="720" w:firstLineChars="0" w:firstLine="0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9、协调处理基层社、社有企业遗留问题，及时做好安全生产、</w:t>
      </w:r>
      <w:proofErr w:type="gramStart"/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信访维稳工作</w:t>
      </w:r>
      <w:proofErr w:type="gramEnd"/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。</w:t>
      </w:r>
    </w:p>
    <w:p w:rsidR="00560AAA" w:rsidRPr="00F35EC6" w:rsidRDefault="00560AAA" w:rsidP="00560AAA">
      <w:pPr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二、部门决算单位构成</w:t>
      </w:r>
    </w:p>
    <w:p w:rsidR="00560AAA" w:rsidRPr="00F35EC6" w:rsidRDefault="00560AAA" w:rsidP="00F35EC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2020年部门决算编报范围包括：</w:t>
      </w:r>
    </w:p>
    <w:p w:rsidR="00560AAA" w:rsidRPr="00F35EC6" w:rsidRDefault="00560AAA" w:rsidP="00F35EC6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1、衡南县供销合作社联合社本级。</w:t>
      </w:r>
    </w:p>
    <w:p w:rsidR="00560AAA" w:rsidRPr="00F35EC6" w:rsidRDefault="00560AAA" w:rsidP="00F35EC6">
      <w:pPr>
        <w:spacing w:before="100" w:beforeAutospacing="1" w:after="100" w:afterAutospacing="1" w:line="326" w:lineRule="atLeast"/>
        <w:ind w:firstLineChars="200" w:firstLine="560"/>
        <w:contextualSpacing/>
        <w:rPr>
          <w:rFonts w:ascii="仿宋" w:eastAsia="仿宋" w:hAnsi="仿宋" w:cs="宋体"/>
          <w:color w:val="333333"/>
          <w:sz w:val="28"/>
          <w:szCs w:val="28"/>
        </w:rPr>
      </w:pPr>
      <w:r w:rsidRPr="00F35EC6">
        <w:rPr>
          <w:rFonts w:ascii="仿宋" w:eastAsia="仿宋" w:hAnsi="仿宋" w:cs="宋体" w:hint="eastAsia"/>
          <w:color w:val="333333"/>
          <w:sz w:val="28"/>
          <w:szCs w:val="28"/>
        </w:rPr>
        <w:t>2、二级机构1个：衡南县集体商业管理办公室。</w:t>
      </w:r>
    </w:p>
    <w:p w:rsidR="00553B3E" w:rsidRDefault="00553B3E">
      <w:pPr>
        <w:jc w:val="left"/>
        <w:rPr>
          <w:rFonts w:ascii="仿宋_GB2312" w:eastAsia="仿宋_GB2312" w:hAnsiTheme="minorEastAsia"/>
          <w:sz w:val="28"/>
          <w:szCs w:val="32"/>
        </w:rPr>
      </w:pPr>
    </w:p>
    <w:p w:rsidR="00553B3E" w:rsidRDefault="00553B3E">
      <w:pPr>
        <w:jc w:val="center"/>
        <w:rPr>
          <w:sz w:val="72"/>
          <w:szCs w:val="72"/>
        </w:rPr>
      </w:pPr>
    </w:p>
    <w:p w:rsidR="00553B3E" w:rsidRDefault="00553B3E">
      <w:pPr>
        <w:pStyle w:val="a0"/>
        <w:rPr>
          <w:sz w:val="72"/>
          <w:szCs w:val="72"/>
        </w:rPr>
      </w:pPr>
    </w:p>
    <w:p w:rsidR="00553B3E" w:rsidRDefault="00553B3E">
      <w:pPr>
        <w:pStyle w:val="a0"/>
        <w:rPr>
          <w:sz w:val="72"/>
          <w:szCs w:val="72"/>
        </w:rPr>
      </w:pPr>
    </w:p>
    <w:p w:rsidR="00553B3E" w:rsidRDefault="00553B3E">
      <w:pPr>
        <w:pStyle w:val="a0"/>
        <w:rPr>
          <w:sz w:val="72"/>
          <w:szCs w:val="72"/>
        </w:rPr>
      </w:pPr>
    </w:p>
    <w:p w:rsidR="00553B3E" w:rsidRDefault="004C5E91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 w:rsidR="00553B3E" w:rsidRDefault="00553B3E">
      <w:pPr>
        <w:jc w:val="center"/>
        <w:rPr>
          <w:sz w:val="72"/>
          <w:szCs w:val="72"/>
        </w:rPr>
      </w:pPr>
    </w:p>
    <w:p w:rsidR="00553B3E" w:rsidRDefault="004C5E91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 w:rsidR="00553B3E" w:rsidRDefault="00553B3E">
      <w:pPr>
        <w:jc w:val="center"/>
        <w:rPr>
          <w:sz w:val="72"/>
          <w:szCs w:val="72"/>
        </w:rPr>
      </w:pPr>
    </w:p>
    <w:p w:rsidR="00553B3E" w:rsidRDefault="004C5E91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</w:rPr>
        <w:t>部门决算公示表附后</w:t>
      </w:r>
      <w:r>
        <w:rPr>
          <w:rFonts w:hint="eastAsia"/>
          <w:sz w:val="72"/>
          <w:szCs w:val="72"/>
        </w:rPr>
        <w:t>)</w:t>
      </w:r>
    </w:p>
    <w:p w:rsidR="00553B3E" w:rsidRDefault="00553B3E">
      <w:pPr>
        <w:jc w:val="center"/>
        <w:rPr>
          <w:sz w:val="72"/>
          <w:szCs w:val="72"/>
        </w:rPr>
      </w:pPr>
    </w:p>
    <w:p w:rsidR="00553B3E" w:rsidRDefault="00553B3E">
      <w:pPr>
        <w:pStyle w:val="a0"/>
        <w:rPr>
          <w:sz w:val="72"/>
          <w:szCs w:val="72"/>
        </w:rPr>
      </w:pPr>
    </w:p>
    <w:p w:rsidR="00553B3E" w:rsidRDefault="00553B3E">
      <w:pPr>
        <w:pStyle w:val="a0"/>
        <w:rPr>
          <w:sz w:val="72"/>
          <w:szCs w:val="72"/>
        </w:rPr>
      </w:pPr>
    </w:p>
    <w:p w:rsidR="00553B3E" w:rsidRDefault="00553B3E">
      <w:pPr>
        <w:pStyle w:val="a0"/>
        <w:rPr>
          <w:sz w:val="72"/>
          <w:szCs w:val="72"/>
        </w:rPr>
      </w:pPr>
    </w:p>
    <w:p w:rsidR="00553B3E" w:rsidRDefault="00553B3E">
      <w:pPr>
        <w:pStyle w:val="a0"/>
        <w:rPr>
          <w:sz w:val="72"/>
          <w:szCs w:val="72"/>
        </w:rPr>
      </w:pPr>
    </w:p>
    <w:p w:rsidR="00553B3E" w:rsidRDefault="00553B3E">
      <w:pPr>
        <w:pStyle w:val="a0"/>
        <w:rPr>
          <w:sz w:val="72"/>
          <w:szCs w:val="72"/>
        </w:rPr>
      </w:pPr>
    </w:p>
    <w:p w:rsidR="00553B3E" w:rsidRDefault="00553B3E">
      <w:pPr>
        <w:jc w:val="center"/>
        <w:rPr>
          <w:sz w:val="72"/>
          <w:szCs w:val="72"/>
        </w:rPr>
      </w:pPr>
    </w:p>
    <w:p w:rsidR="00553B3E" w:rsidRDefault="00553B3E">
      <w:pPr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jc w:val="center"/>
        <w:rPr>
          <w:sz w:val="72"/>
          <w:szCs w:val="72"/>
        </w:rPr>
      </w:pPr>
    </w:p>
    <w:p w:rsidR="00553B3E" w:rsidRDefault="004C5E91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 w:rsidR="00553B3E" w:rsidRDefault="00553B3E">
      <w:pPr>
        <w:jc w:val="center"/>
        <w:rPr>
          <w:sz w:val="72"/>
          <w:szCs w:val="72"/>
        </w:rPr>
      </w:pPr>
    </w:p>
    <w:p w:rsidR="00553B3E" w:rsidRDefault="004C5E91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2020</w:t>
      </w:r>
      <w:r>
        <w:rPr>
          <w:rFonts w:hint="eastAsia"/>
          <w:sz w:val="72"/>
          <w:szCs w:val="72"/>
        </w:rPr>
        <w:t>年度部门决算情况说明</w:t>
      </w:r>
    </w:p>
    <w:p w:rsidR="00553B3E" w:rsidRDefault="004C5E91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 w:rsidR="00553B3E" w:rsidRDefault="00553B3E">
      <w:pPr>
        <w:pStyle w:val="Default"/>
        <w:rPr>
          <w:rFonts w:hAnsi="黑体"/>
          <w:b/>
          <w:sz w:val="32"/>
          <w:szCs w:val="32"/>
        </w:rPr>
      </w:pPr>
    </w:p>
    <w:p w:rsidR="00553B3E" w:rsidRDefault="004C5E91" w:rsidP="00560AAA">
      <w:pPr>
        <w:pStyle w:val="Default"/>
        <w:numPr>
          <w:ilvl w:val="0"/>
          <w:numId w:val="5"/>
        </w:numPr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收入支出决算总体情况说明</w:t>
      </w:r>
    </w:p>
    <w:p w:rsidR="00560AAA" w:rsidRPr="00F35EC6" w:rsidRDefault="00560AAA" w:rsidP="00F35EC6">
      <w:pPr>
        <w:ind w:firstLineChars="200" w:firstLine="516"/>
        <w:rPr>
          <w:rFonts w:ascii="仿宋_GB2312" w:eastAsia="仿宋_GB2312" w:hAnsi="仿宋_GB2312" w:cs="仿宋_GB2312"/>
          <w:spacing w:val="-11"/>
          <w:sz w:val="28"/>
          <w:szCs w:val="28"/>
        </w:rPr>
      </w:pP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2020年总收入决算</w:t>
      </w:r>
      <w:r w:rsidR="00D6231E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379.15</w:t>
      </w: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万元，较20</w:t>
      </w:r>
      <w:r w:rsidR="00F45A17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19</w:t>
      </w: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年总收入决算</w:t>
      </w:r>
      <w:r w:rsidR="00F45A17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432.86</w:t>
      </w: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万元减少</w:t>
      </w:r>
      <w:r w:rsidR="00D6231E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53.71</w:t>
      </w: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万元。减少</w:t>
      </w:r>
      <w:r w:rsidR="00311DFA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12.41</w:t>
      </w: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%。</w:t>
      </w:r>
      <w:r w:rsidR="00F00F47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减少的原因是人员经费减少，开支减少。</w:t>
      </w:r>
    </w:p>
    <w:p w:rsidR="00560AAA" w:rsidRPr="00F00F47" w:rsidRDefault="00560AAA" w:rsidP="00F00F47">
      <w:pPr>
        <w:ind w:firstLineChars="200" w:firstLine="516"/>
        <w:rPr>
          <w:rFonts w:ascii="仿宋_GB2312" w:eastAsia="仿宋_GB2312" w:hAnsi="仿宋_GB2312" w:cs="仿宋_GB2312"/>
          <w:spacing w:val="-11"/>
          <w:sz w:val="28"/>
          <w:szCs w:val="28"/>
        </w:rPr>
      </w:pP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2020年总支出决算</w:t>
      </w:r>
      <w:r w:rsidR="00D6231E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379.15</w:t>
      </w: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万元，较201</w:t>
      </w:r>
      <w:r w:rsidR="00F45A17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9</w:t>
      </w: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年总支出决算</w:t>
      </w:r>
      <w:r w:rsidR="00F45A17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432.86万</w:t>
      </w: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元减少</w:t>
      </w:r>
      <w:r w:rsidR="00D6231E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53.1</w:t>
      </w:r>
      <w:r w:rsidR="00311DFA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2</w:t>
      </w: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万元，减少</w:t>
      </w:r>
      <w:r w:rsidR="00311DFA"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12.41</w:t>
      </w:r>
      <w:r w:rsidRPr="00F35EC6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%。</w:t>
      </w:r>
      <w:r w:rsidR="00F00F47"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减少的原因是人员经费减少，开支减少。</w:t>
      </w:r>
    </w:p>
    <w:p w:rsidR="00553B3E" w:rsidRDefault="004C5E91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二、收入决算情况说明</w:t>
      </w:r>
    </w:p>
    <w:p w:rsidR="00560AAA" w:rsidRPr="00F35EC6" w:rsidRDefault="00560AAA" w:rsidP="00F35EC6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2020年收入决算</w:t>
      </w:r>
      <w:r w:rsidR="00D6231E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379.15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万元，一般公共预算财政拨款</w:t>
      </w:r>
      <w:r w:rsidR="00D6231E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379.15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万元。其中：</w:t>
      </w:r>
    </w:p>
    <w:p w:rsidR="00560AAA" w:rsidRPr="00F35EC6" w:rsidRDefault="00560AAA" w:rsidP="00F35EC6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1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、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一般公共服务</w:t>
      </w:r>
      <w:r w:rsidR="00311DFA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11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万元，占</w:t>
      </w:r>
      <w:r w:rsidR="006C277D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2.9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%。</w:t>
      </w:r>
    </w:p>
    <w:p w:rsidR="00560AAA" w:rsidRPr="00F35EC6" w:rsidRDefault="00560AAA" w:rsidP="00F35EC6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2、社会保障和就业</w:t>
      </w:r>
      <w:r w:rsidR="00D6231E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48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万元，占</w:t>
      </w:r>
      <w:r w:rsidR="00D12DE0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12.66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%。</w:t>
      </w:r>
    </w:p>
    <w:p w:rsidR="00560AAA" w:rsidRPr="00F35EC6" w:rsidRDefault="00560AAA" w:rsidP="00F35EC6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3、医疗卫生与计划生育</w:t>
      </w:r>
      <w:r w:rsidR="00D6231E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30.26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万元，占</w:t>
      </w:r>
      <w:r w:rsidR="006C277D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8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%。</w:t>
      </w:r>
    </w:p>
    <w:p w:rsidR="00560AAA" w:rsidRPr="00F35EC6" w:rsidRDefault="00560AAA" w:rsidP="00F35EC6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4、行政运行费</w:t>
      </w:r>
      <w:r w:rsidR="00D6231E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186.20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万元，占</w:t>
      </w:r>
      <w:r w:rsidR="006C277D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49.1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%。</w:t>
      </w:r>
    </w:p>
    <w:p w:rsidR="00560AAA" w:rsidRPr="00F35EC6" w:rsidRDefault="00560AAA" w:rsidP="00F35EC6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5、其它商业流通事务支出</w:t>
      </w:r>
      <w:r w:rsidR="00D6231E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93.93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万元，占</w:t>
      </w:r>
      <w:r w:rsidR="006C277D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24.77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%。</w:t>
      </w:r>
    </w:p>
    <w:p w:rsidR="00560AAA" w:rsidRPr="00F00F47" w:rsidRDefault="00560AAA" w:rsidP="00F00F47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6、住房公积金</w:t>
      </w:r>
      <w:r w:rsidR="00D6231E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9.76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万元，占</w:t>
      </w:r>
      <w:r w:rsidR="006C277D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2.57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%。</w:t>
      </w:r>
    </w:p>
    <w:p w:rsidR="00553B3E" w:rsidRDefault="004C5E91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三、支出决算情况说明</w:t>
      </w:r>
    </w:p>
    <w:p w:rsidR="00560AAA" w:rsidRPr="00F35EC6" w:rsidRDefault="00560AAA" w:rsidP="00F35EC6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2020年支出决算</w:t>
      </w:r>
      <w:r w:rsidR="002D3D1C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379.15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万元。</w:t>
      </w:r>
    </w:p>
    <w:p w:rsidR="00560AAA" w:rsidRPr="00F35EC6" w:rsidRDefault="00560AAA" w:rsidP="00F35EC6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（一）基本支出：2020年决算数为</w:t>
      </w:r>
      <w:r w:rsidR="00FA6832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285.22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万元，占</w:t>
      </w:r>
      <w:r w:rsidR="008A1881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75.23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%，</w:t>
      </w:r>
      <w:proofErr w:type="gramStart"/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系保障</w:t>
      </w:r>
      <w:proofErr w:type="gramEnd"/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我社机构正常运转，完成日常工作任务而发生的各项支出.其中人员经费合计支出</w:t>
      </w:r>
      <w:r w:rsidR="008A4BFE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270.22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万元，用于在职人员基本工资，津贴补贴、社会保险费、遗属人员抚恤费、供销系统城乡居民</w:t>
      </w:r>
      <w:proofErr w:type="gramStart"/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医</w:t>
      </w:r>
      <w:proofErr w:type="gramEnd"/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保等经费支出；商品和服务支出为</w:t>
      </w:r>
      <w:r w:rsidR="00327E2F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15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万元，用于办公费、印刷费、水电费、办公设备购置等日常公用经费支出。</w:t>
      </w:r>
    </w:p>
    <w:p w:rsidR="00560AAA" w:rsidRPr="001802DF" w:rsidRDefault="00560AAA" w:rsidP="00F35EC6">
      <w:pPr>
        <w:ind w:firstLineChars="200" w:firstLine="516"/>
        <w:rPr>
          <w:rFonts w:ascii="仿宋_GB2312" w:eastAsia="仿宋_GB2312" w:hAnsi="仿宋_GB2312" w:cs="仿宋_GB2312"/>
          <w:spacing w:val="-11"/>
          <w:sz w:val="32"/>
          <w:szCs w:val="32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（二）项目支出：2020年决算数为</w:t>
      </w:r>
      <w:r w:rsidR="0057266C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93.93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万元，占</w:t>
      </w:r>
      <w:r w:rsidR="0057266C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24.77</w:t>
      </w: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%。保障我社支持基层组织发展、推进新农村现代流通网络、“万村千乡”、供销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网络信息化发展、供销合作发展基金和基层组织建设资金等专项支出。</w:t>
      </w:r>
    </w:p>
    <w:p w:rsidR="00560AAA" w:rsidRDefault="00560AAA">
      <w:pPr>
        <w:pStyle w:val="Default"/>
        <w:rPr>
          <w:rFonts w:hAnsi="黑体"/>
          <w:b/>
          <w:sz w:val="32"/>
          <w:szCs w:val="32"/>
        </w:rPr>
      </w:pPr>
    </w:p>
    <w:p w:rsidR="00553B3E" w:rsidRDefault="004C5E91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四、财政拨款收入支出决算总体情况说明</w:t>
      </w:r>
    </w:p>
    <w:p w:rsidR="00560AAA" w:rsidRPr="00F35EC6" w:rsidRDefault="008A4BFE" w:rsidP="00F35EC6">
      <w:pPr>
        <w:pStyle w:val="Default"/>
        <w:ind w:firstLineChars="200" w:firstLine="516"/>
        <w:rPr>
          <w:rFonts w:ascii="仿宋" w:eastAsia="仿宋" w:hAnsi="仿宋"/>
          <w:b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2020年拨款收入支出决算379.15万元，一般公共预算财政拨款支出379.15万元。</w:t>
      </w:r>
    </w:p>
    <w:p w:rsidR="00553B3E" w:rsidRDefault="004C5E91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五、一般公共预算财政拨款支出决算情况说明</w:t>
      </w:r>
    </w:p>
    <w:p w:rsidR="00553B3E" w:rsidRDefault="004C5E91" w:rsidP="00553B3E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（一）财政拨款支出决算总体情况</w:t>
      </w:r>
    </w:p>
    <w:p w:rsidR="00553B3E" w:rsidRPr="00F35EC6" w:rsidRDefault="004C5E91" w:rsidP="00F00F47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2020年度财政拨款支出</w:t>
      </w:r>
      <w:r w:rsidR="0057266C" w:rsidRPr="00F35EC6">
        <w:rPr>
          <w:rFonts w:ascii="仿宋" w:eastAsia="仿宋" w:hAnsi="仿宋" w:hint="eastAsia"/>
          <w:sz w:val="28"/>
          <w:szCs w:val="28"/>
        </w:rPr>
        <w:t>379</w:t>
      </w:r>
      <w:r w:rsidR="00553654" w:rsidRPr="00F35EC6">
        <w:rPr>
          <w:rFonts w:ascii="仿宋" w:eastAsia="仿宋" w:hAnsi="仿宋" w:hint="eastAsia"/>
          <w:sz w:val="28"/>
          <w:szCs w:val="28"/>
        </w:rPr>
        <w:t>.15</w:t>
      </w:r>
      <w:r w:rsidRPr="00F35EC6">
        <w:rPr>
          <w:rFonts w:ascii="仿宋" w:eastAsia="仿宋" w:hAnsi="仿宋" w:hint="eastAsia"/>
          <w:sz w:val="28"/>
          <w:szCs w:val="28"/>
        </w:rPr>
        <w:t>万元，占本年支出合计的</w:t>
      </w:r>
      <w:r w:rsidR="0057266C" w:rsidRPr="00F35EC6">
        <w:rPr>
          <w:rFonts w:ascii="仿宋" w:eastAsia="仿宋" w:hAnsi="仿宋" w:hint="eastAsia"/>
          <w:sz w:val="28"/>
          <w:szCs w:val="28"/>
        </w:rPr>
        <w:t>100</w:t>
      </w:r>
      <w:r w:rsidRPr="00F35EC6">
        <w:rPr>
          <w:rFonts w:ascii="仿宋" w:eastAsia="仿宋" w:hAnsi="仿宋" w:hint="eastAsia"/>
          <w:sz w:val="28"/>
          <w:szCs w:val="28"/>
        </w:rPr>
        <w:t>%，与2019年</w:t>
      </w:r>
      <w:r w:rsidR="008A4BFE" w:rsidRPr="00F35EC6">
        <w:rPr>
          <w:rFonts w:ascii="仿宋" w:eastAsia="仿宋" w:hAnsi="仿宋" w:hint="eastAsia"/>
          <w:sz w:val="28"/>
          <w:szCs w:val="28"/>
        </w:rPr>
        <w:t>432.86万元</w:t>
      </w:r>
      <w:r w:rsidRPr="00F35EC6">
        <w:rPr>
          <w:rFonts w:ascii="仿宋" w:eastAsia="仿宋" w:hAnsi="仿宋" w:hint="eastAsia"/>
          <w:sz w:val="28"/>
          <w:szCs w:val="28"/>
        </w:rPr>
        <w:t>相比，财政拨款支出</w:t>
      </w:r>
      <w:r w:rsidR="0057266C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减少53.12万元</w:t>
      </w:r>
      <w:r w:rsidRPr="00F35EC6">
        <w:rPr>
          <w:rFonts w:ascii="仿宋" w:eastAsia="仿宋" w:hAnsi="仿宋" w:hint="eastAsia"/>
          <w:sz w:val="28"/>
          <w:szCs w:val="28"/>
        </w:rPr>
        <w:t>，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减少12.41%</w:t>
      </w:r>
      <w:r w:rsidRPr="00F35EC6">
        <w:rPr>
          <w:rFonts w:ascii="仿宋" w:eastAsia="仿宋" w:hAnsi="仿宋" w:hint="eastAsia"/>
          <w:sz w:val="28"/>
          <w:szCs w:val="28"/>
        </w:rPr>
        <w:t>。</w:t>
      </w:r>
      <w:r w:rsidR="00F00F47">
        <w:rPr>
          <w:rFonts w:ascii="仿宋" w:eastAsia="仿宋" w:hAnsi="仿宋" w:hint="eastAsia"/>
          <w:sz w:val="28"/>
          <w:szCs w:val="28"/>
        </w:rPr>
        <w:t>减少原因</w:t>
      </w:r>
      <w:r w:rsidR="00F00F47" w:rsidRPr="00F00F47">
        <w:rPr>
          <w:rFonts w:ascii="仿宋" w:eastAsia="仿宋" w:hAnsi="仿宋" w:hint="eastAsia"/>
          <w:sz w:val="28"/>
          <w:szCs w:val="28"/>
        </w:rPr>
        <w:t>人员异动及政策性调整。</w:t>
      </w:r>
    </w:p>
    <w:p w:rsidR="00553B3E" w:rsidRDefault="004C5E91" w:rsidP="00553B3E">
      <w:pPr>
        <w:pStyle w:val="Default"/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（二）财政拨款支出决算结构情况</w:t>
      </w:r>
    </w:p>
    <w:p w:rsidR="00553B3E" w:rsidRPr="00F35EC6" w:rsidRDefault="004C5E91" w:rsidP="00F35EC6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2020年度财政拨款支出</w:t>
      </w:r>
      <w:r w:rsidR="00553654" w:rsidRPr="00F35EC6">
        <w:rPr>
          <w:rFonts w:ascii="仿宋" w:eastAsia="仿宋" w:hAnsi="仿宋" w:hint="eastAsia"/>
          <w:sz w:val="28"/>
          <w:szCs w:val="28"/>
        </w:rPr>
        <w:t>379.15</w:t>
      </w:r>
      <w:r w:rsidRPr="00F35EC6">
        <w:rPr>
          <w:rFonts w:ascii="仿宋" w:eastAsia="仿宋" w:hAnsi="仿宋" w:hint="eastAsia"/>
          <w:sz w:val="28"/>
          <w:szCs w:val="28"/>
        </w:rPr>
        <w:t>万元，主要用于以下方面：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一般公共服务11万元</w:t>
      </w:r>
      <w:r w:rsidRPr="00F35EC6">
        <w:rPr>
          <w:rFonts w:ascii="仿宋" w:eastAsia="仿宋" w:hAnsi="仿宋" w:hint="eastAsia"/>
          <w:sz w:val="28"/>
          <w:szCs w:val="28"/>
        </w:rPr>
        <w:t>，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占2.9%</w:t>
      </w:r>
      <w:r w:rsidR="00553654" w:rsidRPr="00F35EC6">
        <w:rPr>
          <w:rFonts w:ascii="仿宋" w:eastAsia="仿宋" w:hAnsi="仿宋" w:hint="eastAsia"/>
          <w:sz w:val="28"/>
          <w:szCs w:val="28"/>
        </w:rPr>
        <w:t>；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社会保障和就业48万元</w:t>
      </w:r>
      <w:r w:rsidRPr="00F35EC6">
        <w:rPr>
          <w:rFonts w:ascii="仿宋" w:eastAsia="仿宋" w:hAnsi="仿宋" w:hint="eastAsia"/>
          <w:sz w:val="28"/>
          <w:szCs w:val="28"/>
        </w:rPr>
        <w:t>，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占12.66%</w:t>
      </w:r>
      <w:r w:rsidRPr="00F35EC6">
        <w:rPr>
          <w:rFonts w:ascii="仿宋" w:eastAsia="仿宋" w:hAnsi="仿宋" w:hint="eastAsia"/>
          <w:sz w:val="28"/>
          <w:szCs w:val="28"/>
        </w:rPr>
        <w:t>;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医疗卫生与计划生育30.26万元</w:t>
      </w:r>
      <w:r w:rsidRPr="00F35EC6">
        <w:rPr>
          <w:rFonts w:ascii="仿宋" w:eastAsia="仿宋" w:hAnsi="仿宋" w:hint="eastAsia"/>
          <w:sz w:val="28"/>
          <w:szCs w:val="28"/>
        </w:rPr>
        <w:t>，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占8%</w:t>
      </w:r>
      <w:r w:rsidRPr="00F35EC6">
        <w:rPr>
          <w:rFonts w:ascii="仿宋" w:eastAsia="仿宋" w:hAnsi="仿宋" w:hint="eastAsia"/>
          <w:sz w:val="28"/>
          <w:szCs w:val="28"/>
        </w:rPr>
        <w:t>；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行政运行费186.20万元，占49.1%</w:t>
      </w:r>
      <w:r w:rsidRPr="00F35EC6">
        <w:rPr>
          <w:rFonts w:ascii="仿宋" w:eastAsia="仿宋" w:hAnsi="仿宋" w:hint="eastAsia"/>
          <w:sz w:val="28"/>
          <w:szCs w:val="28"/>
        </w:rPr>
        <w:t>；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其它商业流通事务支出93.93万，占24.77%，</w:t>
      </w:r>
      <w:r w:rsidRPr="00F35EC6">
        <w:rPr>
          <w:rFonts w:ascii="仿宋" w:eastAsia="仿宋" w:hAnsi="仿宋" w:hint="eastAsia"/>
          <w:sz w:val="28"/>
          <w:szCs w:val="28"/>
        </w:rPr>
        <w:t>住房保障（类）支出</w:t>
      </w:r>
      <w:r w:rsidR="00A5709C" w:rsidRPr="00F35EC6">
        <w:rPr>
          <w:rFonts w:ascii="仿宋" w:eastAsia="仿宋" w:hAnsi="仿宋" w:hint="eastAsia"/>
          <w:sz w:val="28"/>
          <w:szCs w:val="28"/>
        </w:rPr>
        <w:t>9.76</w:t>
      </w:r>
      <w:r w:rsidRPr="00F35EC6">
        <w:rPr>
          <w:rFonts w:ascii="仿宋" w:eastAsia="仿宋" w:hAnsi="仿宋" w:hint="eastAsia"/>
          <w:sz w:val="28"/>
          <w:szCs w:val="28"/>
        </w:rPr>
        <w:t>万元，</w:t>
      </w:r>
      <w:r w:rsidR="00553654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占2.57%</w:t>
      </w:r>
      <w:r w:rsidR="00553654" w:rsidRPr="00F35EC6">
        <w:rPr>
          <w:rFonts w:ascii="仿宋" w:eastAsia="仿宋" w:hAnsi="仿宋" w:hint="eastAsia"/>
          <w:sz w:val="28"/>
          <w:szCs w:val="28"/>
        </w:rPr>
        <w:t>。</w:t>
      </w:r>
    </w:p>
    <w:p w:rsidR="00553B3E" w:rsidRDefault="004C5E91" w:rsidP="00553B3E">
      <w:pPr>
        <w:pStyle w:val="Default"/>
        <w:ind w:firstLineChars="250" w:firstLine="80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（三）财政拨款支出决算具体情况</w:t>
      </w:r>
    </w:p>
    <w:p w:rsidR="00553B3E" w:rsidRDefault="004C5E91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六、一般公共预算财政拨款基本支出决算情况说明</w:t>
      </w:r>
    </w:p>
    <w:p w:rsidR="00327E2F" w:rsidRPr="00F35EC6" w:rsidRDefault="004C5E91" w:rsidP="00F35EC6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2020年度财政拨款基本支出</w:t>
      </w:r>
      <w:r w:rsidR="000B0BCF" w:rsidRPr="00F35EC6">
        <w:rPr>
          <w:rFonts w:ascii="仿宋" w:eastAsia="仿宋" w:hAnsi="仿宋" w:hint="eastAsia"/>
          <w:sz w:val="28"/>
          <w:szCs w:val="28"/>
        </w:rPr>
        <w:t>285.22</w:t>
      </w:r>
      <w:r w:rsidRPr="00F35EC6">
        <w:rPr>
          <w:rFonts w:ascii="仿宋" w:eastAsia="仿宋" w:hAnsi="仿宋" w:hint="eastAsia"/>
          <w:sz w:val="28"/>
          <w:szCs w:val="28"/>
        </w:rPr>
        <w:t>万元，其中：人员经费</w:t>
      </w:r>
      <w:r w:rsidR="000B0BCF" w:rsidRPr="00F35EC6">
        <w:rPr>
          <w:rFonts w:ascii="仿宋" w:eastAsia="仿宋" w:hAnsi="仿宋" w:hint="eastAsia"/>
          <w:sz w:val="28"/>
          <w:szCs w:val="28"/>
        </w:rPr>
        <w:t>270.22</w:t>
      </w:r>
      <w:r w:rsidRPr="00F35EC6">
        <w:rPr>
          <w:rFonts w:ascii="仿宋" w:eastAsia="仿宋" w:hAnsi="仿宋" w:hint="eastAsia"/>
          <w:sz w:val="28"/>
          <w:szCs w:val="28"/>
        </w:rPr>
        <w:t>万元，</w:t>
      </w:r>
      <w:proofErr w:type="gramStart"/>
      <w:r w:rsidRPr="00F35EC6">
        <w:rPr>
          <w:rFonts w:ascii="仿宋" w:eastAsia="仿宋" w:hAnsi="仿宋" w:hint="eastAsia"/>
          <w:sz w:val="28"/>
          <w:szCs w:val="28"/>
        </w:rPr>
        <w:t>占基本</w:t>
      </w:r>
      <w:proofErr w:type="gramEnd"/>
      <w:r w:rsidRPr="00F35EC6">
        <w:rPr>
          <w:rFonts w:ascii="仿宋" w:eastAsia="仿宋" w:hAnsi="仿宋" w:hint="eastAsia"/>
          <w:sz w:val="28"/>
          <w:szCs w:val="28"/>
        </w:rPr>
        <w:t>支出的</w:t>
      </w:r>
      <w:r w:rsidR="00327E2F" w:rsidRPr="00F35EC6">
        <w:rPr>
          <w:rFonts w:ascii="仿宋" w:eastAsia="仿宋" w:hAnsi="仿宋" w:hint="eastAsia"/>
          <w:sz w:val="28"/>
          <w:szCs w:val="28"/>
        </w:rPr>
        <w:t>94.74</w:t>
      </w:r>
      <w:r w:rsidRPr="00F35EC6">
        <w:rPr>
          <w:rFonts w:ascii="仿宋" w:eastAsia="仿宋" w:hAnsi="仿宋" w:hint="eastAsia"/>
          <w:sz w:val="28"/>
          <w:szCs w:val="28"/>
        </w:rPr>
        <w:t>%,主要包括基本工资、津贴补贴、奖金、绩效工资、机关事业单位基本养老保险缴费、职业年金缴费、职工基本医疗保险缴费、公务员医疗补助缴费、其他社会保障缴费、住房公积金、医疗费、其他工资福利支出、抚恤金、生活补助、其他对个人家庭补助支出；公用经费</w:t>
      </w:r>
      <w:r w:rsidR="00327E2F" w:rsidRPr="00F35EC6">
        <w:rPr>
          <w:rFonts w:ascii="仿宋" w:eastAsia="仿宋" w:hAnsi="仿宋" w:hint="eastAsia"/>
          <w:sz w:val="28"/>
          <w:szCs w:val="28"/>
        </w:rPr>
        <w:t>15</w:t>
      </w:r>
      <w:r w:rsidRPr="00F35EC6">
        <w:rPr>
          <w:rFonts w:ascii="仿宋" w:eastAsia="仿宋" w:hAnsi="仿宋" w:hint="eastAsia"/>
          <w:sz w:val="28"/>
          <w:szCs w:val="28"/>
        </w:rPr>
        <w:t>万元，</w:t>
      </w:r>
      <w:proofErr w:type="gramStart"/>
      <w:r w:rsidRPr="00F35EC6">
        <w:rPr>
          <w:rFonts w:ascii="仿宋" w:eastAsia="仿宋" w:hAnsi="仿宋" w:hint="eastAsia"/>
          <w:sz w:val="28"/>
          <w:szCs w:val="28"/>
        </w:rPr>
        <w:t>占基本</w:t>
      </w:r>
      <w:proofErr w:type="gramEnd"/>
      <w:r w:rsidRPr="00F35EC6">
        <w:rPr>
          <w:rFonts w:ascii="仿宋" w:eastAsia="仿宋" w:hAnsi="仿宋" w:hint="eastAsia"/>
          <w:sz w:val="28"/>
          <w:szCs w:val="28"/>
        </w:rPr>
        <w:t>支出的</w:t>
      </w:r>
      <w:r w:rsidR="000B0BCF" w:rsidRPr="00F35EC6">
        <w:rPr>
          <w:rFonts w:ascii="仿宋" w:eastAsia="仿宋" w:hAnsi="仿宋" w:hint="eastAsia"/>
          <w:sz w:val="28"/>
          <w:szCs w:val="28"/>
        </w:rPr>
        <w:t>5.26</w:t>
      </w:r>
      <w:r w:rsidRPr="00F35EC6">
        <w:rPr>
          <w:rFonts w:ascii="仿宋" w:eastAsia="仿宋" w:hAnsi="仿宋" w:hint="eastAsia"/>
          <w:sz w:val="28"/>
          <w:szCs w:val="28"/>
        </w:rPr>
        <w:t>%，主要包括办公费、水费、电费、邮电费、差旅费、维修（护）费、会议费、培训费、公务接待费、劳务费、工会经费、公务用车运行维护费、其他交通费用、其他商品和服务支出。</w:t>
      </w:r>
    </w:p>
    <w:p w:rsidR="00553B3E" w:rsidRDefault="004C5E91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七、一般公共预算财政拨款三</w:t>
      </w:r>
      <w:proofErr w:type="gramStart"/>
      <w:r>
        <w:rPr>
          <w:rFonts w:hAnsi="黑体" w:hint="eastAsia"/>
          <w:b/>
          <w:sz w:val="32"/>
          <w:szCs w:val="32"/>
        </w:rPr>
        <w:t>公经费</w:t>
      </w:r>
      <w:proofErr w:type="gramEnd"/>
      <w:r>
        <w:rPr>
          <w:rFonts w:hAnsi="黑体" w:hint="eastAsia"/>
          <w:b/>
          <w:sz w:val="32"/>
          <w:szCs w:val="32"/>
        </w:rPr>
        <w:t>支出决算情况说明</w:t>
      </w:r>
    </w:p>
    <w:p w:rsidR="00553B3E" w:rsidRDefault="004C5E91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（一）“三公”经费财政拨款支出决算总体情况说明</w:t>
      </w:r>
    </w:p>
    <w:p w:rsidR="00553B3E" w:rsidRPr="00F00F47" w:rsidRDefault="004C5E91" w:rsidP="00F00F47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“三公”经费年初预算</w:t>
      </w:r>
      <w:r w:rsidR="0005272F" w:rsidRPr="00F35EC6">
        <w:rPr>
          <w:rFonts w:ascii="仿宋" w:eastAsia="仿宋" w:hAnsi="仿宋" w:hint="eastAsia"/>
          <w:sz w:val="28"/>
          <w:szCs w:val="28"/>
        </w:rPr>
        <w:t>6.7</w:t>
      </w:r>
      <w:r w:rsidRPr="00F35EC6">
        <w:rPr>
          <w:rFonts w:ascii="仿宋" w:eastAsia="仿宋" w:hAnsi="仿宋" w:hint="eastAsia"/>
          <w:sz w:val="28"/>
          <w:szCs w:val="28"/>
        </w:rPr>
        <w:t>万元，比上年</w:t>
      </w:r>
      <w:r w:rsidR="00F00F47">
        <w:rPr>
          <w:rFonts w:ascii="仿宋" w:eastAsia="仿宋" w:hAnsi="仿宋" w:hint="eastAsia"/>
          <w:sz w:val="28"/>
          <w:szCs w:val="28"/>
        </w:rPr>
        <w:t>预算</w:t>
      </w:r>
      <w:r w:rsidR="0005272F" w:rsidRPr="00F35EC6">
        <w:rPr>
          <w:rFonts w:ascii="仿宋" w:eastAsia="仿宋" w:hAnsi="仿宋" w:hint="eastAsia"/>
          <w:sz w:val="28"/>
          <w:szCs w:val="28"/>
        </w:rPr>
        <w:t>5.06</w:t>
      </w:r>
      <w:r w:rsidRPr="00F35EC6">
        <w:rPr>
          <w:rFonts w:ascii="仿宋" w:eastAsia="仿宋" w:hAnsi="仿宋" w:hint="eastAsia"/>
          <w:sz w:val="28"/>
          <w:szCs w:val="28"/>
        </w:rPr>
        <w:t>万元增加</w:t>
      </w:r>
      <w:r w:rsidR="0005272F" w:rsidRPr="00F35EC6">
        <w:rPr>
          <w:rFonts w:ascii="仿宋" w:eastAsia="仿宋" w:hAnsi="仿宋" w:hint="eastAsia"/>
          <w:sz w:val="28"/>
          <w:szCs w:val="28"/>
        </w:rPr>
        <w:t>1.64</w:t>
      </w:r>
      <w:r w:rsidRPr="00F35EC6">
        <w:rPr>
          <w:rFonts w:ascii="仿宋" w:eastAsia="仿宋" w:hAnsi="仿宋" w:hint="eastAsia"/>
          <w:sz w:val="28"/>
          <w:szCs w:val="28"/>
        </w:rPr>
        <w:t>万元，本年决算数</w:t>
      </w:r>
      <w:r w:rsidR="0005272F" w:rsidRPr="00F35EC6">
        <w:rPr>
          <w:rFonts w:ascii="仿宋" w:eastAsia="仿宋" w:hAnsi="仿宋" w:hint="eastAsia"/>
          <w:sz w:val="28"/>
          <w:szCs w:val="28"/>
        </w:rPr>
        <w:t>4.91万，</w:t>
      </w:r>
      <w:r w:rsidRPr="00F35EC6">
        <w:rPr>
          <w:rFonts w:ascii="仿宋" w:eastAsia="仿宋" w:hAnsi="仿宋" w:hint="eastAsia"/>
          <w:sz w:val="28"/>
          <w:szCs w:val="28"/>
        </w:rPr>
        <w:t>比上年决算</w:t>
      </w:r>
      <w:r w:rsidRPr="00F00F47">
        <w:rPr>
          <w:rFonts w:ascii="仿宋" w:eastAsia="仿宋" w:hAnsi="仿宋" w:hint="eastAsia"/>
          <w:sz w:val="28"/>
          <w:szCs w:val="28"/>
        </w:rPr>
        <w:t>数</w:t>
      </w:r>
      <w:r w:rsidR="0005272F" w:rsidRPr="00F00F47">
        <w:rPr>
          <w:rFonts w:ascii="仿宋" w:eastAsia="仿宋" w:hAnsi="仿宋" w:hint="eastAsia"/>
          <w:sz w:val="28"/>
          <w:szCs w:val="28"/>
        </w:rPr>
        <w:t>5.06</w:t>
      </w:r>
      <w:r w:rsidRPr="00F35EC6">
        <w:rPr>
          <w:rFonts w:ascii="仿宋" w:eastAsia="仿宋" w:hAnsi="仿宋" w:hint="eastAsia"/>
          <w:sz w:val="28"/>
          <w:szCs w:val="28"/>
        </w:rPr>
        <w:t>万元</w:t>
      </w:r>
      <w:r w:rsidR="0005272F" w:rsidRPr="00F00F47">
        <w:rPr>
          <w:rFonts w:ascii="仿宋" w:eastAsia="仿宋" w:hAnsi="仿宋" w:hint="eastAsia"/>
          <w:sz w:val="28"/>
          <w:szCs w:val="28"/>
        </w:rPr>
        <w:t>减少</w:t>
      </w:r>
      <w:r w:rsidR="0005272F" w:rsidRPr="00F35EC6">
        <w:rPr>
          <w:rFonts w:ascii="仿宋" w:eastAsia="仿宋" w:hAnsi="仿宋" w:hint="eastAsia"/>
          <w:sz w:val="28"/>
          <w:szCs w:val="28"/>
        </w:rPr>
        <w:t>3</w:t>
      </w:r>
      <w:r w:rsidRPr="00F35EC6">
        <w:rPr>
          <w:rFonts w:ascii="仿宋" w:eastAsia="仿宋" w:hAnsi="仿宋" w:hint="eastAsia"/>
          <w:sz w:val="28"/>
          <w:szCs w:val="28"/>
        </w:rPr>
        <w:t>%。</w:t>
      </w:r>
      <w:r w:rsidR="00F00F47" w:rsidRPr="00F00F47">
        <w:rPr>
          <w:rFonts w:ascii="仿宋" w:eastAsia="仿宋" w:hAnsi="仿宋" w:hint="eastAsia"/>
          <w:sz w:val="28"/>
          <w:szCs w:val="28"/>
        </w:rPr>
        <w:t>减少主要原因为减少不必要的公务接待开支。</w:t>
      </w:r>
    </w:p>
    <w:p w:rsidR="00553B3E" w:rsidRPr="00F35EC6" w:rsidRDefault="004C5E91" w:rsidP="00F35EC6">
      <w:pPr>
        <w:pStyle w:val="Default"/>
        <w:ind w:firstLineChars="250" w:firstLine="70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因公出国（境）费支出预算为0万元，支出决算为0万元，</w:t>
      </w:r>
      <w:r w:rsidR="000B0BCF" w:rsidRPr="00F35EC6">
        <w:rPr>
          <w:rFonts w:ascii="仿宋" w:eastAsia="仿宋" w:hAnsi="仿宋" w:hint="eastAsia"/>
          <w:sz w:val="28"/>
          <w:szCs w:val="28"/>
        </w:rPr>
        <w:t>决算数与年初预算数持平，</w:t>
      </w:r>
      <w:r w:rsidRPr="00F35EC6">
        <w:rPr>
          <w:rFonts w:ascii="仿宋" w:eastAsia="仿宋" w:hAnsi="仿宋" w:hint="eastAsia"/>
          <w:sz w:val="28"/>
          <w:szCs w:val="28"/>
        </w:rPr>
        <w:t>与上年一致。</w:t>
      </w:r>
    </w:p>
    <w:p w:rsidR="00553B3E" w:rsidRPr="00F35EC6" w:rsidRDefault="004C5E91" w:rsidP="00F35EC6">
      <w:pPr>
        <w:pStyle w:val="Default"/>
        <w:ind w:firstLineChars="250" w:firstLine="70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公务接待本年年初预算</w:t>
      </w:r>
      <w:r w:rsidR="0005272F" w:rsidRPr="00F35EC6">
        <w:rPr>
          <w:rFonts w:ascii="仿宋" w:eastAsia="仿宋" w:hAnsi="仿宋" w:hint="eastAsia"/>
          <w:sz w:val="28"/>
          <w:szCs w:val="28"/>
        </w:rPr>
        <w:t>6.7</w:t>
      </w:r>
      <w:r w:rsidRPr="00F35EC6">
        <w:rPr>
          <w:rFonts w:ascii="仿宋" w:eastAsia="仿宋" w:hAnsi="仿宋" w:hint="eastAsia"/>
          <w:sz w:val="28"/>
          <w:szCs w:val="28"/>
        </w:rPr>
        <w:t>万元，比上年决算</w:t>
      </w:r>
      <w:r w:rsidR="0005272F" w:rsidRPr="00F35EC6">
        <w:rPr>
          <w:rFonts w:ascii="仿宋" w:eastAsia="仿宋" w:hAnsi="仿宋" w:hint="eastAsia"/>
          <w:sz w:val="28"/>
          <w:szCs w:val="28"/>
        </w:rPr>
        <w:t>5.06</w:t>
      </w:r>
      <w:r w:rsidRPr="00F35EC6">
        <w:rPr>
          <w:rFonts w:ascii="仿宋" w:eastAsia="仿宋" w:hAnsi="仿宋" w:hint="eastAsia"/>
          <w:sz w:val="28"/>
          <w:szCs w:val="28"/>
        </w:rPr>
        <w:t>万元增加</w:t>
      </w:r>
      <w:r w:rsidR="0005272F" w:rsidRPr="00F35EC6">
        <w:rPr>
          <w:rFonts w:ascii="仿宋" w:eastAsia="仿宋" w:hAnsi="仿宋" w:hint="eastAsia"/>
          <w:sz w:val="28"/>
          <w:szCs w:val="28"/>
        </w:rPr>
        <w:t>1.64</w:t>
      </w:r>
      <w:r w:rsidRPr="00F35EC6">
        <w:rPr>
          <w:rFonts w:ascii="仿宋" w:eastAsia="仿宋" w:hAnsi="仿宋" w:hint="eastAsia"/>
          <w:sz w:val="28"/>
          <w:szCs w:val="28"/>
        </w:rPr>
        <w:t>万元。本年决算数</w:t>
      </w:r>
      <w:r w:rsidR="0005272F" w:rsidRPr="00F35EC6">
        <w:rPr>
          <w:rFonts w:ascii="仿宋" w:eastAsia="仿宋" w:hAnsi="仿宋" w:hint="eastAsia"/>
          <w:sz w:val="28"/>
          <w:szCs w:val="28"/>
        </w:rPr>
        <w:t>4.91</w:t>
      </w:r>
      <w:r w:rsidRPr="00F35EC6">
        <w:rPr>
          <w:rFonts w:ascii="仿宋" w:eastAsia="仿宋" w:hAnsi="仿宋" w:hint="eastAsia"/>
          <w:sz w:val="28"/>
          <w:szCs w:val="28"/>
        </w:rPr>
        <w:t>万元，</w:t>
      </w:r>
      <w:r w:rsidR="0005272F" w:rsidRPr="00F35EC6">
        <w:rPr>
          <w:rFonts w:ascii="仿宋" w:eastAsia="仿宋" w:hAnsi="仿宋" w:hint="eastAsia"/>
          <w:sz w:val="28"/>
          <w:szCs w:val="28"/>
        </w:rPr>
        <w:t>比上年决算数5.06万元</w:t>
      </w:r>
      <w:r w:rsidR="0005272F" w:rsidRPr="00F35EC6">
        <w:rPr>
          <w:rFonts w:ascii="仿宋" w:eastAsia="仿宋" w:hAnsi="仿宋" w:cs="仿宋_GB2312" w:hint="eastAsia"/>
          <w:spacing w:val="-11"/>
          <w:sz w:val="28"/>
          <w:szCs w:val="28"/>
        </w:rPr>
        <w:t>减少</w:t>
      </w:r>
      <w:r w:rsidR="0005272F" w:rsidRPr="00F35EC6">
        <w:rPr>
          <w:rFonts w:ascii="仿宋" w:eastAsia="仿宋" w:hAnsi="仿宋" w:hint="eastAsia"/>
          <w:sz w:val="28"/>
          <w:szCs w:val="28"/>
        </w:rPr>
        <w:t>3%</w:t>
      </w:r>
      <w:r w:rsidRPr="00F35EC6">
        <w:rPr>
          <w:rFonts w:ascii="仿宋" w:eastAsia="仿宋" w:hAnsi="仿宋" w:hint="eastAsia"/>
          <w:sz w:val="28"/>
          <w:szCs w:val="28"/>
        </w:rPr>
        <w:t>。本年共接待</w:t>
      </w:r>
      <w:r w:rsidR="0005272F" w:rsidRPr="00F35EC6">
        <w:rPr>
          <w:rFonts w:ascii="仿宋" w:eastAsia="仿宋" w:hAnsi="仿宋" w:hint="eastAsia"/>
          <w:sz w:val="28"/>
          <w:szCs w:val="28"/>
        </w:rPr>
        <w:t>53</w:t>
      </w:r>
      <w:r w:rsidRPr="00F35EC6">
        <w:rPr>
          <w:rFonts w:ascii="仿宋" w:eastAsia="仿宋" w:hAnsi="仿宋" w:hint="eastAsia"/>
          <w:sz w:val="28"/>
          <w:szCs w:val="28"/>
        </w:rPr>
        <w:t>批次，共接待</w:t>
      </w:r>
      <w:r w:rsidR="0005272F" w:rsidRPr="00F35EC6">
        <w:rPr>
          <w:rFonts w:ascii="仿宋" w:eastAsia="仿宋" w:hAnsi="仿宋" w:hint="eastAsia"/>
          <w:sz w:val="28"/>
          <w:szCs w:val="28"/>
        </w:rPr>
        <w:t>409</w:t>
      </w:r>
      <w:r w:rsidRPr="00F35EC6">
        <w:rPr>
          <w:rFonts w:ascii="仿宋" w:eastAsia="仿宋" w:hAnsi="仿宋" w:hint="eastAsia"/>
          <w:sz w:val="28"/>
          <w:szCs w:val="28"/>
        </w:rPr>
        <w:t>人次，均为国内公务接待。</w:t>
      </w:r>
    </w:p>
    <w:p w:rsidR="00553B3E" w:rsidRPr="00F35EC6" w:rsidRDefault="004C5E91" w:rsidP="00F35EC6">
      <w:pPr>
        <w:pStyle w:val="Default"/>
        <w:ind w:firstLineChars="250" w:firstLine="70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公务用车运行维护本年年初预算</w:t>
      </w:r>
      <w:r w:rsidR="0005272F" w:rsidRPr="00F35EC6">
        <w:rPr>
          <w:rFonts w:ascii="仿宋" w:eastAsia="仿宋" w:hAnsi="仿宋" w:hint="eastAsia"/>
          <w:sz w:val="28"/>
          <w:szCs w:val="28"/>
        </w:rPr>
        <w:t>0</w:t>
      </w:r>
      <w:r w:rsidRPr="00F35EC6">
        <w:rPr>
          <w:rFonts w:ascii="仿宋" w:eastAsia="仿宋" w:hAnsi="仿宋" w:hint="eastAsia"/>
          <w:sz w:val="28"/>
          <w:szCs w:val="28"/>
        </w:rPr>
        <w:t>万元，本年决算数</w:t>
      </w:r>
      <w:r w:rsidR="0005272F" w:rsidRPr="00F35EC6">
        <w:rPr>
          <w:rFonts w:ascii="仿宋" w:eastAsia="仿宋" w:hAnsi="仿宋" w:hint="eastAsia"/>
          <w:sz w:val="28"/>
          <w:szCs w:val="28"/>
        </w:rPr>
        <w:t>0万，</w:t>
      </w:r>
      <w:r w:rsidRPr="00F35EC6">
        <w:rPr>
          <w:rFonts w:ascii="仿宋" w:eastAsia="仿宋" w:hAnsi="仿宋" w:hint="eastAsia"/>
          <w:sz w:val="28"/>
          <w:szCs w:val="28"/>
        </w:rPr>
        <w:t>上年决算数</w:t>
      </w:r>
      <w:r w:rsidR="0005272F" w:rsidRPr="00F35EC6">
        <w:rPr>
          <w:rFonts w:ascii="仿宋" w:eastAsia="仿宋" w:hAnsi="仿宋" w:hint="eastAsia"/>
          <w:sz w:val="28"/>
          <w:szCs w:val="28"/>
        </w:rPr>
        <w:t>0</w:t>
      </w:r>
      <w:r w:rsidRPr="00F35EC6">
        <w:rPr>
          <w:rFonts w:ascii="仿宋" w:eastAsia="仿宋" w:hAnsi="仿宋" w:hint="eastAsia"/>
          <w:sz w:val="28"/>
          <w:szCs w:val="28"/>
        </w:rPr>
        <w:t>万元</w:t>
      </w:r>
      <w:r w:rsidR="000B0BCF" w:rsidRPr="00F35EC6">
        <w:rPr>
          <w:rFonts w:ascii="仿宋" w:eastAsia="仿宋" w:hAnsi="仿宋" w:hint="eastAsia"/>
          <w:sz w:val="28"/>
          <w:szCs w:val="28"/>
        </w:rPr>
        <w:t>，与上年一致。</w:t>
      </w:r>
    </w:p>
    <w:p w:rsidR="00553B3E" w:rsidRDefault="004C5E91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（二）“三公”经费财政拨款支出决算具体情况说明</w:t>
      </w:r>
    </w:p>
    <w:p w:rsidR="00553B3E" w:rsidRPr="00F35EC6" w:rsidRDefault="004C5E91" w:rsidP="00F35EC6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2020年度“三公”经费财政拨款支出决算中，公务接待费支出决算</w:t>
      </w:r>
      <w:r w:rsidR="0005272F" w:rsidRPr="00F35EC6">
        <w:rPr>
          <w:rFonts w:ascii="仿宋" w:eastAsia="仿宋" w:hAnsi="仿宋" w:hint="eastAsia"/>
          <w:sz w:val="28"/>
          <w:szCs w:val="28"/>
        </w:rPr>
        <w:t>4.91</w:t>
      </w:r>
      <w:r w:rsidRPr="00F35EC6">
        <w:rPr>
          <w:rFonts w:ascii="仿宋" w:eastAsia="仿宋" w:hAnsi="仿宋" w:hint="eastAsia"/>
          <w:sz w:val="28"/>
          <w:szCs w:val="28"/>
        </w:rPr>
        <w:t>万元，占</w:t>
      </w:r>
      <w:r w:rsidR="0005272F" w:rsidRPr="00F35EC6">
        <w:rPr>
          <w:rFonts w:ascii="仿宋" w:eastAsia="仿宋" w:hAnsi="仿宋" w:hint="eastAsia"/>
          <w:sz w:val="28"/>
          <w:szCs w:val="28"/>
        </w:rPr>
        <w:t>100</w:t>
      </w:r>
      <w:r w:rsidRPr="00F35EC6">
        <w:rPr>
          <w:rFonts w:ascii="仿宋" w:eastAsia="仿宋" w:hAnsi="仿宋" w:hint="eastAsia"/>
          <w:sz w:val="28"/>
          <w:szCs w:val="28"/>
        </w:rPr>
        <w:t>%,因公出国（境）费支出决算0万元，占0%,公务用车购置费及运行维护费支出决算</w:t>
      </w:r>
      <w:r w:rsidR="0005272F" w:rsidRPr="00F35EC6">
        <w:rPr>
          <w:rFonts w:ascii="仿宋" w:eastAsia="仿宋" w:hAnsi="仿宋" w:hint="eastAsia"/>
          <w:sz w:val="28"/>
          <w:szCs w:val="28"/>
        </w:rPr>
        <w:t>0</w:t>
      </w:r>
      <w:r w:rsidRPr="00F35EC6">
        <w:rPr>
          <w:rFonts w:ascii="仿宋" w:eastAsia="仿宋" w:hAnsi="仿宋" w:hint="eastAsia"/>
          <w:sz w:val="28"/>
          <w:szCs w:val="28"/>
        </w:rPr>
        <w:t>万元，占</w:t>
      </w:r>
      <w:r w:rsidR="0005272F" w:rsidRPr="00F35EC6">
        <w:rPr>
          <w:rFonts w:ascii="仿宋" w:eastAsia="仿宋" w:hAnsi="仿宋" w:hint="eastAsia"/>
          <w:sz w:val="28"/>
          <w:szCs w:val="28"/>
        </w:rPr>
        <w:t>0</w:t>
      </w:r>
      <w:r w:rsidRPr="00F35EC6">
        <w:rPr>
          <w:rFonts w:ascii="仿宋" w:eastAsia="仿宋" w:hAnsi="仿宋" w:hint="eastAsia"/>
          <w:sz w:val="28"/>
          <w:szCs w:val="28"/>
        </w:rPr>
        <w:t>%。其中：</w:t>
      </w:r>
    </w:p>
    <w:p w:rsidR="00553B3E" w:rsidRPr="00F35EC6" w:rsidRDefault="004C5E91" w:rsidP="00F35EC6">
      <w:pPr>
        <w:pStyle w:val="Defaul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1、因公出国（境）费支出决算为0万元，全年安排因公出国（境）团组0个，累计0人次。</w:t>
      </w:r>
    </w:p>
    <w:p w:rsidR="00553B3E" w:rsidRPr="00F35EC6" w:rsidRDefault="004C5E91" w:rsidP="00F35EC6">
      <w:pPr>
        <w:pStyle w:val="Default"/>
        <w:ind w:firstLineChars="250" w:firstLine="70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2、公务接待费支出决算为</w:t>
      </w:r>
      <w:r w:rsidR="002151D1" w:rsidRPr="00F35EC6">
        <w:rPr>
          <w:rFonts w:ascii="仿宋" w:eastAsia="仿宋" w:hAnsi="仿宋" w:hint="eastAsia"/>
          <w:sz w:val="28"/>
          <w:szCs w:val="28"/>
        </w:rPr>
        <w:t>4.91</w:t>
      </w:r>
      <w:r w:rsidRPr="00F35EC6">
        <w:rPr>
          <w:rFonts w:ascii="仿宋" w:eastAsia="仿宋" w:hAnsi="仿宋" w:hint="eastAsia"/>
          <w:sz w:val="28"/>
          <w:szCs w:val="28"/>
        </w:rPr>
        <w:t>万元，本年共接待</w:t>
      </w:r>
      <w:r w:rsidR="00655A42" w:rsidRPr="00F35EC6">
        <w:rPr>
          <w:rFonts w:ascii="仿宋" w:eastAsia="仿宋" w:hAnsi="仿宋" w:hint="eastAsia"/>
          <w:sz w:val="28"/>
          <w:szCs w:val="28"/>
        </w:rPr>
        <w:t>53</w:t>
      </w:r>
      <w:r w:rsidRPr="00F35EC6">
        <w:rPr>
          <w:rFonts w:ascii="仿宋" w:eastAsia="仿宋" w:hAnsi="仿宋" w:hint="eastAsia"/>
          <w:sz w:val="28"/>
          <w:szCs w:val="28"/>
        </w:rPr>
        <w:t>批次，共接待</w:t>
      </w:r>
      <w:r w:rsidR="00655A42" w:rsidRPr="00F35EC6">
        <w:rPr>
          <w:rFonts w:ascii="仿宋" w:eastAsia="仿宋" w:hAnsi="仿宋" w:hint="eastAsia"/>
          <w:sz w:val="28"/>
          <w:szCs w:val="28"/>
        </w:rPr>
        <w:t>409</w:t>
      </w:r>
      <w:r w:rsidRPr="00F35EC6">
        <w:rPr>
          <w:rFonts w:ascii="仿宋" w:eastAsia="仿宋" w:hAnsi="仿宋" w:hint="eastAsia"/>
          <w:sz w:val="28"/>
          <w:szCs w:val="28"/>
        </w:rPr>
        <w:t>人次，均为国内公务接待。</w:t>
      </w:r>
    </w:p>
    <w:p w:rsidR="00553B3E" w:rsidRPr="00F35EC6" w:rsidRDefault="004C5E91" w:rsidP="00F35EC6">
      <w:pPr>
        <w:ind w:firstLineChars="250" w:firstLine="700"/>
        <w:rPr>
          <w:rFonts w:ascii="仿宋" w:eastAsia="仿宋" w:hAnsi="仿宋" w:cs="黑体"/>
          <w:color w:val="000000"/>
          <w:kern w:val="0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3、公务用车购置费及运行维护费支出决算为</w:t>
      </w:r>
      <w:r w:rsidR="00553654" w:rsidRPr="00F35EC6">
        <w:rPr>
          <w:rFonts w:ascii="仿宋" w:eastAsia="仿宋" w:hAnsi="仿宋" w:hint="eastAsia"/>
          <w:sz w:val="28"/>
          <w:szCs w:val="28"/>
        </w:rPr>
        <w:t>0</w:t>
      </w:r>
      <w:r w:rsidRPr="00F35EC6">
        <w:rPr>
          <w:rFonts w:ascii="仿宋" w:eastAsia="仿宋" w:hAnsi="仿宋" w:hint="eastAsia"/>
          <w:sz w:val="28"/>
          <w:szCs w:val="28"/>
        </w:rPr>
        <w:t>万元，其中：公务用车购置费0万元</w:t>
      </w:r>
      <w:r w:rsidRPr="00F35EC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F35EC6">
        <w:rPr>
          <w:rFonts w:ascii="仿宋" w:eastAsia="仿宋" w:hAnsi="仿宋" w:hint="eastAsia"/>
          <w:sz w:val="28"/>
          <w:szCs w:val="28"/>
        </w:rPr>
        <w:t>公务用车运行维护费</w:t>
      </w:r>
      <w:r w:rsidR="00553654" w:rsidRPr="00F35EC6">
        <w:rPr>
          <w:rFonts w:ascii="仿宋" w:eastAsia="仿宋" w:hAnsi="仿宋" w:hint="eastAsia"/>
          <w:sz w:val="28"/>
          <w:szCs w:val="28"/>
        </w:rPr>
        <w:t>0万元</w:t>
      </w:r>
      <w:r w:rsidRPr="00F35EC6">
        <w:rPr>
          <w:rFonts w:ascii="仿宋" w:eastAsia="仿宋" w:hAnsi="仿宋" w:hint="eastAsia"/>
          <w:sz w:val="28"/>
          <w:szCs w:val="28"/>
        </w:rPr>
        <w:t>，截止2020年12月31日，我单位开支财政拨款的公务用车保有量为</w:t>
      </w:r>
      <w:r w:rsidR="00553654" w:rsidRPr="00F35EC6">
        <w:rPr>
          <w:rFonts w:ascii="仿宋" w:eastAsia="仿宋" w:hAnsi="仿宋" w:hint="eastAsia"/>
          <w:sz w:val="28"/>
          <w:szCs w:val="28"/>
        </w:rPr>
        <w:t>0</w:t>
      </w:r>
      <w:r w:rsidRPr="00F35EC6">
        <w:rPr>
          <w:rFonts w:ascii="仿宋" w:eastAsia="仿宋" w:hAnsi="仿宋" w:hint="eastAsia"/>
          <w:sz w:val="28"/>
          <w:szCs w:val="28"/>
        </w:rPr>
        <w:t>辆。</w:t>
      </w:r>
    </w:p>
    <w:p w:rsidR="00553B3E" w:rsidRDefault="004C5E91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八、政府性基金预算收入支出决算情况</w:t>
      </w:r>
    </w:p>
    <w:p w:rsidR="00A673A1" w:rsidRDefault="00A673A1">
      <w:pPr>
        <w:pStyle w:val="Default"/>
        <w:rPr>
          <w:rFonts w:ascii="仿宋" w:eastAsia="仿宋" w:hAnsi="仿宋"/>
          <w:sz w:val="28"/>
          <w:szCs w:val="28"/>
        </w:rPr>
      </w:pPr>
      <w:r>
        <w:rPr>
          <w:rFonts w:hAnsi="黑体" w:hint="eastAsia"/>
          <w:b/>
          <w:sz w:val="32"/>
          <w:szCs w:val="32"/>
        </w:rPr>
        <w:t xml:space="preserve">   </w:t>
      </w:r>
      <w:r w:rsidRPr="00F35EC6">
        <w:rPr>
          <w:rFonts w:hAnsi="黑体" w:hint="eastAsia"/>
          <w:b/>
          <w:sz w:val="28"/>
          <w:szCs w:val="28"/>
        </w:rPr>
        <w:t xml:space="preserve">  </w:t>
      </w:r>
      <w:r w:rsidRPr="00F35EC6">
        <w:rPr>
          <w:rFonts w:ascii="仿宋" w:eastAsia="仿宋" w:hAnsi="仿宋" w:hint="eastAsia"/>
          <w:sz w:val="28"/>
          <w:szCs w:val="28"/>
        </w:rPr>
        <w:t>本单位</w:t>
      </w:r>
      <w:r w:rsidR="00F00F47">
        <w:rPr>
          <w:rFonts w:ascii="仿宋" w:eastAsia="仿宋" w:hAnsi="仿宋" w:hint="eastAsia"/>
          <w:sz w:val="28"/>
          <w:szCs w:val="28"/>
        </w:rPr>
        <w:t>2020年</w:t>
      </w:r>
      <w:r w:rsidRPr="00F35EC6">
        <w:rPr>
          <w:rFonts w:ascii="仿宋" w:eastAsia="仿宋" w:hAnsi="仿宋" w:hint="eastAsia"/>
          <w:sz w:val="28"/>
          <w:szCs w:val="28"/>
        </w:rPr>
        <w:t>无政府性基金</w:t>
      </w:r>
    </w:p>
    <w:p w:rsidR="00F00F47" w:rsidRPr="00F00F47" w:rsidRDefault="00F00F47" w:rsidP="00F00F47">
      <w:pPr>
        <w:pStyle w:val="Default"/>
        <w:rPr>
          <w:rFonts w:hAnsi="黑体"/>
          <w:b/>
          <w:sz w:val="32"/>
          <w:szCs w:val="32"/>
        </w:rPr>
      </w:pPr>
      <w:r w:rsidRPr="00F00F47">
        <w:rPr>
          <w:rFonts w:hAnsi="黑体" w:hint="eastAsia"/>
          <w:b/>
          <w:sz w:val="32"/>
          <w:szCs w:val="32"/>
        </w:rPr>
        <w:lastRenderedPageBreak/>
        <w:t>九、国有资本经营预算财政拨款支出决算情况</w:t>
      </w:r>
    </w:p>
    <w:p w:rsidR="00F00F47" w:rsidRPr="00F35EC6" w:rsidRDefault="00F00F47" w:rsidP="00F00F47">
      <w:pPr>
        <w:pStyle w:val="Default"/>
        <w:rPr>
          <w:rFonts w:ascii="仿宋" w:eastAsia="仿宋" w:hAnsi="仿宋"/>
          <w:sz w:val="28"/>
          <w:szCs w:val="28"/>
        </w:rPr>
      </w:pPr>
      <w:r w:rsidRPr="00F00F47">
        <w:rPr>
          <w:rFonts w:ascii="仿宋" w:eastAsia="仿宋" w:hAnsi="仿宋" w:hint="eastAsia"/>
          <w:sz w:val="28"/>
          <w:szCs w:val="28"/>
        </w:rPr>
        <w:t>本单位2020年没有国有资本经营预算财政拨款支出。</w:t>
      </w:r>
    </w:p>
    <w:p w:rsidR="00553B3E" w:rsidRDefault="00F00F47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</w:t>
      </w:r>
      <w:r w:rsidR="004C5E91">
        <w:rPr>
          <w:rFonts w:hAnsi="黑体" w:hint="eastAsia"/>
          <w:b/>
          <w:sz w:val="32"/>
          <w:szCs w:val="32"/>
        </w:rPr>
        <w:t>、机关运行经费支出说明</w:t>
      </w:r>
    </w:p>
    <w:p w:rsidR="00B228AA" w:rsidRPr="00F00F47" w:rsidRDefault="00F00F47" w:rsidP="00F00F47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F00F47">
        <w:rPr>
          <w:rFonts w:ascii="仿宋" w:eastAsia="仿宋" w:hAnsi="仿宋" w:hint="eastAsia"/>
          <w:sz w:val="28"/>
          <w:szCs w:val="28"/>
        </w:rPr>
        <w:t>机关运行经费本年支出15万元，与上年的32.70万元相比，递减54.13%。变动原因为本年度支出口径与上年度有差异，压缩经费减少开支。</w:t>
      </w:r>
    </w:p>
    <w:p w:rsidR="00553B3E" w:rsidRDefault="004C5E91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</w:t>
      </w:r>
      <w:r w:rsidR="00F00F47">
        <w:rPr>
          <w:rFonts w:hAnsi="黑体" w:hint="eastAsia"/>
          <w:b/>
          <w:sz w:val="32"/>
          <w:szCs w:val="32"/>
        </w:rPr>
        <w:t>一</w:t>
      </w:r>
      <w:r>
        <w:rPr>
          <w:rFonts w:hAnsi="黑体" w:hint="eastAsia"/>
          <w:b/>
          <w:sz w:val="32"/>
          <w:szCs w:val="32"/>
        </w:rPr>
        <w:t>、一般性支出情况</w:t>
      </w:r>
    </w:p>
    <w:p w:rsidR="00B228AA" w:rsidRPr="00F00F47" w:rsidRDefault="00F00F47" w:rsidP="00F00F47">
      <w:pPr>
        <w:pStyle w:val="Default"/>
        <w:ind w:firstLineChars="200" w:firstLine="560"/>
        <w:rPr>
          <w:rFonts w:ascii="仿宋" w:eastAsia="仿宋" w:hAnsi="仿宋"/>
          <w:sz w:val="28"/>
          <w:szCs w:val="28"/>
        </w:rPr>
      </w:pPr>
      <w:r w:rsidRPr="00F00F47">
        <w:rPr>
          <w:rFonts w:ascii="仿宋" w:eastAsia="仿宋" w:hAnsi="仿宋" w:hint="eastAsia"/>
          <w:sz w:val="28"/>
          <w:szCs w:val="28"/>
        </w:rPr>
        <w:t>会议费支出情况：2020年会议费完成</w:t>
      </w:r>
      <w:r>
        <w:rPr>
          <w:rFonts w:ascii="仿宋" w:eastAsia="仿宋" w:hAnsi="仿宋" w:hint="eastAsia"/>
          <w:sz w:val="28"/>
          <w:szCs w:val="28"/>
        </w:rPr>
        <w:t>0</w:t>
      </w:r>
      <w:r w:rsidRPr="00F00F47">
        <w:rPr>
          <w:rFonts w:ascii="仿宋" w:eastAsia="仿宋" w:hAnsi="仿宋" w:hint="eastAsia"/>
          <w:sz w:val="28"/>
          <w:szCs w:val="28"/>
        </w:rPr>
        <w:t>元，</w:t>
      </w:r>
      <w:r>
        <w:rPr>
          <w:rFonts w:ascii="仿宋" w:eastAsia="仿宋" w:hAnsi="仿宋" w:hint="eastAsia"/>
          <w:sz w:val="28"/>
          <w:szCs w:val="28"/>
        </w:rPr>
        <w:t>与上年决算数一致</w:t>
      </w:r>
      <w:r w:rsidRPr="00F00F47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无增减</w:t>
      </w:r>
      <w:r w:rsidRPr="00F00F47">
        <w:rPr>
          <w:rFonts w:ascii="仿宋" w:eastAsia="仿宋" w:hAnsi="仿宋" w:hint="eastAsia"/>
          <w:sz w:val="28"/>
          <w:szCs w:val="28"/>
        </w:rPr>
        <w:t>；培训费支出情况：2020年培训费完成</w:t>
      </w:r>
      <w:r>
        <w:rPr>
          <w:rFonts w:ascii="仿宋" w:eastAsia="仿宋" w:hAnsi="仿宋" w:hint="eastAsia"/>
          <w:sz w:val="28"/>
          <w:szCs w:val="28"/>
        </w:rPr>
        <w:t>0元</w:t>
      </w:r>
      <w:r w:rsidRPr="00F00F47">
        <w:rPr>
          <w:rFonts w:ascii="仿宋" w:eastAsia="仿宋" w:hAnsi="仿宋" w:hint="eastAsia"/>
          <w:sz w:val="28"/>
          <w:szCs w:val="28"/>
        </w:rPr>
        <w:t>，比上年减少</w:t>
      </w:r>
      <w:r>
        <w:rPr>
          <w:rFonts w:ascii="仿宋" w:eastAsia="仿宋" w:hAnsi="仿宋" w:hint="eastAsia"/>
          <w:sz w:val="28"/>
          <w:szCs w:val="28"/>
        </w:rPr>
        <w:t>0</w:t>
      </w:r>
      <w:r w:rsidRPr="00F00F47">
        <w:rPr>
          <w:rFonts w:ascii="仿宋" w:eastAsia="仿宋" w:hAnsi="仿宋" w:hint="eastAsia"/>
          <w:sz w:val="28"/>
          <w:szCs w:val="28"/>
        </w:rPr>
        <w:t>万元，下降</w:t>
      </w:r>
      <w:r>
        <w:rPr>
          <w:rFonts w:ascii="仿宋" w:eastAsia="仿宋" w:hAnsi="仿宋" w:hint="eastAsia"/>
          <w:sz w:val="28"/>
          <w:szCs w:val="28"/>
        </w:rPr>
        <w:t>0</w:t>
      </w:r>
      <w:r w:rsidRPr="00F00F47">
        <w:rPr>
          <w:rFonts w:ascii="仿宋" w:eastAsia="仿宋" w:hAnsi="仿宋" w:hint="eastAsia"/>
          <w:sz w:val="28"/>
          <w:szCs w:val="28"/>
        </w:rPr>
        <w:t>%。</w:t>
      </w:r>
    </w:p>
    <w:p w:rsidR="00553B3E" w:rsidRDefault="004C5E91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</w:t>
      </w:r>
      <w:r w:rsidR="00F00F47">
        <w:rPr>
          <w:rFonts w:hAnsi="黑体" w:hint="eastAsia"/>
          <w:b/>
          <w:sz w:val="32"/>
          <w:szCs w:val="32"/>
        </w:rPr>
        <w:t>二</w:t>
      </w:r>
      <w:r>
        <w:rPr>
          <w:rFonts w:hAnsi="黑体" w:hint="eastAsia"/>
          <w:b/>
          <w:sz w:val="32"/>
          <w:szCs w:val="32"/>
        </w:rPr>
        <w:t>、关于政府采购支出说明</w:t>
      </w:r>
    </w:p>
    <w:p w:rsidR="00553B3E" w:rsidRPr="00F35EC6" w:rsidRDefault="004C5E91" w:rsidP="00F35EC6">
      <w:pPr>
        <w:pStyle w:val="Defaul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F35EC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本年度本单位政府采购支出</w:t>
      </w:r>
      <w:r w:rsidR="00636A83" w:rsidRPr="00F35EC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3.18</w:t>
      </w:r>
      <w:r w:rsidRPr="00F35EC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万元，均为财政拨款支出。</w:t>
      </w:r>
      <w:r w:rsidR="00636A83" w:rsidRPr="00F35EC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全部为货物采购支出。包办公用电脑、投影仪、热水器、防盗门等</w:t>
      </w:r>
      <w:r w:rsidRPr="00F35EC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。</w:t>
      </w:r>
    </w:p>
    <w:p w:rsidR="00553B3E" w:rsidRDefault="004C5E91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十</w:t>
      </w:r>
      <w:r w:rsidR="00F00F47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、关于国有资产占用情况说明</w:t>
      </w:r>
    </w:p>
    <w:p w:rsidR="00657182" w:rsidRPr="00F35EC6" w:rsidRDefault="00657182" w:rsidP="00F35EC6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截至2020年12月31日，本单位无公务用车；无单价50万元以上的通用设备，无单价100万元以上的专用设备。</w:t>
      </w:r>
    </w:p>
    <w:p w:rsidR="00553B3E" w:rsidRDefault="004C5E91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</w:t>
      </w:r>
      <w:r w:rsidR="00F00F47">
        <w:rPr>
          <w:rFonts w:hAnsi="黑体" w:hint="eastAsia"/>
          <w:b/>
          <w:sz w:val="32"/>
          <w:szCs w:val="32"/>
        </w:rPr>
        <w:t>四</w:t>
      </w:r>
      <w:r>
        <w:rPr>
          <w:rFonts w:hAnsi="黑体" w:hint="eastAsia"/>
          <w:b/>
          <w:sz w:val="32"/>
          <w:szCs w:val="32"/>
        </w:rPr>
        <w:t>、关于2020年度预算绩效情况说明</w:t>
      </w:r>
    </w:p>
    <w:p w:rsidR="00A5709C" w:rsidRPr="00F35EC6" w:rsidRDefault="00A5709C" w:rsidP="00F35EC6">
      <w:pPr>
        <w:ind w:firstLineChars="200" w:firstLine="516"/>
        <w:rPr>
          <w:rFonts w:ascii="仿宋" w:eastAsia="仿宋" w:hAnsi="仿宋" w:cs="仿宋_GB2312"/>
          <w:spacing w:val="-11"/>
          <w:sz w:val="28"/>
          <w:szCs w:val="28"/>
        </w:rPr>
      </w:pPr>
      <w:r w:rsidRPr="00F35EC6">
        <w:rPr>
          <w:rFonts w:ascii="仿宋" w:eastAsia="仿宋" w:hAnsi="仿宋" w:cs="仿宋_GB2312" w:hint="eastAsia"/>
          <w:spacing w:val="-11"/>
          <w:sz w:val="28"/>
          <w:szCs w:val="28"/>
        </w:rPr>
        <w:t>2020年我单位通过绩效自评，掌握了部门整体支出使用情况和取得的效果，发现了工作中存在的问题不足，为进一步规范财政支出管理、健全项目和资金使用管理、完善预算和绩效目标管理提供了重要参考，部门整体支出管理情况得到了提升。</w:t>
      </w:r>
    </w:p>
    <w:p w:rsidR="00553B3E" w:rsidRDefault="00553B3E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</w:p>
    <w:p w:rsidR="00553B3E" w:rsidRDefault="004C5E91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/>
          <w:color w:val="000000"/>
          <w:kern w:val="0"/>
          <w:sz w:val="32"/>
          <w:szCs w:val="32"/>
        </w:rPr>
        <w:br w:type="page"/>
      </w: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4C5E91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  <w:r>
        <w:rPr>
          <w:rFonts w:asciiTheme="minorHAnsi" w:eastAsiaTheme="minorEastAsia" w:cstheme="minorBidi" w:hint="eastAsia"/>
          <w:color w:val="auto"/>
          <w:kern w:val="2"/>
          <w:sz w:val="72"/>
          <w:szCs w:val="72"/>
        </w:rPr>
        <w:t>第四部分</w:t>
      </w:r>
    </w:p>
    <w:p w:rsidR="00553B3E" w:rsidRDefault="00553B3E">
      <w:pPr>
        <w:jc w:val="center"/>
        <w:rPr>
          <w:sz w:val="72"/>
          <w:szCs w:val="72"/>
        </w:rPr>
      </w:pPr>
    </w:p>
    <w:p w:rsidR="00553B3E" w:rsidRDefault="004C5E91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名词解释</w:t>
      </w:r>
    </w:p>
    <w:p w:rsidR="00553B3E" w:rsidRDefault="00553B3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53B3E" w:rsidRDefault="00553B3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53B3E" w:rsidRDefault="00553B3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53B3E" w:rsidRDefault="00553B3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53B3E" w:rsidRDefault="00553B3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53B3E" w:rsidRDefault="00553B3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53B3E" w:rsidRDefault="00553B3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53B3E" w:rsidRDefault="00553B3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53B3E" w:rsidRDefault="00553B3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53B3E" w:rsidRDefault="004C5E91">
      <w:pPr>
        <w:widowControl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</w:t>
      </w:r>
    </w:p>
    <w:p w:rsidR="00553B3E" w:rsidRPr="00F35EC6" w:rsidRDefault="004C5E91" w:rsidP="00F35EC6">
      <w:pPr>
        <w:widowControl/>
        <w:ind w:firstLineChars="200" w:firstLine="560"/>
        <w:jc w:val="left"/>
        <w:rPr>
          <w:rFonts w:ascii="仿宋" w:eastAsia="仿宋" w:hAnsi="仿宋"/>
          <w:color w:val="333333"/>
          <w:sz w:val="28"/>
          <w:szCs w:val="28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>一、财政拨款收入：指</w:t>
      </w:r>
      <w:proofErr w:type="gramStart"/>
      <w:r w:rsidRPr="00F35EC6">
        <w:rPr>
          <w:rFonts w:ascii="仿宋" w:eastAsia="仿宋" w:hAnsi="仿宋" w:hint="eastAsia"/>
          <w:color w:val="333333"/>
          <w:sz w:val="28"/>
          <w:szCs w:val="28"/>
        </w:rPr>
        <w:t>财政部门核拨给</w:t>
      </w:r>
      <w:proofErr w:type="gramEnd"/>
      <w:r w:rsidRPr="00F35EC6">
        <w:rPr>
          <w:rFonts w:ascii="仿宋" w:eastAsia="仿宋" w:hAnsi="仿宋" w:hint="eastAsia"/>
          <w:color w:val="333333"/>
          <w:sz w:val="28"/>
          <w:szCs w:val="28"/>
        </w:rPr>
        <w:t>单位的财政预算资金。</w:t>
      </w:r>
    </w:p>
    <w:p w:rsidR="00553B3E" w:rsidRPr="00F35EC6" w:rsidRDefault="004C5E91">
      <w:pPr>
        <w:widowControl/>
        <w:jc w:val="left"/>
        <w:rPr>
          <w:rFonts w:ascii="仿宋" w:eastAsia="仿宋" w:hAnsi="仿宋" w:cs="黑体"/>
          <w:color w:val="000000"/>
          <w:kern w:val="0"/>
          <w:sz w:val="28"/>
          <w:szCs w:val="28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   二、事业收入：指事业单位开展专业业务活动及辅助活动所取得的收入。</w:t>
      </w:r>
      <w:r w:rsidRPr="00F35EC6">
        <w:rPr>
          <w:rFonts w:eastAsia="仿宋" w:hint="eastAsia"/>
          <w:color w:val="333333"/>
          <w:sz w:val="28"/>
          <w:szCs w:val="28"/>
        </w:rPr>
        <w:t> </w:t>
      </w:r>
    </w:p>
    <w:p w:rsidR="00553B3E" w:rsidRPr="00F35EC6" w:rsidRDefault="004C5E91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   三、附属单位上缴收入：指事业单位附属独立核算单位按有关规定上缴的收入。</w:t>
      </w:r>
      <w:r w:rsidRPr="00F35EC6">
        <w:rPr>
          <w:rFonts w:eastAsia="仿宋" w:hint="eastAsia"/>
          <w:color w:val="333333"/>
          <w:sz w:val="28"/>
          <w:szCs w:val="28"/>
        </w:rPr>
        <w:t> </w:t>
      </w:r>
    </w:p>
    <w:p w:rsidR="00553B3E" w:rsidRPr="00F35EC6" w:rsidRDefault="004C5E91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   四、其他收入：指单位取得的除上述“财政拨款收入”、“事业收入”、“附属单位上缴收入”等以外的收入。</w:t>
      </w:r>
      <w:r w:rsidRPr="00F35EC6">
        <w:rPr>
          <w:rFonts w:eastAsia="仿宋" w:hint="eastAsia"/>
          <w:color w:val="333333"/>
          <w:sz w:val="28"/>
          <w:szCs w:val="28"/>
        </w:rPr>
        <w:t> </w:t>
      </w:r>
    </w:p>
    <w:p w:rsidR="00553B3E" w:rsidRPr="00F35EC6" w:rsidRDefault="004C5E91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   五、年初结转和结余：指以前年度尚未完成、结转到本年仍按有关规定继续使用的资金。</w:t>
      </w:r>
      <w:r w:rsidRPr="00F35EC6">
        <w:rPr>
          <w:rFonts w:eastAsia="仿宋" w:hint="eastAsia"/>
          <w:color w:val="333333"/>
          <w:sz w:val="28"/>
          <w:szCs w:val="28"/>
        </w:rPr>
        <w:t> </w:t>
      </w:r>
    </w:p>
    <w:p w:rsidR="00553B3E" w:rsidRPr="00F35EC6" w:rsidRDefault="004C5E91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   六、用事业基金弥补收支差额：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本年收支缺口的资金。</w:t>
      </w:r>
      <w:r w:rsidRPr="00F35EC6">
        <w:rPr>
          <w:rFonts w:eastAsia="仿宋" w:hint="eastAsia"/>
          <w:color w:val="333333"/>
          <w:sz w:val="28"/>
          <w:szCs w:val="28"/>
        </w:rPr>
        <w:t> </w:t>
      </w:r>
    </w:p>
    <w:p w:rsidR="00553B3E" w:rsidRPr="00F35EC6" w:rsidRDefault="004C5E91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   七、结余分配：指事业单位按规定提取的职工福利基金、事业基金和缴纳的所得税，以及建设单位按规定应交回的基本建设竣工项目结余资金。</w:t>
      </w:r>
      <w:r w:rsidRPr="00F35EC6">
        <w:rPr>
          <w:rFonts w:eastAsia="仿宋" w:hint="eastAsia"/>
          <w:color w:val="333333"/>
          <w:sz w:val="28"/>
          <w:szCs w:val="28"/>
        </w:rPr>
        <w:t> </w:t>
      </w:r>
    </w:p>
    <w:p w:rsidR="00553B3E" w:rsidRPr="00F35EC6" w:rsidRDefault="004C5E91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   八、年末结转和结余：指本年度或以前年度预算安排、因客观条件发生变化无法按原计划实施，需延迟到以后年度按有关规定继续使用的资金。</w:t>
      </w:r>
      <w:r w:rsidRPr="00F35EC6">
        <w:rPr>
          <w:rFonts w:eastAsia="仿宋" w:hint="eastAsia"/>
          <w:color w:val="333333"/>
          <w:sz w:val="28"/>
          <w:szCs w:val="28"/>
        </w:rPr>
        <w:t> </w:t>
      </w:r>
    </w:p>
    <w:p w:rsidR="00553B3E" w:rsidRPr="00F35EC6" w:rsidRDefault="004C5E91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   九、基本支出：指为保障机构正常运转、完成日常工作任务而发生的人员支出和公用支出。</w:t>
      </w:r>
      <w:r w:rsidRPr="00F35EC6">
        <w:rPr>
          <w:rFonts w:eastAsia="仿宋" w:hint="eastAsia"/>
          <w:color w:val="333333"/>
          <w:sz w:val="28"/>
          <w:szCs w:val="28"/>
        </w:rPr>
        <w:t> </w:t>
      </w:r>
    </w:p>
    <w:p w:rsidR="00553B3E" w:rsidRPr="00F35EC6" w:rsidRDefault="004C5E91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B228AA">
        <w:rPr>
          <w:rFonts w:ascii="仿宋" w:eastAsia="仿宋" w:hAnsi="仿宋" w:hint="eastAsia"/>
          <w:color w:val="333333"/>
          <w:sz w:val="32"/>
          <w:szCs w:val="32"/>
        </w:rPr>
        <w:t xml:space="preserve">   </w:t>
      </w: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十、项目支出：指在基本支出之外，为完成特定行政任务和事业发展目标所发生的支出。</w:t>
      </w:r>
      <w:r w:rsidRPr="00F35EC6">
        <w:rPr>
          <w:rFonts w:eastAsia="仿宋" w:hint="eastAsia"/>
          <w:color w:val="333333"/>
          <w:sz w:val="28"/>
          <w:szCs w:val="28"/>
        </w:rPr>
        <w:t> </w:t>
      </w:r>
    </w:p>
    <w:p w:rsidR="00553B3E" w:rsidRPr="00F35EC6" w:rsidRDefault="004C5E91">
      <w:pPr>
        <w:pStyle w:val="a6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   十一、“三公”经费：</w:t>
      </w:r>
      <w:proofErr w:type="gramStart"/>
      <w:r w:rsidRPr="00F35EC6">
        <w:rPr>
          <w:rFonts w:ascii="仿宋" w:eastAsia="仿宋" w:hAnsi="仿宋" w:hint="eastAsia"/>
          <w:color w:val="333333"/>
          <w:sz w:val="28"/>
          <w:szCs w:val="28"/>
        </w:rPr>
        <w:t>指省财政</w:t>
      </w:r>
      <w:proofErr w:type="gramEnd"/>
      <w:r w:rsidRPr="00F35EC6">
        <w:rPr>
          <w:rFonts w:ascii="仿宋" w:eastAsia="仿宋" w:hAnsi="仿宋" w:hint="eastAsia"/>
          <w:color w:val="333333"/>
          <w:sz w:val="28"/>
          <w:szCs w:val="28"/>
        </w:rPr>
        <w:t>拨款安排的因公出国（境）费、公务用车购置及运行费和公务接待费。其中，因公出国（境）</w:t>
      </w:r>
      <w:proofErr w:type="gramStart"/>
      <w:r w:rsidRPr="00F35EC6">
        <w:rPr>
          <w:rFonts w:ascii="仿宋" w:eastAsia="仿宋" w:hAnsi="仿宋" w:hint="eastAsia"/>
          <w:color w:val="333333"/>
          <w:sz w:val="28"/>
          <w:szCs w:val="28"/>
        </w:rPr>
        <w:t>费反映</w:t>
      </w:r>
      <w:proofErr w:type="gramEnd"/>
      <w:r w:rsidRPr="00F35EC6">
        <w:rPr>
          <w:rFonts w:ascii="仿宋" w:eastAsia="仿宋" w:hAnsi="仿宋" w:hint="eastAsia"/>
          <w:color w:val="333333"/>
          <w:sz w:val="28"/>
          <w:szCs w:val="28"/>
        </w:rPr>
        <w:t>单位公务出国</w:t>
      </w:r>
      <w:r w:rsidRPr="00F35EC6">
        <w:rPr>
          <w:rFonts w:ascii="仿宋" w:eastAsia="仿宋" w:hAnsi="仿宋" w:hint="eastAsia"/>
          <w:color w:val="333333"/>
          <w:sz w:val="28"/>
          <w:szCs w:val="28"/>
        </w:rPr>
        <w:lastRenderedPageBreak/>
        <w:t>（境）的国际旅费、国外城市间交通费、住宿费、伙食费、培训费、公杂费等支出；公务用车购置及运行</w:t>
      </w:r>
      <w:proofErr w:type="gramStart"/>
      <w:r w:rsidRPr="00F35EC6">
        <w:rPr>
          <w:rFonts w:ascii="仿宋" w:eastAsia="仿宋" w:hAnsi="仿宋" w:hint="eastAsia"/>
          <w:color w:val="333333"/>
          <w:sz w:val="28"/>
          <w:szCs w:val="28"/>
        </w:rPr>
        <w:t>费反映</w:t>
      </w:r>
      <w:proofErr w:type="gramEnd"/>
      <w:r w:rsidRPr="00F35EC6">
        <w:rPr>
          <w:rFonts w:ascii="仿宋" w:eastAsia="仿宋" w:hAnsi="仿宋" w:hint="eastAsia"/>
          <w:color w:val="333333"/>
          <w:sz w:val="28"/>
          <w:szCs w:val="28"/>
        </w:rPr>
        <w:t>单位公务用车车辆购置支出（</w:t>
      </w:r>
      <w:proofErr w:type="gramStart"/>
      <w:r w:rsidRPr="00F35EC6">
        <w:rPr>
          <w:rFonts w:ascii="仿宋" w:eastAsia="仿宋" w:hAnsi="仿宋" w:hint="eastAsia"/>
          <w:color w:val="333333"/>
          <w:sz w:val="28"/>
          <w:szCs w:val="28"/>
        </w:rPr>
        <w:t>含车辆</w:t>
      </w:r>
      <w:proofErr w:type="gramEnd"/>
      <w:r w:rsidRPr="00F35EC6">
        <w:rPr>
          <w:rFonts w:ascii="仿宋" w:eastAsia="仿宋" w:hAnsi="仿宋" w:hint="eastAsia"/>
          <w:color w:val="333333"/>
          <w:sz w:val="28"/>
          <w:szCs w:val="28"/>
        </w:rPr>
        <w:t>购置税）及租用费、燃料费、维修费、过路过桥费、保险费、安全奖励费用等支出；公务接待</w:t>
      </w:r>
      <w:proofErr w:type="gramStart"/>
      <w:r w:rsidRPr="00F35EC6">
        <w:rPr>
          <w:rFonts w:ascii="仿宋" w:eastAsia="仿宋" w:hAnsi="仿宋" w:hint="eastAsia"/>
          <w:color w:val="333333"/>
          <w:sz w:val="28"/>
          <w:szCs w:val="28"/>
        </w:rPr>
        <w:t>费反映</w:t>
      </w:r>
      <w:proofErr w:type="gramEnd"/>
      <w:r w:rsidRPr="00F35EC6">
        <w:rPr>
          <w:rFonts w:ascii="仿宋" w:eastAsia="仿宋" w:hAnsi="仿宋" w:hint="eastAsia"/>
          <w:color w:val="333333"/>
          <w:sz w:val="28"/>
          <w:szCs w:val="28"/>
        </w:rPr>
        <w:t>单位按规定开支的各类公务接待（含外宾接待）支出。</w:t>
      </w:r>
      <w:r w:rsidRPr="00F35EC6">
        <w:rPr>
          <w:rFonts w:eastAsia="仿宋" w:hint="eastAsia"/>
          <w:color w:val="333333"/>
          <w:sz w:val="28"/>
          <w:szCs w:val="28"/>
        </w:rPr>
        <w:t>  </w:t>
      </w:r>
    </w:p>
    <w:p w:rsidR="00553B3E" w:rsidRPr="00F35EC6" w:rsidRDefault="004C5E91">
      <w:pPr>
        <w:widowControl/>
        <w:jc w:val="left"/>
        <w:rPr>
          <w:rFonts w:ascii="仿宋" w:eastAsia="仿宋" w:hAnsi="仿宋"/>
          <w:i/>
          <w:color w:val="FF0000"/>
          <w:sz w:val="32"/>
          <w:szCs w:val="32"/>
        </w:rPr>
      </w:pPr>
      <w:r w:rsidRPr="00F35EC6">
        <w:rPr>
          <w:rFonts w:ascii="仿宋" w:eastAsia="仿宋" w:hAnsi="仿宋" w:hint="eastAsia"/>
          <w:color w:val="333333"/>
          <w:sz w:val="28"/>
          <w:szCs w:val="28"/>
        </w:rPr>
        <w:t xml:space="preserve">    十二、机关运行经费：指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  <w:r w:rsidRPr="00F35EC6">
        <w:rPr>
          <w:rFonts w:eastAsia="仿宋" w:hint="eastAsia"/>
          <w:color w:val="333333"/>
          <w:sz w:val="28"/>
          <w:szCs w:val="28"/>
        </w:rPr>
        <w:t> </w:t>
      </w:r>
      <w:r w:rsidRPr="00F35EC6">
        <w:rPr>
          <w:rFonts w:ascii="仿宋" w:eastAsia="仿宋" w:hAnsi="仿宋"/>
          <w:i/>
          <w:color w:val="FF0000"/>
          <w:sz w:val="32"/>
          <w:szCs w:val="32"/>
        </w:rPr>
        <w:br w:type="page"/>
      </w: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553B3E">
      <w:pPr>
        <w:pStyle w:val="Default"/>
        <w:jc w:val="center"/>
        <w:rPr>
          <w:sz w:val="72"/>
          <w:szCs w:val="72"/>
        </w:rPr>
      </w:pPr>
    </w:p>
    <w:p w:rsidR="00553B3E" w:rsidRDefault="004C5E91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  <w:r>
        <w:rPr>
          <w:rFonts w:asciiTheme="minorHAnsi" w:eastAsiaTheme="minorEastAsia" w:cstheme="minorBidi" w:hint="eastAsia"/>
          <w:color w:val="auto"/>
          <w:kern w:val="2"/>
          <w:sz w:val="72"/>
          <w:szCs w:val="72"/>
        </w:rPr>
        <w:t>第五部分</w:t>
      </w:r>
    </w:p>
    <w:p w:rsidR="00553B3E" w:rsidRDefault="00553B3E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</w:p>
    <w:p w:rsidR="00553B3E" w:rsidRDefault="004C5E91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  <w:r>
        <w:rPr>
          <w:rFonts w:asciiTheme="minorHAnsi" w:eastAsiaTheme="minorEastAsia" w:cstheme="minorBidi" w:hint="eastAsia"/>
          <w:color w:val="auto"/>
          <w:kern w:val="2"/>
          <w:sz w:val="72"/>
          <w:szCs w:val="72"/>
        </w:rPr>
        <w:t>附件</w:t>
      </w: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553B3E" w:rsidRDefault="00553B3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B228AA" w:rsidRPr="00C6557A" w:rsidRDefault="00B228AA" w:rsidP="00B228AA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C6557A">
        <w:rPr>
          <w:rFonts w:ascii="宋体" w:eastAsia="宋体" w:hAnsi="宋体" w:cs="宋体" w:hint="eastAsia"/>
          <w:b/>
          <w:bCs/>
          <w:sz w:val="44"/>
          <w:szCs w:val="44"/>
        </w:rPr>
        <w:t>衡南县供销合作社联合社</w:t>
      </w:r>
    </w:p>
    <w:p w:rsidR="00B228AA" w:rsidRPr="00C6557A" w:rsidRDefault="00B228AA" w:rsidP="00B228AA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C6557A">
        <w:rPr>
          <w:rFonts w:ascii="宋体" w:eastAsia="宋体" w:hAnsi="宋体" w:cs="宋体" w:hint="eastAsia"/>
          <w:b/>
          <w:bCs/>
          <w:sz w:val="44"/>
          <w:szCs w:val="44"/>
        </w:rPr>
        <w:t>部门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决算</w:t>
      </w:r>
      <w:r w:rsidRPr="00C6557A">
        <w:rPr>
          <w:rFonts w:ascii="宋体" w:eastAsia="宋体" w:hAnsi="宋体" w:cs="宋体" w:hint="eastAsia"/>
          <w:b/>
          <w:bCs/>
          <w:sz w:val="44"/>
          <w:szCs w:val="44"/>
        </w:rPr>
        <w:t>支出绩效报告</w:t>
      </w:r>
    </w:p>
    <w:p w:rsidR="00B228AA" w:rsidRDefault="00B228AA" w:rsidP="00B228AA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228AA" w:rsidRPr="00F35EC6" w:rsidRDefault="00B228AA" w:rsidP="00F35EC6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为了认真贯彻落实《中共湖南省委湖南省人民政府关于开展政府绩效评估工作的通知》、《湖南省人民政府关于全面推进预算绩效管理的意见》精神，切实做好县局安排的〈衡南县预算绩效管理工作考核办法〉，现将衡南县供销合作社联合社2020年度决算管理绩效工作自评报告如下：</w:t>
      </w:r>
    </w:p>
    <w:p w:rsidR="00B228AA" w:rsidRPr="00A724B5" w:rsidRDefault="00B228AA" w:rsidP="00B228AA">
      <w:pPr>
        <w:adjustRightInd w:val="0"/>
        <w:snapToGrid w:val="0"/>
        <w:spacing w:line="560" w:lineRule="exact"/>
        <w:ind w:left="640"/>
        <w:rPr>
          <w:rFonts w:asciiTheme="minorEastAsia" w:hAnsiTheme="minorEastAsia" w:cs="仿宋_GB2312"/>
          <w:b/>
          <w:sz w:val="32"/>
          <w:szCs w:val="32"/>
        </w:rPr>
      </w:pPr>
      <w:r w:rsidRPr="00A724B5">
        <w:rPr>
          <w:rFonts w:asciiTheme="minorEastAsia" w:hAnsiTheme="minorEastAsia" w:cs="仿宋_GB2312" w:hint="eastAsia"/>
          <w:b/>
          <w:sz w:val="32"/>
          <w:szCs w:val="32"/>
        </w:rPr>
        <w:t>一、基本情况</w:t>
      </w:r>
    </w:p>
    <w:p w:rsidR="00B228AA" w:rsidRPr="00F35EC6" w:rsidRDefault="00B228AA" w:rsidP="00B228AA">
      <w:pPr>
        <w:spacing w:line="560" w:lineRule="exact"/>
        <w:ind w:firstLine="63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衡南县供销合作社联合社为县人民政府正科级直属事业单位,财政预算全额拨款事业单位，财务核算适用事业单位会计制度。现有在职干部职工25人(</w:t>
      </w:r>
      <w:proofErr w:type="gramStart"/>
      <w:r w:rsidRPr="00F35EC6">
        <w:rPr>
          <w:rFonts w:ascii="仿宋" w:eastAsia="仿宋" w:hAnsi="仿宋" w:cs="仿宋_GB2312" w:hint="eastAsia"/>
          <w:sz w:val="28"/>
          <w:szCs w:val="28"/>
        </w:rPr>
        <w:t>含集商办</w:t>
      </w:r>
      <w:proofErr w:type="gramEnd"/>
      <w:r w:rsidRPr="00F35EC6">
        <w:rPr>
          <w:rFonts w:ascii="仿宋" w:eastAsia="仿宋" w:hAnsi="仿宋" w:cs="仿宋_GB2312" w:hint="eastAsia"/>
          <w:sz w:val="28"/>
          <w:szCs w:val="28"/>
        </w:rPr>
        <w:t>)，退休人员40 人。长期临时工2人。</w:t>
      </w:r>
    </w:p>
    <w:p w:rsidR="00B228AA" w:rsidRPr="00F35EC6" w:rsidRDefault="00B228AA" w:rsidP="00F35EC6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（一）机构设置情况</w:t>
      </w:r>
    </w:p>
    <w:p w:rsidR="00B228AA" w:rsidRPr="00F35EC6" w:rsidRDefault="00B228AA" w:rsidP="00F35EC6">
      <w:pPr>
        <w:adjustRightInd w:val="0"/>
        <w:snapToGrid w:val="0"/>
        <w:spacing w:line="560" w:lineRule="exact"/>
        <w:ind w:firstLineChars="200" w:firstLine="560"/>
        <w:contextualSpacing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下设二级机构1个：衡南县集体商业管理办公室。7个内设机构：办公室、人事股、财务股、合作指导股、安全保卫股、监事会办公室、审计股。</w:t>
      </w:r>
    </w:p>
    <w:p w:rsidR="00B228AA" w:rsidRPr="00F35EC6" w:rsidRDefault="00B228AA" w:rsidP="00F35EC6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（二）主要职能</w:t>
      </w:r>
    </w:p>
    <w:p w:rsidR="00B228AA" w:rsidRPr="00F35EC6" w:rsidRDefault="00B228AA" w:rsidP="00F35EC6">
      <w:pPr>
        <w:widowControl/>
        <w:spacing w:before="100" w:beforeAutospacing="1" w:after="100" w:afterAutospacing="1" w:line="560" w:lineRule="exact"/>
        <w:ind w:firstLineChars="200" w:firstLine="560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1、负责制定全县供销合作社系统综合改革和发展规划。</w:t>
      </w:r>
    </w:p>
    <w:p w:rsidR="00B228AA" w:rsidRPr="00F35EC6" w:rsidRDefault="00B228AA" w:rsidP="00F35EC6">
      <w:pPr>
        <w:widowControl/>
        <w:spacing w:before="100" w:beforeAutospacing="1" w:after="100" w:afterAutospacing="1" w:line="560" w:lineRule="exact"/>
        <w:ind w:firstLineChars="200" w:firstLine="560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2、负责建立新型的完善的为农服务体系，现代商品流通体系，实施惠农服务工程。</w:t>
      </w:r>
    </w:p>
    <w:p w:rsidR="00B228AA" w:rsidRPr="00F35EC6" w:rsidRDefault="00B228AA" w:rsidP="00F35EC6">
      <w:pPr>
        <w:widowControl/>
        <w:spacing w:before="100" w:beforeAutospacing="1" w:after="100" w:afterAutospacing="1" w:line="560" w:lineRule="exact"/>
        <w:ind w:firstLineChars="200" w:firstLine="560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3、指导全县供销合作社系统企业做大做强，培育参股控股各类农业服务龙头企业，推进社有企业健全现代企业制度。</w:t>
      </w:r>
    </w:p>
    <w:p w:rsidR="00B228AA" w:rsidRPr="00F35EC6" w:rsidRDefault="00B228AA" w:rsidP="00F35EC6">
      <w:pPr>
        <w:widowControl/>
        <w:spacing w:before="100" w:beforeAutospacing="1" w:after="100" w:afterAutospacing="1" w:line="560" w:lineRule="exact"/>
        <w:ind w:firstLineChars="200" w:firstLine="560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4、监督管理全县供销社系统的社有资产，依法维护供销社的合法权益。</w:t>
      </w:r>
    </w:p>
    <w:p w:rsidR="00B228AA" w:rsidRPr="00F35EC6" w:rsidRDefault="00B228AA" w:rsidP="00F35EC6">
      <w:pPr>
        <w:widowControl/>
        <w:spacing w:before="100" w:beforeAutospacing="1" w:after="100" w:afterAutospacing="1" w:line="560" w:lineRule="exact"/>
        <w:ind w:firstLineChars="200" w:firstLine="560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5、指导全县供销社系统的科技开发和有关科技成果的转化推广工作，推进农业专业合作社联合社、行业协会建设。</w:t>
      </w:r>
    </w:p>
    <w:p w:rsidR="00B228AA" w:rsidRPr="00F35EC6" w:rsidRDefault="00B228AA" w:rsidP="00F35EC6">
      <w:pPr>
        <w:widowControl/>
        <w:spacing w:before="100" w:beforeAutospacing="1" w:after="100" w:afterAutospacing="1" w:line="560" w:lineRule="exact"/>
        <w:ind w:firstLineChars="200" w:firstLine="560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6、负责全县供销社系统人才队伍建设和干部职工教育培训工作。</w:t>
      </w:r>
    </w:p>
    <w:p w:rsidR="00B228AA" w:rsidRPr="00F35EC6" w:rsidRDefault="00B228AA" w:rsidP="00F35EC6">
      <w:pPr>
        <w:widowControl/>
        <w:spacing w:before="100" w:beforeAutospacing="1" w:after="100" w:afterAutospacing="1" w:line="560" w:lineRule="exact"/>
        <w:ind w:firstLineChars="200" w:firstLine="560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7、推进乡镇惠农服务中心建设，搭建农村农资供应，电子商务、商品流通、现代物流、土地托管等为农服务平台。</w:t>
      </w:r>
    </w:p>
    <w:p w:rsidR="00B228AA" w:rsidRPr="00F35EC6" w:rsidRDefault="00B228AA" w:rsidP="00F35EC6">
      <w:pPr>
        <w:widowControl/>
        <w:spacing w:before="100" w:beforeAutospacing="1" w:after="100" w:afterAutospacing="1" w:line="560" w:lineRule="exact"/>
        <w:ind w:firstLineChars="200" w:firstLine="560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lastRenderedPageBreak/>
        <w:t>8、加快村级（社区）综合服务社建设。</w:t>
      </w:r>
    </w:p>
    <w:p w:rsidR="00B228AA" w:rsidRPr="00F35EC6" w:rsidRDefault="00B228AA" w:rsidP="00F35EC6">
      <w:pPr>
        <w:widowControl/>
        <w:spacing w:before="100" w:beforeAutospacing="1" w:after="100" w:afterAutospacing="1" w:line="560" w:lineRule="exact"/>
        <w:ind w:firstLineChars="200" w:firstLine="560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9、协调处理基层社、社有企业遗留问题，及时做好安全生产、</w:t>
      </w:r>
      <w:proofErr w:type="gramStart"/>
      <w:r w:rsidRPr="00F35EC6">
        <w:rPr>
          <w:rFonts w:ascii="仿宋" w:eastAsia="仿宋" w:hAnsi="仿宋" w:cs="仿宋_GB2312" w:hint="eastAsia"/>
          <w:sz w:val="28"/>
          <w:szCs w:val="28"/>
        </w:rPr>
        <w:t>信访维稳工作</w:t>
      </w:r>
      <w:proofErr w:type="gramEnd"/>
      <w:r w:rsidRPr="00F35EC6">
        <w:rPr>
          <w:rFonts w:ascii="仿宋" w:eastAsia="仿宋" w:hAnsi="仿宋" w:cs="仿宋_GB2312" w:hint="eastAsia"/>
          <w:sz w:val="28"/>
          <w:szCs w:val="28"/>
        </w:rPr>
        <w:t>。</w:t>
      </w:r>
    </w:p>
    <w:p w:rsidR="00B228AA" w:rsidRPr="00A724B5" w:rsidRDefault="00B228AA" w:rsidP="00B228A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A724B5">
        <w:rPr>
          <w:rFonts w:ascii="仿宋_GB2312" w:eastAsia="仿宋_GB2312" w:hAnsi="仿宋_GB2312" w:cs="仿宋_GB2312" w:hint="eastAsia"/>
          <w:b/>
          <w:sz w:val="32"/>
          <w:szCs w:val="32"/>
        </w:rPr>
        <w:t>二、部门整体支出管理及使用情况</w:t>
      </w:r>
    </w:p>
    <w:p w:rsidR="00B228AA" w:rsidRPr="00F35EC6" w:rsidRDefault="00B228AA" w:rsidP="00B228AA">
      <w:pPr>
        <w:widowControl/>
        <w:spacing w:before="100" w:beforeAutospacing="1" w:after="100" w:afterAutospacing="1" w:line="560" w:lineRule="exact"/>
        <w:ind w:firstLine="272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CF0E27">
        <w:rPr>
          <w:rFonts w:ascii="宋体" w:eastAsia="宋体" w:hAnsi="宋体" w:cs="宋体" w:hint="eastAsia"/>
          <w:b/>
          <w:bCs/>
          <w:color w:val="444444"/>
          <w:kern w:val="0"/>
          <w:sz w:val="28"/>
          <w:szCs w:val="28"/>
        </w:rPr>
        <w:t xml:space="preserve">　</w:t>
      </w:r>
      <w:r w:rsidRPr="00F35EC6">
        <w:rPr>
          <w:rFonts w:ascii="仿宋" w:eastAsia="仿宋" w:hAnsi="仿宋" w:cs="仿宋_GB2312" w:hint="eastAsia"/>
          <w:sz w:val="28"/>
          <w:szCs w:val="28"/>
        </w:rPr>
        <w:t>基本支出范围和主要用途包括：人员经费和日常公用经费。具体包括：工资福利支出、对个人和家庭的补助、商品和服务支出、其他资本性支出。基本支出的管理和使用情况如下：</w:t>
      </w:r>
    </w:p>
    <w:p w:rsidR="00B228AA" w:rsidRPr="00F35EC6" w:rsidRDefault="00B228AA" w:rsidP="00F35EC6">
      <w:pPr>
        <w:widowControl/>
        <w:spacing w:before="100" w:beforeAutospacing="1" w:after="100" w:afterAutospacing="1" w:line="560" w:lineRule="exact"/>
        <w:ind w:firstLineChars="200" w:firstLine="560"/>
        <w:contextualSpacing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1、本级基本支出总额</w:t>
      </w:r>
      <w:r w:rsidR="00CE5C3B">
        <w:rPr>
          <w:rFonts w:ascii="仿宋" w:eastAsia="仿宋" w:hAnsi="仿宋" w:cs="仿宋_GB2312" w:hint="eastAsia"/>
          <w:sz w:val="28"/>
          <w:szCs w:val="28"/>
        </w:rPr>
        <w:t>285.22</w:t>
      </w:r>
      <w:r w:rsidRPr="00F35EC6">
        <w:rPr>
          <w:rFonts w:ascii="仿宋" w:eastAsia="仿宋" w:hAnsi="仿宋" w:cs="仿宋_GB2312" w:hint="eastAsia"/>
          <w:sz w:val="28"/>
          <w:szCs w:val="28"/>
        </w:rPr>
        <w:t>万元，其中：工资福利支出</w:t>
      </w:r>
      <w:r w:rsidR="00F35EC6">
        <w:rPr>
          <w:rFonts w:ascii="仿宋" w:eastAsia="仿宋" w:hAnsi="仿宋" w:cs="仿宋_GB2312" w:hint="eastAsia"/>
          <w:sz w:val="28"/>
          <w:szCs w:val="28"/>
        </w:rPr>
        <w:t>270.22</w:t>
      </w:r>
      <w:r w:rsidRPr="00F35EC6">
        <w:rPr>
          <w:rFonts w:ascii="仿宋" w:eastAsia="仿宋" w:hAnsi="仿宋" w:cs="仿宋_GB2312" w:hint="eastAsia"/>
          <w:sz w:val="28"/>
          <w:szCs w:val="28"/>
        </w:rPr>
        <w:t>万元；一般商品和服务支出1</w:t>
      </w:r>
      <w:r w:rsidR="00CE5C3B">
        <w:rPr>
          <w:rFonts w:ascii="仿宋" w:eastAsia="仿宋" w:hAnsi="仿宋" w:cs="仿宋_GB2312" w:hint="eastAsia"/>
          <w:sz w:val="28"/>
          <w:szCs w:val="28"/>
        </w:rPr>
        <w:t>1</w:t>
      </w:r>
      <w:r w:rsidRPr="00F35EC6">
        <w:rPr>
          <w:rFonts w:ascii="仿宋" w:eastAsia="仿宋" w:hAnsi="仿宋" w:cs="仿宋_GB2312" w:hint="eastAsia"/>
          <w:sz w:val="28"/>
          <w:szCs w:val="28"/>
        </w:rPr>
        <w:t>.00万元；对企业事业单位的补贴</w:t>
      </w:r>
      <w:r w:rsidR="00CE5C3B">
        <w:rPr>
          <w:rFonts w:ascii="仿宋" w:eastAsia="仿宋" w:hAnsi="仿宋" w:cs="仿宋_GB2312" w:hint="eastAsia"/>
          <w:sz w:val="28"/>
          <w:szCs w:val="28"/>
        </w:rPr>
        <w:t>4</w:t>
      </w:r>
      <w:r w:rsidRPr="00F35EC6">
        <w:rPr>
          <w:rFonts w:ascii="仿宋" w:eastAsia="仿宋" w:hAnsi="仿宋" w:cs="仿宋_GB2312" w:hint="eastAsia"/>
          <w:sz w:val="28"/>
          <w:szCs w:val="28"/>
        </w:rPr>
        <w:t>万元。用于保障我社机构正常运转，完成日常工作任务而发生的各项支出，包括用于在职人员基本工资，津贴补贴、劳动保险费、遗属人员抚恤费等人员经费，以及办公费、印刷费、水电费、办公设备购置等日常公用经费。</w:t>
      </w:r>
    </w:p>
    <w:p w:rsidR="00B228AA" w:rsidRPr="00F35EC6" w:rsidRDefault="00B228AA" w:rsidP="00F35EC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2、专项商品和服务支出</w:t>
      </w:r>
      <w:r w:rsidR="00CE5C3B">
        <w:rPr>
          <w:rFonts w:ascii="仿宋" w:eastAsia="仿宋" w:hAnsi="仿宋" w:cs="仿宋_GB2312" w:hint="eastAsia"/>
          <w:sz w:val="28"/>
          <w:szCs w:val="28"/>
        </w:rPr>
        <w:t>86</w:t>
      </w:r>
      <w:r w:rsidRPr="00F35EC6">
        <w:rPr>
          <w:rFonts w:ascii="仿宋" w:eastAsia="仿宋" w:hAnsi="仿宋" w:cs="仿宋_GB2312" w:hint="eastAsia"/>
          <w:sz w:val="28"/>
          <w:szCs w:val="28"/>
        </w:rPr>
        <w:t>.00万元。保障我社支持基层组织发展、推进新农村现代流通网络、“万村千乡”、供销电子商务发展、基层单位及</w:t>
      </w:r>
      <w:proofErr w:type="gramStart"/>
      <w:r w:rsidRPr="00F35EC6">
        <w:rPr>
          <w:rFonts w:ascii="仿宋" w:eastAsia="仿宋" w:hAnsi="仿宋" w:cs="仿宋_GB2312" w:hint="eastAsia"/>
          <w:sz w:val="28"/>
          <w:szCs w:val="28"/>
        </w:rPr>
        <w:t>涉军人员维稳</w:t>
      </w:r>
      <w:proofErr w:type="gramEnd"/>
      <w:r w:rsidRPr="00F35EC6">
        <w:rPr>
          <w:rFonts w:ascii="仿宋" w:eastAsia="仿宋" w:hAnsi="仿宋" w:cs="仿宋_GB2312" w:hint="eastAsia"/>
          <w:sz w:val="28"/>
          <w:szCs w:val="28"/>
        </w:rPr>
        <w:t>等专项支出。</w:t>
      </w:r>
    </w:p>
    <w:p w:rsidR="00B228AA" w:rsidRPr="00F35EC6" w:rsidRDefault="00B228AA" w:rsidP="00F35EC6">
      <w:pPr>
        <w:pStyle w:val="a6"/>
        <w:spacing w:before="0" w:beforeAutospacing="0" w:after="0" w:afterAutospacing="0" w:line="560" w:lineRule="exact"/>
        <w:ind w:firstLineChars="200" w:firstLine="560"/>
        <w:contextualSpacing/>
        <w:jc w:val="both"/>
        <w:rPr>
          <w:rFonts w:ascii="仿宋" w:eastAsia="仿宋" w:hAnsi="仿宋" w:cs="仿宋_GB2312"/>
          <w:kern w:val="2"/>
          <w:sz w:val="28"/>
          <w:szCs w:val="28"/>
        </w:rPr>
      </w:pPr>
      <w:r w:rsidRPr="00F35EC6">
        <w:rPr>
          <w:rFonts w:ascii="仿宋" w:eastAsia="仿宋" w:hAnsi="仿宋" w:cs="仿宋_GB2312" w:hint="eastAsia"/>
          <w:kern w:val="2"/>
          <w:sz w:val="28"/>
          <w:szCs w:val="28"/>
        </w:rPr>
        <w:t>3、“三公”经费支出使用和管理情况</w:t>
      </w:r>
    </w:p>
    <w:p w:rsidR="00B228AA" w:rsidRPr="00F35EC6" w:rsidRDefault="00B228AA" w:rsidP="00B228AA">
      <w:pPr>
        <w:widowControl/>
        <w:shd w:val="clear" w:color="auto" w:fill="FFFFFF"/>
        <w:spacing w:line="560" w:lineRule="exact"/>
        <w:ind w:firstLine="640"/>
        <w:jc w:val="left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“三公”经费</w:t>
      </w:r>
      <w:proofErr w:type="gramStart"/>
      <w:r w:rsidRPr="00F35EC6">
        <w:rPr>
          <w:rFonts w:ascii="仿宋" w:eastAsia="仿宋" w:hAnsi="仿宋" w:cs="仿宋_GB2312" w:hint="eastAsia"/>
          <w:sz w:val="28"/>
          <w:szCs w:val="28"/>
        </w:rPr>
        <w:t>各费用</w:t>
      </w:r>
      <w:proofErr w:type="gramEnd"/>
      <w:r w:rsidRPr="00F35EC6">
        <w:rPr>
          <w:rFonts w:ascii="仿宋" w:eastAsia="仿宋" w:hAnsi="仿宋" w:cs="仿宋_GB2312" w:hint="eastAsia"/>
          <w:sz w:val="28"/>
          <w:szCs w:val="28"/>
        </w:rPr>
        <w:t>均控制在预算范围内，且</w:t>
      </w:r>
      <w:proofErr w:type="gramStart"/>
      <w:r w:rsidRPr="00F35EC6">
        <w:rPr>
          <w:rFonts w:ascii="仿宋" w:eastAsia="仿宋" w:hAnsi="仿宋" w:cs="仿宋_GB2312" w:hint="eastAsia"/>
          <w:sz w:val="28"/>
          <w:szCs w:val="28"/>
        </w:rPr>
        <w:t>较预算</w:t>
      </w:r>
      <w:proofErr w:type="gramEnd"/>
      <w:r w:rsidRPr="00F35EC6">
        <w:rPr>
          <w:rFonts w:ascii="仿宋" w:eastAsia="仿宋" w:hAnsi="仿宋" w:cs="仿宋_GB2312" w:hint="eastAsia"/>
          <w:sz w:val="28"/>
          <w:szCs w:val="28"/>
        </w:rPr>
        <w:t xml:space="preserve">金额有不同程度的结余。公务用车运行维护费均为1.142万元。公务接待费实际发生 </w:t>
      </w:r>
      <w:r w:rsidR="00CE5C3B">
        <w:rPr>
          <w:rFonts w:ascii="仿宋" w:eastAsia="仿宋" w:hAnsi="仿宋" w:cs="仿宋_GB2312" w:hint="eastAsia"/>
          <w:sz w:val="28"/>
          <w:szCs w:val="28"/>
        </w:rPr>
        <w:t>4.91</w:t>
      </w:r>
      <w:r w:rsidRPr="00F35EC6">
        <w:rPr>
          <w:rFonts w:ascii="仿宋" w:eastAsia="仿宋" w:hAnsi="仿宋" w:cs="仿宋_GB2312" w:hint="eastAsia"/>
          <w:sz w:val="28"/>
          <w:szCs w:val="28"/>
        </w:rPr>
        <w:t>万元，本年较上年减少3%。</w:t>
      </w:r>
    </w:p>
    <w:p w:rsidR="00B228AA" w:rsidRPr="00A724B5" w:rsidRDefault="00B228AA" w:rsidP="00B228A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A724B5">
        <w:rPr>
          <w:rFonts w:ascii="仿宋_GB2312" w:eastAsia="仿宋_GB2312" w:hAnsi="仿宋_GB2312" w:cs="仿宋_GB2312" w:hint="eastAsia"/>
          <w:b/>
          <w:sz w:val="32"/>
          <w:szCs w:val="32"/>
        </w:rPr>
        <w:t>三、部门整体支出绩效情况</w:t>
      </w:r>
    </w:p>
    <w:p w:rsidR="00B228AA" w:rsidRPr="00F35EC6" w:rsidRDefault="00B228AA" w:rsidP="00F35EC6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2020年我社通过加强预算收支的管理，不断建立健全内部管理制度，理顺内部管理流程，部门整体支出管理情况得到了提升。部门整体支出绩效情况如下：</w:t>
      </w:r>
    </w:p>
    <w:p w:rsidR="00B228AA" w:rsidRPr="00F35EC6" w:rsidRDefault="00B228AA" w:rsidP="00B228AA">
      <w:pPr>
        <w:spacing w:line="560" w:lineRule="exact"/>
        <w:ind w:firstLine="63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1、在职人员控制率：100%</w:t>
      </w:r>
    </w:p>
    <w:p w:rsidR="00B228AA" w:rsidRPr="00F35EC6" w:rsidRDefault="00B228AA" w:rsidP="00B228AA">
      <w:pPr>
        <w:spacing w:line="560" w:lineRule="exact"/>
        <w:ind w:firstLine="63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2、“三公经费”控制率：100%。严格控制“三公经费”支出，开源节流。2020年我社“三公经费”控制数为7万元，实际支出为5.4806万元。</w:t>
      </w:r>
    </w:p>
    <w:p w:rsidR="00B228AA" w:rsidRPr="00F35EC6" w:rsidRDefault="00B228AA" w:rsidP="00B228AA">
      <w:pPr>
        <w:spacing w:line="560" w:lineRule="exact"/>
        <w:ind w:firstLine="63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3、预算完成率：100%</w:t>
      </w:r>
    </w:p>
    <w:p w:rsidR="00B228AA" w:rsidRPr="00F35EC6" w:rsidRDefault="00B228AA" w:rsidP="00B228AA">
      <w:pPr>
        <w:spacing w:line="560" w:lineRule="exact"/>
        <w:ind w:firstLine="63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lastRenderedPageBreak/>
        <w:t>4、政府采购执行率100%</w:t>
      </w:r>
    </w:p>
    <w:p w:rsidR="00B228AA" w:rsidRPr="00F35EC6" w:rsidRDefault="00B228AA" w:rsidP="00B228AA">
      <w:pPr>
        <w:spacing w:line="560" w:lineRule="exact"/>
        <w:ind w:firstLine="63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5、在资金管理上，我社制定了一系列的财务管理制度。</w:t>
      </w:r>
    </w:p>
    <w:p w:rsidR="00B228AA" w:rsidRPr="00A724B5" w:rsidRDefault="00B228AA" w:rsidP="00B228A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A724B5">
        <w:rPr>
          <w:rFonts w:ascii="仿宋_GB2312" w:eastAsia="仿宋_GB2312" w:hAnsi="仿宋_GB2312" w:cs="仿宋_GB2312" w:hint="eastAsia"/>
          <w:b/>
          <w:sz w:val="32"/>
          <w:szCs w:val="32"/>
        </w:rPr>
        <w:t>四、存在的主要问题</w:t>
      </w:r>
    </w:p>
    <w:p w:rsidR="00B228AA" w:rsidRPr="00F35EC6" w:rsidRDefault="00B228AA" w:rsidP="00F35EC6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1.预算编制的口径与实际执行出现误差：按照现行的预算编制原则，人员经费和日常公用经费都是按照上年度反映的人数安排，而实际执行中单位工作人员往往有变动或流动。</w:t>
      </w:r>
    </w:p>
    <w:p w:rsidR="00B228AA" w:rsidRPr="00F35EC6" w:rsidRDefault="00B228AA" w:rsidP="00F35EC6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2.预算编制的分类和实行执行出现脱节：预算编制的功能分类与经济分类不够细化，而实际支出中的情况更加多元化和明细化，出现了分类不一致的情况。</w:t>
      </w:r>
    </w:p>
    <w:p w:rsidR="00B228AA" w:rsidRPr="00F35EC6" w:rsidRDefault="00B228AA" w:rsidP="00F35EC6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35EC6">
        <w:rPr>
          <w:rFonts w:ascii="仿宋" w:eastAsia="仿宋" w:hAnsi="仿宋" w:cs="仿宋_GB2312" w:hint="eastAsia"/>
          <w:sz w:val="28"/>
          <w:szCs w:val="28"/>
        </w:rPr>
        <w:t>3.部门整体支出不能很好的对比支出与成果，投入与产出效果，进而很难有针对性的发现问题，分析问题，提出解决方案。</w:t>
      </w:r>
    </w:p>
    <w:p w:rsidR="00553B3E" w:rsidRDefault="004C5E91">
      <w:pPr>
        <w:pStyle w:val="a6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五、绩效评价结论</w:t>
      </w:r>
    </w:p>
    <w:p w:rsidR="00553B3E" w:rsidRPr="00F35EC6" w:rsidRDefault="004C5E91">
      <w:pPr>
        <w:pStyle w:val="a6"/>
        <w:ind w:firstLine="56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/>
          <w:sz w:val="28"/>
          <w:szCs w:val="28"/>
        </w:rPr>
        <w:t>1.</w:t>
      </w:r>
      <w:r w:rsidRPr="00F35EC6">
        <w:rPr>
          <w:rFonts w:ascii="仿宋" w:eastAsia="仿宋" w:hAnsi="仿宋" w:hint="eastAsia"/>
          <w:sz w:val="28"/>
          <w:szCs w:val="28"/>
        </w:rPr>
        <w:t>绩效评价得分情况。根据评价指标体系测算，本单位部门整体支出绩效评价得分是：投入绩效为</w:t>
      </w:r>
      <w:r w:rsidRPr="00F35EC6">
        <w:rPr>
          <w:rFonts w:ascii="仿宋" w:eastAsia="仿宋" w:hAnsi="仿宋"/>
          <w:sz w:val="28"/>
          <w:szCs w:val="28"/>
        </w:rPr>
        <w:t>1</w:t>
      </w:r>
      <w:r w:rsidRPr="00F35EC6">
        <w:rPr>
          <w:rFonts w:ascii="仿宋" w:eastAsia="仿宋" w:hAnsi="仿宋" w:hint="eastAsia"/>
          <w:sz w:val="28"/>
          <w:szCs w:val="28"/>
        </w:rPr>
        <w:t>0分，过程绩效为2</w:t>
      </w:r>
      <w:r w:rsidR="00F35EC6">
        <w:rPr>
          <w:rFonts w:ascii="仿宋" w:eastAsia="仿宋" w:hAnsi="仿宋" w:hint="eastAsia"/>
          <w:sz w:val="28"/>
          <w:szCs w:val="28"/>
        </w:rPr>
        <w:t>6</w:t>
      </w:r>
      <w:r w:rsidRPr="00F35EC6">
        <w:rPr>
          <w:rFonts w:ascii="仿宋" w:eastAsia="仿宋" w:hAnsi="仿宋" w:hint="eastAsia"/>
          <w:sz w:val="28"/>
          <w:szCs w:val="28"/>
        </w:rPr>
        <w:t>.</w:t>
      </w:r>
      <w:r w:rsidR="00F35EC6">
        <w:rPr>
          <w:rFonts w:ascii="仿宋" w:eastAsia="仿宋" w:hAnsi="仿宋" w:hint="eastAsia"/>
          <w:sz w:val="28"/>
          <w:szCs w:val="28"/>
        </w:rPr>
        <w:t>8</w:t>
      </w:r>
      <w:r w:rsidRPr="00F35EC6">
        <w:rPr>
          <w:rFonts w:ascii="仿宋" w:eastAsia="仿宋" w:hAnsi="仿宋" w:hint="eastAsia"/>
          <w:sz w:val="28"/>
          <w:szCs w:val="28"/>
        </w:rPr>
        <w:t>5分，产出为26分，效率绩效为32分，总绩效为9</w:t>
      </w:r>
      <w:r w:rsidR="00F35EC6">
        <w:rPr>
          <w:rFonts w:ascii="仿宋" w:eastAsia="仿宋" w:hAnsi="仿宋" w:hint="eastAsia"/>
          <w:sz w:val="28"/>
          <w:szCs w:val="28"/>
        </w:rPr>
        <w:t>4</w:t>
      </w:r>
      <w:r w:rsidRPr="00F35EC6">
        <w:rPr>
          <w:rFonts w:ascii="仿宋" w:eastAsia="仿宋" w:hAnsi="仿宋" w:hint="eastAsia"/>
          <w:sz w:val="28"/>
          <w:szCs w:val="28"/>
        </w:rPr>
        <w:t>.</w:t>
      </w:r>
      <w:r w:rsidR="00F35EC6">
        <w:rPr>
          <w:rFonts w:ascii="仿宋" w:eastAsia="仿宋" w:hAnsi="仿宋" w:hint="eastAsia"/>
          <w:sz w:val="28"/>
          <w:szCs w:val="28"/>
        </w:rPr>
        <w:t>8</w:t>
      </w:r>
      <w:r w:rsidRPr="00F35EC6">
        <w:rPr>
          <w:rFonts w:ascii="仿宋" w:eastAsia="仿宋" w:hAnsi="仿宋" w:hint="eastAsia"/>
          <w:sz w:val="28"/>
          <w:szCs w:val="28"/>
        </w:rPr>
        <w:t xml:space="preserve">5分。　　</w:t>
      </w:r>
    </w:p>
    <w:p w:rsidR="00553B3E" w:rsidRPr="00F35EC6" w:rsidRDefault="004C5E91">
      <w:pPr>
        <w:pStyle w:val="a6"/>
        <w:ind w:firstLine="560"/>
        <w:rPr>
          <w:rFonts w:ascii="仿宋" w:eastAsia="仿宋" w:hAnsi="仿宋" w:cs="Times New Roman"/>
          <w:sz w:val="28"/>
          <w:szCs w:val="28"/>
        </w:rPr>
      </w:pPr>
      <w:r w:rsidRPr="00F35EC6">
        <w:rPr>
          <w:rFonts w:ascii="仿宋" w:eastAsia="仿宋" w:hAnsi="仿宋"/>
          <w:sz w:val="28"/>
          <w:szCs w:val="28"/>
        </w:rPr>
        <w:t>2.</w:t>
      </w:r>
      <w:r w:rsidRPr="00F35EC6">
        <w:rPr>
          <w:rFonts w:ascii="仿宋" w:eastAsia="仿宋" w:hAnsi="仿宋" w:hint="eastAsia"/>
          <w:sz w:val="28"/>
          <w:szCs w:val="28"/>
        </w:rPr>
        <w:t>存在绩效问题。</w:t>
      </w:r>
    </w:p>
    <w:p w:rsidR="00553B3E" w:rsidRPr="00F35EC6" w:rsidRDefault="004C5E91">
      <w:pPr>
        <w:pStyle w:val="a6"/>
        <w:rPr>
          <w:rFonts w:ascii="仿宋" w:eastAsia="仿宋" w:hAnsi="仿宋" w:cs="Times New Roman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 xml:space="preserve">　　</w:t>
      </w:r>
      <w:r w:rsidRPr="00F35EC6">
        <w:rPr>
          <w:rFonts w:ascii="仿宋" w:eastAsia="仿宋" w:hAnsi="仿宋"/>
          <w:sz w:val="28"/>
          <w:szCs w:val="28"/>
        </w:rPr>
        <w:t>(1)</w:t>
      </w:r>
      <w:r w:rsidRPr="00F35EC6">
        <w:rPr>
          <w:rFonts w:ascii="仿宋" w:eastAsia="仿宋" w:hAnsi="仿宋" w:hint="eastAsia"/>
          <w:sz w:val="28"/>
          <w:szCs w:val="28"/>
        </w:rPr>
        <w:t>年初编制的预算不够精确，导致年内预算追加较大，预算调整率较高，影响单位评分及评价等次。</w:t>
      </w:r>
    </w:p>
    <w:p w:rsidR="00553B3E" w:rsidRPr="00F35EC6" w:rsidRDefault="004C5E91">
      <w:pPr>
        <w:pStyle w:val="a6"/>
        <w:ind w:firstLine="56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/>
          <w:sz w:val="28"/>
          <w:szCs w:val="28"/>
        </w:rPr>
        <w:t>(2)</w:t>
      </w:r>
      <w:r w:rsidRPr="00F35EC6">
        <w:rPr>
          <w:rFonts w:ascii="仿宋" w:eastAsia="仿宋" w:hAnsi="仿宋" w:hint="eastAsia"/>
          <w:sz w:val="28"/>
          <w:szCs w:val="28"/>
        </w:rPr>
        <w:t>财政预算资金到位比较迟缓，各项</w:t>
      </w:r>
      <w:proofErr w:type="gramStart"/>
      <w:r w:rsidRPr="00F35EC6">
        <w:rPr>
          <w:rFonts w:ascii="仿宋" w:eastAsia="仿宋" w:hAnsi="仿宋" w:hint="eastAsia"/>
          <w:sz w:val="28"/>
          <w:szCs w:val="28"/>
        </w:rPr>
        <w:t>目经费</w:t>
      </w:r>
      <w:proofErr w:type="gramEnd"/>
      <w:r w:rsidRPr="00F35EC6">
        <w:rPr>
          <w:rFonts w:ascii="仿宋" w:eastAsia="仿宋" w:hAnsi="仿宋" w:hint="eastAsia"/>
          <w:sz w:val="28"/>
          <w:szCs w:val="28"/>
        </w:rPr>
        <w:t>支付不能及时到位。预算执行情况还有待加强，年终有结余，预算完成率及结转结余</w:t>
      </w:r>
      <w:proofErr w:type="gramStart"/>
      <w:r w:rsidRPr="00F35EC6">
        <w:rPr>
          <w:rFonts w:ascii="仿宋" w:eastAsia="仿宋" w:hAnsi="仿宋" w:hint="eastAsia"/>
          <w:sz w:val="28"/>
          <w:szCs w:val="28"/>
        </w:rPr>
        <w:t>率影响</w:t>
      </w:r>
      <w:proofErr w:type="gramEnd"/>
      <w:r w:rsidRPr="00F35EC6">
        <w:rPr>
          <w:rFonts w:ascii="仿宋" w:eastAsia="仿宋" w:hAnsi="仿宋" w:hint="eastAsia"/>
          <w:sz w:val="28"/>
          <w:szCs w:val="28"/>
        </w:rPr>
        <w:t>扣分，应养成当年经费当年支出，改掉阴历年前结账的习惯。</w:t>
      </w:r>
    </w:p>
    <w:p w:rsidR="00553B3E" w:rsidRPr="00F35EC6" w:rsidRDefault="004C5E91">
      <w:pPr>
        <w:pStyle w:val="a6"/>
        <w:ind w:firstLine="560"/>
        <w:rPr>
          <w:rFonts w:ascii="仿宋" w:eastAsia="仿宋" w:hAnsi="仿宋"/>
          <w:sz w:val="28"/>
          <w:szCs w:val="28"/>
        </w:rPr>
      </w:pPr>
      <w:r w:rsidRPr="00F35EC6">
        <w:rPr>
          <w:rFonts w:ascii="仿宋" w:eastAsia="仿宋" w:hAnsi="仿宋"/>
          <w:sz w:val="28"/>
          <w:szCs w:val="28"/>
        </w:rPr>
        <w:t>(</w:t>
      </w:r>
      <w:r w:rsidRPr="00F35EC6">
        <w:rPr>
          <w:rFonts w:ascii="仿宋" w:eastAsia="仿宋" w:hAnsi="仿宋" w:hint="eastAsia"/>
          <w:sz w:val="28"/>
          <w:szCs w:val="28"/>
        </w:rPr>
        <w:t>3</w:t>
      </w:r>
      <w:r w:rsidRPr="00F35EC6">
        <w:rPr>
          <w:rFonts w:ascii="仿宋" w:eastAsia="仿宋" w:hAnsi="仿宋"/>
          <w:sz w:val="28"/>
          <w:szCs w:val="28"/>
        </w:rPr>
        <w:t>)</w:t>
      </w:r>
      <w:r w:rsidRPr="00F35EC6">
        <w:rPr>
          <w:rFonts w:ascii="仿宋" w:eastAsia="仿宋" w:hAnsi="仿宋" w:hint="eastAsia"/>
          <w:sz w:val="28"/>
          <w:szCs w:val="28"/>
        </w:rPr>
        <w:t>财务制度执行力有待加强，资金使用计划有待细化。</w:t>
      </w:r>
    </w:p>
    <w:p w:rsidR="00553B3E" w:rsidRDefault="004C5E91" w:rsidP="00553B3E">
      <w:pPr>
        <w:pStyle w:val="a6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六、改进措施与建议</w:t>
      </w:r>
    </w:p>
    <w:p w:rsidR="00553B3E" w:rsidRPr="00F35EC6" w:rsidRDefault="004C5E91">
      <w:pPr>
        <w:pStyle w:val="a6"/>
        <w:ind w:firstLine="560"/>
        <w:rPr>
          <w:rFonts w:ascii="仿宋" w:eastAsia="仿宋" w:hAnsi="仿宋" w:cs="Times New Roman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>1.建议加强政策学习，提高思想认识。组织单位人员认真学习《预算法》等相关法规、制度，提高单位领导对全面预算管理的重视程度，增强财务人员的预算意识，坚持先有预算、后有支出，没有预算不得支出的支出理念。</w:t>
      </w:r>
    </w:p>
    <w:p w:rsidR="00553B3E" w:rsidRPr="00F35EC6" w:rsidRDefault="004C5E91">
      <w:pPr>
        <w:pStyle w:val="a6"/>
        <w:rPr>
          <w:rFonts w:ascii="仿宋" w:eastAsia="仿宋" w:hAnsi="仿宋" w:cs="Times New Roman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 xml:space="preserve">　　2.建议细化预算指标，提高预算科学性。预算编制前根据年度内单位可预见的工作任务，确定单位年度预算目标，细化预算指标，科学合理编制部门预算，推进预算编制科学化、准确化。年度预算编制后，加强预算执行管理，根据实际情况，定期做好预算执行分析，掌握预算执行进度，及时找出预算实际执行情况与预算目标之间存在的差异，采取有效措施纠正偏差，提高预算执行的时效性和均衡性，提高预算支出执行效率，同时为下一次科学、准确地编制部门预算积累经验。</w:t>
      </w:r>
    </w:p>
    <w:p w:rsidR="00553B3E" w:rsidRPr="00F35EC6" w:rsidRDefault="004C5E91">
      <w:pPr>
        <w:pStyle w:val="a6"/>
        <w:rPr>
          <w:rFonts w:ascii="仿宋" w:eastAsia="仿宋" w:hAnsi="仿宋" w:cs="Times New Roman"/>
          <w:sz w:val="28"/>
          <w:szCs w:val="28"/>
        </w:rPr>
      </w:pPr>
      <w:r w:rsidRPr="00F35EC6">
        <w:rPr>
          <w:rFonts w:ascii="仿宋" w:eastAsia="仿宋" w:hAnsi="仿宋" w:hint="eastAsia"/>
          <w:sz w:val="28"/>
          <w:szCs w:val="28"/>
        </w:rPr>
        <w:t xml:space="preserve">　　3.加强财政资金管理，及时均衡足额拨付财政资金，按时开展各项工作，确保工作任务优质完成。</w:t>
      </w:r>
    </w:p>
    <w:p w:rsidR="00553B3E" w:rsidRDefault="00553B3E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sectPr w:rsidR="00553B3E" w:rsidSect="00553B3E">
      <w:pgSz w:w="11906" w:h="16838"/>
      <w:pgMar w:top="720" w:right="1306" w:bottom="720" w:left="136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68" w:rsidRDefault="009D4168" w:rsidP="00560AAA">
      <w:r>
        <w:separator/>
      </w:r>
    </w:p>
  </w:endnote>
  <w:endnote w:type="continuationSeparator" w:id="0">
    <w:p w:rsidR="009D4168" w:rsidRDefault="009D4168" w:rsidP="005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68" w:rsidRDefault="009D4168" w:rsidP="00560AAA">
      <w:r>
        <w:separator/>
      </w:r>
    </w:p>
  </w:footnote>
  <w:footnote w:type="continuationSeparator" w:id="0">
    <w:p w:rsidR="009D4168" w:rsidRDefault="009D4168" w:rsidP="0056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75FB92"/>
    <w:multiLevelType w:val="singleLevel"/>
    <w:tmpl w:val="E975FB92"/>
    <w:lvl w:ilvl="0">
      <w:start w:val="1"/>
      <w:numFmt w:val="decimal"/>
      <w:suff w:val="nothing"/>
      <w:lvlText w:val="%1、"/>
      <w:lvlJc w:val="left"/>
    </w:lvl>
  </w:abstractNum>
  <w:abstractNum w:abstractNumId="1">
    <w:nsid w:val="373518C1"/>
    <w:multiLevelType w:val="multilevel"/>
    <w:tmpl w:val="373518C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6A15AC"/>
    <w:multiLevelType w:val="hybridMultilevel"/>
    <w:tmpl w:val="6206E146"/>
    <w:lvl w:ilvl="0" w:tplc="A4ACEF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711B31"/>
    <w:multiLevelType w:val="singleLevel"/>
    <w:tmpl w:val="5A711B31"/>
    <w:lvl w:ilvl="0">
      <w:start w:val="3"/>
      <w:numFmt w:val="decimal"/>
      <w:suff w:val="nothing"/>
      <w:lvlText w:val="%1."/>
      <w:lvlJc w:val="left"/>
    </w:lvl>
  </w:abstractNum>
  <w:abstractNum w:abstractNumId="4">
    <w:nsid w:val="5A711C24"/>
    <w:multiLevelType w:val="singleLevel"/>
    <w:tmpl w:val="5A711C24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506F9"/>
    <w:rsid w:val="000040DA"/>
    <w:rsid w:val="0002229B"/>
    <w:rsid w:val="000273BD"/>
    <w:rsid w:val="00035368"/>
    <w:rsid w:val="000415B7"/>
    <w:rsid w:val="0005272F"/>
    <w:rsid w:val="000658A3"/>
    <w:rsid w:val="00074155"/>
    <w:rsid w:val="000A3F69"/>
    <w:rsid w:val="000B0BCF"/>
    <w:rsid w:val="000B1A5F"/>
    <w:rsid w:val="000E21C8"/>
    <w:rsid w:val="000E79FC"/>
    <w:rsid w:val="00141F70"/>
    <w:rsid w:val="00152C6D"/>
    <w:rsid w:val="00162D39"/>
    <w:rsid w:val="001A67DB"/>
    <w:rsid w:val="001D51E5"/>
    <w:rsid w:val="001D7DBF"/>
    <w:rsid w:val="001E04D7"/>
    <w:rsid w:val="001F0C3B"/>
    <w:rsid w:val="00214427"/>
    <w:rsid w:val="002151D1"/>
    <w:rsid w:val="00236503"/>
    <w:rsid w:val="00265724"/>
    <w:rsid w:val="0027426B"/>
    <w:rsid w:val="00275391"/>
    <w:rsid w:val="002D3D1C"/>
    <w:rsid w:val="002E2553"/>
    <w:rsid w:val="00310E54"/>
    <w:rsid w:val="00311DFA"/>
    <w:rsid w:val="00327E2F"/>
    <w:rsid w:val="003479BD"/>
    <w:rsid w:val="003768D5"/>
    <w:rsid w:val="003E000C"/>
    <w:rsid w:val="003F4B20"/>
    <w:rsid w:val="004506F9"/>
    <w:rsid w:val="004717A2"/>
    <w:rsid w:val="0048147C"/>
    <w:rsid w:val="00491741"/>
    <w:rsid w:val="004C5E91"/>
    <w:rsid w:val="004D1456"/>
    <w:rsid w:val="00500E5F"/>
    <w:rsid w:val="00504E20"/>
    <w:rsid w:val="005122EF"/>
    <w:rsid w:val="00517C33"/>
    <w:rsid w:val="00523644"/>
    <w:rsid w:val="0054069E"/>
    <w:rsid w:val="00553654"/>
    <w:rsid w:val="00553B3E"/>
    <w:rsid w:val="00560AAA"/>
    <w:rsid w:val="0057266C"/>
    <w:rsid w:val="005767CC"/>
    <w:rsid w:val="00590D9F"/>
    <w:rsid w:val="00595D26"/>
    <w:rsid w:val="005A74E6"/>
    <w:rsid w:val="005D2309"/>
    <w:rsid w:val="005D4D55"/>
    <w:rsid w:val="005E2CFB"/>
    <w:rsid w:val="0062378F"/>
    <w:rsid w:val="00636A83"/>
    <w:rsid w:val="00651EEC"/>
    <w:rsid w:val="00652FEE"/>
    <w:rsid w:val="00655A42"/>
    <w:rsid w:val="00657182"/>
    <w:rsid w:val="006A351B"/>
    <w:rsid w:val="006B0422"/>
    <w:rsid w:val="006C1B53"/>
    <w:rsid w:val="006C277D"/>
    <w:rsid w:val="006D7730"/>
    <w:rsid w:val="006E33E6"/>
    <w:rsid w:val="006E5284"/>
    <w:rsid w:val="006F3EB5"/>
    <w:rsid w:val="00702E34"/>
    <w:rsid w:val="00704395"/>
    <w:rsid w:val="00720FF1"/>
    <w:rsid w:val="0077324D"/>
    <w:rsid w:val="0079646A"/>
    <w:rsid w:val="007A19B3"/>
    <w:rsid w:val="00800CF2"/>
    <w:rsid w:val="00801C2C"/>
    <w:rsid w:val="00812ED5"/>
    <w:rsid w:val="008277D9"/>
    <w:rsid w:val="00862870"/>
    <w:rsid w:val="008A1881"/>
    <w:rsid w:val="008A3E8D"/>
    <w:rsid w:val="008A4BFE"/>
    <w:rsid w:val="008A72DE"/>
    <w:rsid w:val="009016AF"/>
    <w:rsid w:val="00911DA9"/>
    <w:rsid w:val="009237C4"/>
    <w:rsid w:val="00942649"/>
    <w:rsid w:val="00950252"/>
    <w:rsid w:val="00967F5D"/>
    <w:rsid w:val="009A0F95"/>
    <w:rsid w:val="009B3ADF"/>
    <w:rsid w:val="009C3B52"/>
    <w:rsid w:val="009D4168"/>
    <w:rsid w:val="00A42218"/>
    <w:rsid w:val="00A5709C"/>
    <w:rsid w:val="00A574ED"/>
    <w:rsid w:val="00A673A1"/>
    <w:rsid w:val="00A70249"/>
    <w:rsid w:val="00A947E0"/>
    <w:rsid w:val="00B128B0"/>
    <w:rsid w:val="00B228AA"/>
    <w:rsid w:val="00B33BEA"/>
    <w:rsid w:val="00B37021"/>
    <w:rsid w:val="00B57C9F"/>
    <w:rsid w:val="00B845B3"/>
    <w:rsid w:val="00B85D8B"/>
    <w:rsid w:val="00BE3674"/>
    <w:rsid w:val="00C0697D"/>
    <w:rsid w:val="00C22F7A"/>
    <w:rsid w:val="00C3049A"/>
    <w:rsid w:val="00C31B1E"/>
    <w:rsid w:val="00C67010"/>
    <w:rsid w:val="00C77645"/>
    <w:rsid w:val="00CA2069"/>
    <w:rsid w:val="00CE04C3"/>
    <w:rsid w:val="00CE5C3B"/>
    <w:rsid w:val="00CE76A0"/>
    <w:rsid w:val="00D12DE0"/>
    <w:rsid w:val="00D148C6"/>
    <w:rsid w:val="00D17642"/>
    <w:rsid w:val="00D6231E"/>
    <w:rsid w:val="00D94744"/>
    <w:rsid w:val="00DD06FF"/>
    <w:rsid w:val="00DD5FE9"/>
    <w:rsid w:val="00E00C7A"/>
    <w:rsid w:val="00E01863"/>
    <w:rsid w:val="00E55B68"/>
    <w:rsid w:val="00EB5475"/>
    <w:rsid w:val="00EF29EE"/>
    <w:rsid w:val="00F00F47"/>
    <w:rsid w:val="00F35EC6"/>
    <w:rsid w:val="00F45A17"/>
    <w:rsid w:val="00F74360"/>
    <w:rsid w:val="00FA6832"/>
    <w:rsid w:val="00FB3E68"/>
    <w:rsid w:val="00FB462F"/>
    <w:rsid w:val="00FE0C89"/>
    <w:rsid w:val="00FE16FA"/>
    <w:rsid w:val="00FE328A"/>
    <w:rsid w:val="05C0754B"/>
    <w:rsid w:val="0A733E75"/>
    <w:rsid w:val="0A9D5880"/>
    <w:rsid w:val="1B776439"/>
    <w:rsid w:val="20C332C3"/>
    <w:rsid w:val="2A2C24F5"/>
    <w:rsid w:val="2C2D7B92"/>
    <w:rsid w:val="616E017D"/>
    <w:rsid w:val="796E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3B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553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53B3E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553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1"/>
    <w:link w:val="a5"/>
    <w:uiPriority w:val="99"/>
    <w:qFormat/>
    <w:rsid w:val="00553B3E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553B3E"/>
    <w:rPr>
      <w:sz w:val="18"/>
      <w:szCs w:val="18"/>
    </w:rPr>
  </w:style>
  <w:style w:type="paragraph" w:customStyle="1" w:styleId="Default">
    <w:name w:val="Default"/>
    <w:qFormat/>
    <w:rsid w:val="00553B3E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53B3E"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sid w:val="00553B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BE0646-7F3A-4EA2-BC6D-93D873AF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1000</Words>
  <Characters>5702</Characters>
  <Application>Microsoft Office Word</Application>
  <DocSecurity>0</DocSecurity>
  <Lines>47</Lines>
  <Paragraphs>13</Paragraphs>
  <ScaleCrop>false</ScaleCrop>
  <Company>Microsoft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微软用户</cp:lastModifiedBy>
  <cp:revision>32</cp:revision>
  <cp:lastPrinted>2021-11-15T07:38:00Z</cp:lastPrinted>
  <dcterms:created xsi:type="dcterms:W3CDTF">2020-09-24T01:10:00Z</dcterms:created>
  <dcterms:modified xsi:type="dcterms:W3CDTF">2022-03-17T03:03:00Z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BBDDD598BE864B57A4DE608308D36AC6</vt:lpwstr>
  </property>
</Properties>
</file>